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Refactorización con IA · Persistencia en archivos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guarda la lista de mascotas en mascotas.csv al cerrar y la vuelve a cargar al abrir.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La clase RepositorioMascotasCSV con guardar() y cargar() funcionando, el archivo mascotas.csv generado por la propia aplicación y la bitácora REFACTOR.md,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Refactorizacion con IA y persistencia de archivos/Presentacion.pptx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>Las ideas de cada concepto estan proyectadas y el desarrollo completo esta en las notas del presentador de su lamina. Aqui va, por lamina y en su orden, lo que hay que subrayar.</w:t>
      </w:r>
    </w:p>
    <w:p>
      <w:r>
        <w:rPr>
          <w:b/>
          <w:color w:val="4A4A49"/>
          <w:sz w:val="22"/>
        </w:rPr>
        <w:t>[Slide 4] Refactorizar: misma conducta, mejor forma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r>
        <w:rPr>
          <w:b/>
          <w:color w:val="4A4A49"/>
          <w:sz w:val="22"/>
        </w:rPr>
        <w:t>[Slide 5] Code smells: los olores del código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Quinto, el catch vacío que se traga la IOException y deja al usuario creyendo que guardó.</w:t>
      </w:r>
    </w:p>
    <w:p>
      <w:r>
        <w:rPr>
          <w:b/>
          <w:color w:val="4A4A49"/>
          <w:sz w:val="22"/>
        </w:rPr>
        <w:t>[Slide 6] Persistencia: datos que sobreviven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Guardar en disco significa convertir cada objeto Mascota en texto y escribirlo en un archivo que queda en el computador.</w:t>
      </w:r>
    </w:p>
    <w:p>
      <w:r>
        <w:rPr>
          <w:b/>
          <w:color w:val="4A4A49"/>
          <w:sz w:val="22"/>
        </w:rPr>
        <w:t>[Slide 7] El contrato del CSV en código</w:t>
      </w:r>
      <w:r>
        <w:rPr>
          <w:b w:val="0"/>
          <w:color w:val="4A4A49"/>
          <w:sz w:val="22"/>
        </w:rPr>
        <w:t xml:space="preserve"> — programa completo (49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8] Cerrar el recurso: try-with-resources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Por eso el error más desconcertante para un principiante es este: el programa corre sin lanzar ninguna excepción, dice 'guardado', y el archivo mascotas.csv aparece con cero bytes.</w:t>
      </w:r>
    </w:p>
    <w:p>
      <w:pPr>
        <w:pStyle w:val="ListBullet2"/>
      </w:pPr>
      <w:r>
        <w:rPr>
          <w:b w:val="0"/>
          <w:color w:val="4A4A49"/>
          <w:sz w:val="22"/>
        </w:rPr>
        <w:t>Subrayar: Reemplaza al viejo patrón de finally con verificación de null, que casi nadie escribe bien.</w:t>
      </w:r>
    </w:p>
    <w:p>
      <w:r>
        <w:rPr>
          <w:b/>
          <w:color w:val="4A4A49"/>
          <w:sz w:val="22"/>
        </w:rPr>
        <w:t>[Slide 9] guardar(): escribir con try-with-resources</w:t>
      </w:r>
      <w:r>
        <w:rPr>
          <w:b w:val="0"/>
          <w:color w:val="4A4A49"/>
          <w:sz w:val="22"/>
        </w:rPr>
        <w:t xml:space="preserve"> — programa completo (50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10] Cargar al arrancar, guardar al cerrar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Cargar al arrancar significa que el main construye el repositorio, pide cargar() y solo después muestra la ventana con la tabla ya poblada.</w:t>
      </w:r>
    </w:p>
    <w:p>
      <w:pPr>
        <w:pStyle w:val="ListBullet2"/>
      </w:pPr>
      <w:r>
        <w:rPr>
          <w:b w:val="0"/>
          <w:color w:val="4A4A49"/>
          <w:sz w:val="22"/>
        </w:rPr>
        <w:t>Subrayar: Por eso conviene imprimir una vez ruta.toAbsolutePath() para que el estudiante sepa dónde buscarlo en vez de jurar que el programa no guardó nada.</w:t>
      </w:r>
    </w:p>
    <w:p>
      <w:r>
        <w:rPr>
          <w:b/>
          <w:color w:val="4A4A49"/>
          <w:sz w:val="22"/>
        </w:rPr>
        <w:t>[Slide 11] cargar(): sin archivo no revienta</w:t>
      </w:r>
      <w:r>
        <w:rPr>
          <w:b w:val="0"/>
          <w:color w:val="4A4A49"/>
          <w:sz w:val="22"/>
        </w:rPr>
        <w:t xml:space="preserve"> — programa completo (49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12] desdeLinea(): una línea mala no tumba la app</w:t>
      </w:r>
      <w:r>
        <w:rPr>
          <w:b w:val="0"/>
          <w:color w:val="4A4A49"/>
          <w:sz w:val="22"/>
        </w:rPr>
        <w:t xml:space="preserve"> — programa completo (48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13] main(): cargar, guardar y reabrir</w:t>
      </w:r>
      <w:r>
        <w:rPr>
          <w:b w:val="0"/>
          <w:color w:val="4A4A49"/>
          <w:sz w:val="22"/>
        </w:rPr>
        <w:t xml:space="preserve"> — programa completo (49 lineas): se copia en Main.java y corre solo. Leerlo de arriba abajo y ejecutarlo; la salida esperada esta en las notas del presentador.</w:t>
      </w:r>
    </w:p>
    <w:p>
      <w:pPr>
        <w:spacing w:before="200" w:after="60"/>
      </w:pPr>
      <w:r>
        <w:rPr>
          <w:b/>
          <w:color w:val="1A1C1D"/>
          <w:sz w:val="32"/>
        </w:rPr>
        <w:t>Errores tipicos del docente que no domina el tema</w:t>
      </w:r>
    </w:p>
    <w:p>
      <w:r>
        <w:rPr>
          <w:b w:val="0"/>
          <w:color w:val="4A4A49"/>
          <w:sz w:val="22"/>
        </w:rPr>
        <w:t>Material de preparacion: no se proyecta.</w:t>
      </w:r>
    </w:p>
    <w:p>
      <w:pPr>
        <w:pStyle w:val="ListBullet"/>
      </w:pPr>
      <w:r>
        <w:rPr>
          <w:b w:val="0"/>
          <w:color w:val="4A4A49"/>
          <w:sz w:val="22"/>
        </w:rPr>
        <w:t>Error tipico del docente que no domina el tema: le pega el enunciado a la IA, recibe una solución con ObjectOutputStream y serialización binaria o con la librería OpenCSV, y la copia al proyecto sin entenderla. En clase pasan dos cosas: o no compila porque falta poner el .jar en la carpeta lib/ del proyecto y agregarlo a «Referenced Libraries», o sí corre pero genera un archivo binario ilegible, con lo cual se pierde justo el valor pedagógico de abrir el .csv y ver la línea escrita, y además se incumple el requisito del PI, que pide .txt o .csv. La otra versión del mismo error es pedirle a la IA 'refactoriza esto', aceptar el bloque completo y no volver a correr la aplicación: la IA cambió el separador, o quitó el encabezado, o invirtió el orden de dos campos, y ahora el archivo viejo se lee corrido con el nombre en la columna de la especie. Eso ya no fue refactorizar, fue romper. La postura correcta, y hay que decirla en voz alta frente al grupo, es que la IA propone y el humano decide: se acepta únicamente lo que uno puede explicar línea por línea, se acepta de a un cambio por vez, y después de cada cambio se vuelve a correr el flujo completo de VetCare. Un docente que no puede explicar por qué su código usa try-with-resources no está en condiciones de exigirle criterio al estudiante.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registra una mascota, cierra la aplicación, la vuelve a abrir y la mascota sigue ahí; enseguida abre mascotas.csv en el Bloc de notas para mostrar la línea que escribió el programa.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guarda la lista de mascotas en mascotas.csv al cerrar y la vuelve a cargar al abrir..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registra una mascota, cierra la aplicación, la vuelve a abrir y la mascota sigue ahí; enseguida abre mascotas.csv en el Bloc de notas para mostrar la línea que escribió el programa.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9/Codigo/ClinicaPersistencia.java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9 - Refactorizacion con IA y persistencia de archivos/Taller PI - Clase 9 -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el paquete clinica.datos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Number"/>
      </w:pPr>
      <w:r>
        <w:rPr>
          <w:b w:val="0"/>
          <w:color w:val="4A4A49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Number"/>
      </w:pPr>
      <w:r>
        <w:rPr>
          <w:b w:val="0"/>
          <w:color w:val="4A4A49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Number"/>
      </w:pPr>
      <w:r>
        <w:rPr>
          <w:b w:val="0"/>
          <w:color w:val="4A4A49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Number"/>
      </w:pPr>
      <w:r>
        <w:rPr>
          <w:b w:val="0"/>
          <w:color w:val="4A4A49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La clase RepositorioMascotasCSV con guardar() y cargar() funcionando, el archivo mascotas.csv generado por la propia aplicación y la bitácora REFACTOR.md,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9 -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guarda la lista de mascotas en mascotas.csv al cerrar y la vuelve a cargar al abrir..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