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13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Porque silencia la falla sin resolverla: la mascota nunca se agrega a la lista, el usuario cree que guardo y el error reaparece despues como un NullPointerException lejos de la causa real. Alternativas correctas: mostrar un mensaje claro al usuario (JOptionPane con e.getMessage()), registrar el error en un log o archivo, asumir un valor por defecto documentado con un comentario, o relanzar la excepcion envuelta con mas contexto.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public void setEdad(String texto) throws DatoInvalidoException. Validaciones: 1) que el texto no sea null ni vacio despues de trim; 2) convertir con Integer.parseInt dentro de un try y atrapar NumberFormatException para relanzar DatoInvalidoException con mensaje del negocio; 3) verificar el rango valido 0 a 30 anios. Solo si pasa las tres se ejecuta this.edad = valor, que va como ultima linea del metodo.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