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14 · Preparacion de la presentacion final · Sustentacion de VetCare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una sustentacion de 5 a 8 minutos, ¿cuanto tiempo deberia ocupar la aplicacion corriendo en pantalla?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Menos del 10 por ciento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Alrededor del 20 por ciento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Al menos la mitad del tiempo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Todo el tiempo, sin explicar el problema ni la arquitectura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¿Con que bloque debe abrir la sustentacion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Con el diagrama de clases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Con el problema de la clinica Huellitas y a quien le duele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 la lista de tecnologias usadas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 el codigo fuente de la clase principal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Compilar el proyecto delante del jurado demuestra dominio tecnico y por eso se recomienda.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Durante la demo, la tabla de mascotas aparece vacia. ¿Que debio hacerse antes para evitarlo?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Cerrar y volver a abrir la aplicacion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Pedir disculpas y continuar con diapositivas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Sembrar el juego de datos de demostracion y correr el chequeo pre-vuelo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Registrar cinco mascotas en vivo mientras el jurado espera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Todos los integrantes deben intervenir en la sustentacion, aunque uno domine mas el codigo que los demas.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video grabado de la ruta feliz, guardado en el equipo y en una memoria USB, sirve como plan B cuando el computador o el videobeam fallan.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El jurado pregunta: '¿donde esta la herencia en su proyecto?'. Describa como responderia en menos de 40 segundos.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Mencione tres elementos del chequeo pre-vuelo que se hacen antes de conectar el videobeam.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