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Eventos, patrones, QA y persistencia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21/10/2026 (Clases 6, 7, 8 y 9 del material; la sesión doble del 14/10 cubrió las Clases 8 y 9). No evalúa POO/ArrayList/GUI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30/09 · Eventos y controladores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07/10 · Patrones de diseño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14/10 · Documentación y QA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14/10 · Refactorización con IA · Persistencia de archivos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(eventos / archivos)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una GUI, el patrón de separación típico donde la vista dispara acciones y un controlador responde se relaciona con: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herencia múltiple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Eventos y controladores (listeners / handlers)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Serialización binaria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Compilación JIT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patrón Singleton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Crear muchas instancias idénticas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Garantizar una única instancia con acceso global controlado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Separar interfaz de implementación de red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Ordenar colecciones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QA / documentación de código incluye: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comentar nunca el código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Pruebas, criterios de aceptación y documentación clara de métodos públicos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Dejar warnings sin revisar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Duplicar lógica en cada clase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persistir una lista de objetos en un archivo de texto/CSV en Java, una opción válida del corte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System.out.println en consola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Lectura/escritura con flujos (Files/BufferedWriter) serializando campos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Usar únicamente variables static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Compilar a bytecode a mano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el concepto (Columna A) con su descripción (Columna B).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Observer / Listener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MVC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Refactorización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Factory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Mejora estructura del código sin cambiar el comportamiento observable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Separa modelo, vista y control de la interacción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Reacciona a un evento (clic, cambio) cuando ocurre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Centraliza la creación de objetos según un criterio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1-c, 2-b, 3-a, 4-d (5 pts c/u)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Describa un flujo de evento en GUI: componente → evento → listener/controlador → actualización de modelo/vista. Use un ejemplo (botón Guardar).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Botón genera ActionEvent; listener ejecuta guardar(); valida modelo; persiste; refresca vista.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secuencia completa 8 pts + ejemplo coherente 4 pts.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Indique 3 criterios para aceptar una refactorización asistida por IA (qué revisar antes de fusionar el cambio).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Compila/pruebas pasan; comportamiento preservado; estilo legible; sin secretos; cambios mínimos justificados.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criterio válido (máx 12) + 1 pt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Escriba un método Java (o pseudocódigo estricto) guardarProductos(List&lt;Producto&gt; lista, Path archivo) que escriba codigo;nombre;precio por línea, y otro cargarProductos que reconstruya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Manejo básico de IOException (try/catch o throws).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qué validaciones mínimas haría al cargar (línea mal formada).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Escritura con BufferedWriter/Files.writeString línea a línea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Lectura split(';') y parseo (8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Validación campos/NumberFormat (4 pts).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Proponga (texto + bosquejo) cómo conectaría un botón «Exportar» de la GUI con el método de persistencia, sin bloquear indefinidamente la idea de controlador.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Listener del botón llama al servicio/controlador exportar(); este invoca guardarProductos; muestra mensaje éxito/error.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separación vista/control 8 pts + manejo error 7 pts.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