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2 — Eventos, patrones, QA y persistencia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Programación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2 — Corte 2  ·  Valor en el corte: 10% del Corte 2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21/10/2026  ·  Sesión 9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Miércoles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2 (Sesiones 6-9) · Únicamente clases dictadas antes del 21/10/2026 (Clases 6, 7, 8 y 9 del material; la sesión doble del 14/10 cubrió las Clases 8 y 9). No evalúa POO/ArrayList/GUI del Corte 1: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6 · 30/09 · Eventos y controladores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7 · 07/10 · Patrones de diseño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8 · 14/10 · Documentación y QA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9 · 14/10 · Refactorización con IA · Persistencia de archivos (sesión doble)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Práctica (eventos / archivos)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En una GUI, el patrón de separación típico donde la vista dispara acciones y un controlador responde se relaciona con: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herencia múltiple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Eventos y controladores (listeners / handlers)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Serialización binaria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Compilación JIT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patrón Singleton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Crear muchas instancias idénticas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Garantizar una única instancia con acceso global controlado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Separar interfaz de implementación de red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Ordenar colecciones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QA / documentación de código incluye: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comentar nunca el código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Pruebas, criterios de aceptación y documentación clara de métodos públicos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Dejar warnings sin revisar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Duplicar lógica en cada clase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persistir una lista de objetos en un archivo de texto/CSV en Java, una opción válida del corte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System.out.println en consola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Lectura/escritura con flujos (Files/BufferedWriter) serializando campos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Usar únicamente variables static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Compilar a bytecode a mano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el concepto (Columna A) con su descripción (Columna B).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Observer / Listener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MVC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Refactorización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Factory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Mejora estructura del código sin cambiar el comportamiento observable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Separa modelo, vista y control de la interacción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Reacciona a un evento (clic, cambio) cuando ocurre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Centraliza la creación de objetos según un criterio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Describa un flujo de evento en GUI: componente → evento → listener/controlador → actualización de modelo/vista. Use un ejemplo (botón Guardar).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Indique 3 criterios para aceptar una refactorización asistida por IA (qué revisar antes de fusionar el cambio).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Práctica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(20 pts) Escriba un método Java (o pseudocódigo estricto) guardarProductos(List&lt;Producto&gt; lista, Path archivo) que escriba codigo;nombre;precio por línea, y otro cargarProductos que reconstruya la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Manejo básico de IOException (try/catch o throws).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Indique qué validaciones mínimas haría al cargar (línea mal formada).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D2. (15 pts) Proponga (texto + bosquejo) cómo conectaría un botón «Exportar» de la GUI con el método de persistencia, sin bloquear indefinidamente la idea de controlador.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