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 — Ficha + C4 Context CloudLite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Ejemplo aceptable (AgendaU). Otros dominios válidos si cumplen criterios.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1 - Introduccion a arquitecturas cloud/Taller Clase 1 -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Definir dominio CloudLite + 3-5 capacidades + problema en 2-3 frases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Ficha PI: dominio, capacidades, actores y boceto C4 Context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Equipo 2-3. Dominio: AgendaU (tutorías estudiante-docente).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Problema: estudiantes pierden turnos por doble agenda y recordatorios débiles.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Actores: Estudiante, Tutor, CloudLite App; SaaS: correo/calendario.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Capacidades: reservar, cancelar, recordar, ver disponibilidad.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Context exportable PNG + .drawio.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DOMINIO: AgendaU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PROBLEMA: pérdida de turnos por solapamientos y falta de recordatorio.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ACTORES: Estudiante, Tutor; externo: email SaaS.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CAPACIDADES: reservar, cancelar, listar disponibilidad, notificar.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FUERA DE ALCANCE: pagos, videollamada, app nativa.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C4: CloudLite App &lt;-HTTPS-&gt; personas; CloudLite -&gt;SMTP-&gt; Email SaaS.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Dominio concreto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Capacidades+actores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C4 correcto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Evidencia+entrega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Fuera de alcance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Rechazar dominio vago sin actor/métrica.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 pedir Containers internos hoy.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sin flechas.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