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Script transaccional + checklist tuning del PI (1 pag.)</w:t>
      </w:r>
    </w:p>
    <w:p>
      <w:pPr>
        <w:pStyle w:val="ListBullet"/>
      </w:pPr>
      <w:r>
        <w:rPr>
          <w:b/>
          <w:color w:val="4A4A49"/>
          <w:sz w:val="22"/>
        </w:rPr>
        <w:t>Herramienta:</w:t>
      </w:r>
      <w:r>
        <w:rPr>
          <w:b w:val="0"/>
          <w:color w:val="4A4A49"/>
          <w:sz w:val="22"/>
        </w:rPr>
        <w:t xml:space="preserve"> Oracle Live SQL / DB Fiddle</w:t>
      </w:r>
    </w:p>
    <w:p>
      <w:pPr>
        <w:pStyle w:val="ListBullet"/>
      </w:pPr>
      <w:r>
        <w:rPr>
          <w:b/>
          <w:color w:val="4A4A49"/>
          <w:sz w:val="22"/>
        </w:rPr>
        <w:t>Slides:</w:t>
      </w:r>
      <w:r>
        <w:rPr>
          <w:b w:val="0"/>
          <w:color w:val="4A4A49"/>
          <w:sz w:val="22"/>
        </w:rPr>
        <w:t xml:space="preserve"> Clases/Clase 8 - Tuning y transacciones/Presentacion.pptx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color w:val="4A4A49"/>
          <w:sz w:val="22"/>
        </w:rPr>
        <w:t>Demo que usted debe poder repetir:</w:t>
      </w:r>
      <w:r>
        <w:rPr>
          <w:b w:val="0"/>
          <w:color w:val="4A4A49"/>
          <w:sz w:val="22"/>
        </w:rPr>
        <w:t xml:space="preserve"> BEGIN... INSERT factura/detalle... UPDATE stock... COMMIT/ROLLBACK.</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Transaccion de negocio (factura + stock) + notas de tuning.</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BEGIN... INSERT factura/detalle... UPDATE stock... COMMIT/ROLLBACK.</w:t>
      </w:r>
    </w:p>
    <w:p>
      <w:r>
        <w:rPr>
          <w:b w:val="0"/>
          <w:color w:val="4A4A49"/>
          <w:sz w:val="22"/>
        </w:rPr>
        <w:t>Herramienta: Oracle Live SQL / DB Fiddle</w:t>
      </w:r>
    </w:p>
    <w:p>
      <w:pPr>
        <w:shd w:val="clear" w:fill="FFF4EC"/>
        <w:spacing w:before="80" w:after="40"/>
      </w:pPr>
      <w:r>
        <w:rPr>
          <w:b/>
          <w:color w:val="C23E12"/>
          <w:sz w:val="21"/>
        </w:rPr>
        <w:t>📸  Transaccion con stock insuficiente: el ROLLBACK deja todo como estaba</w:t>
      </w:r>
    </w:p>
    <w:p>
      <w:pPr>
        <w:jc w:val="center"/>
      </w:pPr>
      <w:r>
        <w:drawing>
          <wp:inline xmlns:a="http://schemas.openxmlformats.org/drawingml/2006/main" xmlns:pic="http://schemas.openxmlformats.org/drawingml/2006/picture">
            <wp:extent cx="5120640" cy="1920240"/>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920240"/>
                    </a:xfrm>
                    <a:prstGeom prst="rect"/>
                  </pic:spPr>
                </pic:pic>
              </a:graphicData>
            </a:graphic>
          </wp:inline>
        </w:drawing>
      </w:r>
    </w:p>
    <w:p>
      <w:r>
        <w:rPr>
          <w:b w:val="0"/>
          <w:color w:val="4A4A49"/>
          <w:sz w:val="22"/>
        </w:rPr>
        <w:t>Dejar script/enlace en el chat o Campus.</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bloque/proc que facture y descuente stock atomicamente.</w:t>
      </w:r>
    </w:p>
    <w:p>
      <w:pPr>
        <w:pStyle w:val="ListNumber"/>
      </w:pPr>
      <w:r>
        <w:rPr>
          <w:b w:val="0"/>
          <w:color w:val="4A4A49"/>
          <w:sz w:val="22"/>
        </w:rPr>
        <w:t>Probar fallo a mitad (stock insuficiente) -&gt; ROLLBACK.</w:t>
      </w:r>
    </w:p>
    <w:p>
      <w:pPr>
        <w:pStyle w:val="ListNumber"/>
      </w:pPr>
      <w:r>
        <w:rPr>
          <w:b w:val="0"/>
          <w:color w:val="4A4A49"/>
          <w:sz w:val="22"/>
        </w:rPr>
        <w:t>Completar checklist tuning del PI.</w:t>
      </w:r>
    </w:p>
    <w:p>
      <w:pPr>
        <w:pStyle w:val="ListNumber"/>
      </w:pPr>
      <w:r>
        <w:rPr>
          <w:b w:val="0"/>
          <w:color w:val="4A4A49"/>
          <w:sz w:val="22"/>
        </w:rPr>
        <w:t>Actualizar informe PI: seccion transacciones.</w:t>
      </w:r>
    </w:p>
    <w:p>
      <w:r>
        <w:rPr>
          <w:b w:val="0"/>
          <w:color w:val="4A4A49"/>
          <w:sz w:val="22"/>
        </w:rPr>
        <w:t>Circular por equipos (o salas). Empujar evidencia, no perfectionismo.</w:t>
      </w:r>
    </w:p>
    <w:p>
      <w:r>
        <w:rPr>
          <w:b w:val="0"/>
          <w:color w:val="4A4A49"/>
          <w:sz w:val="22"/>
        </w:rPr>
        <w:t>Entregable: Script transaccional + checklist tuning del PI (1 pag.)</w:t>
      </w:r>
    </w:p>
    <w:p>
      <w:pPr>
        <w:shd w:val="clear" w:fill="FFF4EC"/>
        <w:spacing w:before="80" w:after="40"/>
      </w:pPr>
      <w:r>
        <w:rPr>
          <w:b/>
          <w:color w:val="C23E12"/>
          <w:sz w:val="21"/>
        </w:rPr>
        <w:t>📸  Pantallazo: [CAP: avance equipo / playground Clase 8]</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8 - VetCare.docx</w:t>
      </w:r>
      <w:r>
        <w:rPr>
          <w:b w:val="0"/>
          <w:color w:val="4A4A49"/>
          <w:sz w:val="22"/>
        </w:rPr>
        <w:t xml:space="preserve">. Clave para usted: </w:t>
      </w:r>
      <w:r>
        <w:rPr>
          <w:rFonts w:ascii="Consolas" w:hAnsi="Consolas"/>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Transaccion de negocio (factura + stock) + notas de tuning.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