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951"/>
        <w:gridCol w:w="3260"/>
        <w:gridCol w:w="1134"/>
        <w:gridCol w:w="3769"/>
        <w:tblGridChange w:id="0">
          <w:tblGrid>
            <w:gridCol w:w="1951"/>
            <w:gridCol w:w="3260"/>
            <w:gridCol w:w="1134"/>
            <w:gridCol w:w="376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Programa Académico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3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Ingeniería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Nombre Del Curso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7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Programación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Grupo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341-C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Semestre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Periodo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Profesor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Julian Andres Castaño Espinosa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ind w:right="-658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114"/>
        <w:tblGridChange w:id="0">
          <w:tblGrid>
            <w:gridCol w:w="1011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del Curso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Comprender y aplicar los pilares de la Programación Orientada a Objetos (POO) en Java.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y manipular Estructuras de Datos dinámicas en memoria.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Interfaces Gráficas de Usuario (GUI) interactivas.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Aplicar patrones de diseño y refactorización con apoyo de IA.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persistencia básica integrando lectura y escritura de archivos.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114"/>
        <w:tblGridChange w:id="0">
          <w:tblGrid>
            <w:gridCol w:w="1011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Una vez presentada la agenda de trabajo, las estrategias metodológicas y criterios de evaluación estos se aprueban, se modifican o se complementan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02.0" w:type="dxa"/>
        <w:jc w:val="left"/>
        <w:tblInd w:w="-7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102"/>
        <w:tblGridChange w:id="0">
          <w:tblGrid>
            <w:gridCol w:w="10102"/>
          </w:tblGrid>
        </w:tblGridChange>
      </w:tblGrid>
      <w:tr>
        <w:trPr>
          <w:cantSplit w:val="0"/>
          <w:trHeight w:val="127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Acuerdo sobre los aspectos metodológicos</w:t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acordó que las clases se desarrollarán bajo la modalidad de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Presencialidad asistida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(dos semanas en el mes la clase será virtual). Se implementará una metodología Dual: Miércoles enfocados en Código Java y Jueves en Diseño (Seminario). La clase se divide en: Teoría Core, Taller Guiado calificable (entrega máxima el domingo a las 11:59 PM) y un Quiz corto de comprobación. El enfoque principal es la Participación Activa: la asignatura se aprende haciendo, no solo mirando.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Acuerdo sobre los aspectos de evaluación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Primer corte (30%) - [04/03/2026 al 08/04/2026]: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* 10% Parcial 1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10% Talleres y Quiz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10% Asistencia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Segundo corte (30%) - [15/04/2026 al 13/05/2026]: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* 10% Parcial 2</w:t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10% Talleres y Quiz</w:t>
            </w:r>
          </w:p>
          <w:p w:rsidR="00000000" w:rsidDel="00000000" w:rsidP="00000000" w:rsidRDefault="00000000" w:rsidRPr="00000000" w14:paraId="0000002D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10% Asistencia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Tercer corte (40%) - [20/05/2026 al 17/06/2026]: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* 15% Parcial 3</w:t>
            </w:r>
          </w:p>
          <w:p w:rsidR="00000000" w:rsidDel="00000000" w:rsidP="00000000" w:rsidRDefault="00000000" w:rsidRPr="00000000" w14:paraId="0000002F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20% Proyecto Integrador</w:t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1"/>
              </w:numPr>
              <w:spacing w:after="24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5% Asistencia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59"/>
        <w:gridCol w:w="850"/>
        <w:gridCol w:w="1843"/>
        <w:gridCol w:w="1559"/>
        <w:gridCol w:w="851"/>
        <w:gridCol w:w="4052"/>
        <w:tblGridChange w:id="0">
          <w:tblGrid>
            <w:gridCol w:w="959"/>
            <w:gridCol w:w="850"/>
            <w:gridCol w:w="1843"/>
            <w:gridCol w:w="1559"/>
            <w:gridCol w:w="851"/>
            <w:gridCol w:w="4052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Total de Estudiantes asistentes al acuerdo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8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B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Nombre del vocero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D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Juan Sebastian Aguado Becerra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Teléfono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2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321 3454267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E–mail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jsaguado@estudiante.uniajc.edu.co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Ciudad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8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3371"/>
        <w:gridCol w:w="3371"/>
        <w:gridCol w:w="3372"/>
        <w:tblGridChange w:id="0">
          <w:tblGrid>
            <w:gridCol w:w="3371"/>
            <w:gridCol w:w="3371"/>
            <w:gridCol w:w="33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2009775" cy="685800"/>
                  <wp:effectExtent b="0" l="0" r="0" t="0"/>
                  <wp:docPr id="102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El Docente / 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b w:val="0"/>
                <w:bCs w:val="0"/>
                <w:sz w:val="18"/>
                <w:szCs w:val="18"/>
                <w:highlight w:val="lightGray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lightGray"/>
                <w:vertAlign w:val="baseline"/>
                <w:rtl w:val="0"/>
              </w:rPr>
              <w:t xml:space="preserve">El Vocero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lightGray"/>
                <w:vertAlign w:val="baseline"/>
                <w:rtl w:val="0"/>
              </w:rPr>
              <w:t xml:space="preserve">Director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Anexo: Agendas de trabajo y lista de estudiantes asistentes.</w:t>
      </w:r>
    </w:p>
    <w:p w:rsidR="00000000" w:rsidDel="00000000" w:rsidP="00000000" w:rsidRDefault="00000000" w:rsidRPr="00000000" w14:paraId="0000005A">
      <w:pPr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LISTADO DE ESTUDIANTES ASISTENTES AL ACUERDO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621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693"/>
        <w:gridCol w:w="1817"/>
        <w:gridCol w:w="5111"/>
        <w:tblGridChange w:id="0">
          <w:tblGrid>
            <w:gridCol w:w="693"/>
            <w:gridCol w:w="1817"/>
            <w:gridCol w:w="511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N°.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Código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2" w:w="12242" w:orient="portrait"/>
      <w:pgMar w:bottom="1418" w:top="2211" w:left="1134" w:right="1134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1645285" cy="713740"/>
          <wp:effectExtent b="0" l="0" r="0" t="0"/>
          <wp:docPr id="102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45285" cy="7137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898200" y="3440593"/>
                        <a:ext cx="2895600" cy="678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ACUERDO PEDAGÓGICO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05125" cy="688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4482148</wp:posOffset>
              </wp:positionH>
              <wp:positionV relativeFrom="paragraph">
                <wp:posOffset>-11746</wp:posOffset>
              </wp:positionV>
              <wp:extent cx="1577975" cy="470535"/>
              <wp:effectExtent b="0" l="0" r="0" t="0"/>
              <wp:wrapNone/>
              <wp:docPr id="102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561775" y="3549495"/>
                        <a:ext cx="1568450" cy="461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V – 1.0 – 2019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DO-F-021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4482148</wp:posOffset>
              </wp:positionH>
              <wp:positionV relativeFrom="paragraph">
                <wp:posOffset>-11746</wp:posOffset>
              </wp:positionV>
              <wp:extent cx="1577975" cy="470535"/>
              <wp:effectExtent b="0" l="0" r="0" t="0"/>
              <wp:wrapNone/>
              <wp:docPr id="102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7975" cy="4705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noProof w:val="0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n-US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numPr>
        <w:ilvl w:val="1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1"/>
    </w:pPr>
    <w:rPr>
      <w:rFonts w:ascii="Arial" w:hAnsi="Arial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numPr>
        <w:ilvl w:val="2"/>
        <w:numId w:val="3"/>
      </w:numPr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2"/>
    </w:pPr>
    <w:rPr>
      <w:rFonts w:ascii="Arial" w:hAnsi="Arial"/>
      <w:b w:val="1"/>
      <w:noProof w:val="0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3"/>
    </w:pPr>
    <w:rPr>
      <w:rFonts w:ascii="Arial" w:hAnsi="Arial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rFonts w:ascii="Arial" w:hAnsi="Arial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CO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Ref.denotaalpie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noProof w:val="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noProof w:val="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independiente3">
    <w:name w:val="Texto independiente 3"/>
    <w:basedOn w:val="Normal"/>
    <w:next w:val="Textoindependiente3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DC2">
    <w:name w:val="TDC 2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DC1">
    <w:name w:val="TDC 1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DC3">
    <w:name w:val="TDC 3"/>
    <w:basedOn w:val="Normal"/>
    <w:next w:val="Normal"/>
    <w:autoRedefine w:val="0"/>
    <w:hidden w:val="0"/>
    <w:qFormat w:val="0"/>
    <w:pPr>
      <w:suppressAutoHyphens w:val="1"/>
      <w:spacing w:line="1" w:lineRule="atLeast"/>
      <w:ind w:left="4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EstiloTDC1+Antes:4pto">
    <w:name w:val="Estilo TDC 1 + Antes:  4 pto"/>
    <w:basedOn w:val="TDC1"/>
    <w:next w:val="EstiloTDC1+Antes:4pto"/>
    <w:autoRedefine w:val="0"/>
    <w:hidden w:val="0"/>
    <w:qFormat w:val="0"/>
    <w:pPr>
      <w:suppressAutoHyphens w:val="1"/>
      <w:spacing w:before="8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EstiloTDC1+Antes:4pto1">
    <w:name w:val="Estilo TDC 1 + Antes:  4 pto1"/>
    <w:basedOn w:val="TDC1"/>
    <w:next w:val="EstiloTDC1+Antes:4pto1"/>
    <w:autoRedefine w:val="0"/>
    <w:hidden w:val="0"/>
    <w:qFormat w:val="0"/>
    <w:pPr>
      <w:suppressAutoHyphens w:val="1"/>
      <w:spacing w:before="8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es-ES" w:val="es-CO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eastAsia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5Y3Dcm8OtcO3NJgKwdkSLqtr2A==">CgMxLjA4AHIhMXVRRU1hQm9FOWg3VkVaNFFjb2VHcmtxN1lNVWJMNEdM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2021-03-12T15:01:00Z</dcterms:created>
  <dc:creator>Diana Carolina Rodríguez Ordoñez</dc:creator>
</cp:coreProperties>
</file>