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Eventos, patrones, QA y persistencia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14/10/2026  ·  Clase 10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· Únicamente clases con fecha &lt;= 14/10/2026 en la ventana del corte (Clases 6-10). No evalúa POO/ArrayList/GUI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16/09 · Eventos y controladores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23/09 · Patrones de diseño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30/09 · Documentación y QA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07/10 · Refactorización con IA · Persistencia de archivos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(eventos / archivos)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una GUI, el patrón de separación típico donde la vista dispara acciones y un controlador responde se relaciona con: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herencia múltiple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Eventos y controladores (listeners / handlers)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Serialización binaria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Compilación JIT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patrón Singleton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Crear muchas instancias idénticas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Garantizar una única instancia con acceso global controlado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Separar interfaz de implementación de red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Ordenar colecciones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QA / documentación de código incluye: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comentar nunca el código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Pruebas, criterios de aceptación y documentación clara de métodos públicos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Dejar warnings sin revisar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Duplicar lógica en cada clase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persistir una lista de objetos en un archivo de texto/CSV en Java, una opción válida del corte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System.out.println en consola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Lectura/escritura con flujos (Files/BufferedWriter) serializando campos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Usar únicamente variables static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Compilar a bytecode a mano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el concepto (Columna A) con su descripción (Columna B).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Observer / Listener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MVC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Refactorización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Factory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Mejora estructura del código sin cambiar el comportamiento observable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Separa modelo, vista y control de la interacción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Reacciona a un evento (clic, cambio) cuando ocurre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Centraliza la creación de objetos según un criterio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1-c, 2-b, 3-a, 4-d (5 pts c/u)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Describa un flujo de evento en GUI: componente → evento → listener/controlador → actualización de modelo/vista. Use un ejemplo (botón Guardar).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Botón genera ActionEvent; listener ejecuta guardar(); valida modelo; persiste; refresca vista.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secuencia completa 8 pts + ejemplo coherente 4 pts.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Indique 3 criterios para aceptar una refactorización asistida por IA (qué revisar antes de fusionar el cambio).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Compila/pruebas pasan; comportamiento preservado; estilo legible; sin secretos; cambios mínimos justificados.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criterio válido (máx 12) + 1 pt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Escriba un método Java (o pseudocódigo estricto) guardarProductos(List&lt;Producto&gt; lista, Path archivo) que escriba codigo;nombre;precio por línea, y otro cargarProductos que reconstruya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Manejo básico de IOException (try/catch o throws).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qué validaciones mínimas haría al cargar (línea mal formada).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Escritura con BufferedWriter/Files.writeString línea a línea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Lectura split(';') y parseo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Validación campos/NumberFormat (4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Proponga (texto + bosquejo) cómo conectaría un botón «Exportar» de la GUI con el método de persistencia, sin bloquear indefinidamente la idea de controlador.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Listener del botón llama al servicio/controlador exportar(); este invoca guardarProductos; muestra mensaje éxito/error.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separación vista/control 8 pts + manejo error 7 pts.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