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PI: dominio, capacidades, actores y boceto C4 Context (Excalidraw/draw.io)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 2-3 (o individual).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ficha: DOMINIO · PROBLEMA · ACTORES · CAPACIDADES · FUERA DE ALCANCE.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Formen equipo de 2–3 (o individual autorizado).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Elijan dominio concreto (no «red social genérica»).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Escriban: problema (2–3 frases), 3–5 capacidades, 2–3 actores.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Excalidraw o draw.io: diagrama **C4 Context** (CloudLite + actores + sistemas externos).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en **ExamLab** (Talleres): Doc/enlace con ficha + PNG del diagrama (domingo 23:59).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