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Killercoda o Play with Docker).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Killercoda o Play with Docker.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Presentación de sustentación (5–8 min)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6–10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de avance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Rendimiento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12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Escenario de prueba / métricas objetivo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Prep. presentación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+ entrega final (mismo día: Parcial 3)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Cierre / sustentación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Presentación + cierre (clase autónoma — festivo)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Clase 15 es autónoma (festivo). Coordine la sustentación con el docente. Parcial 3 = 09/11 (Clase 14), nunca en autónoma.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Killercoda · Play with Docker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Trabajo en equipo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de 2–3 (o individual autorizado).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deben poder explicar diagramas y el workflow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única por equipo en ExamLab.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presencial).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