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3 · Procedimientos almacenados · VetCare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Bases de Datos II (FI303215) · 120 min</w:t>
      </w:r>
    </w:p>
    <w:p>
      <w:pPr>
        <w:pStyle w:val="ListBullet"/>
      </w:pPr>
      <w:r>
        <w:rPr>
          <w:b/>
          <w:color w:val="4A4A49"/>
          <w:sz w:val="22"/>
        </w:rPr>
        <w:t>Tipo:</w:t>
      </w:r>
      <w:r>
        <w:rPr>
          <w:b w:val="0"/>
          <w:color w:val="4A4A49"/>
          <w:sz w:val="22"/>
        </w:rPr>
        <w:t xml:space="preserve"> REGULAR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 DB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&gt;=1 procedimiento de negocio (agendar cita / registrar consulta)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Script proc + casos de prueba (captura o enlace Live SQL)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Oracle Live SQL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Clases/Clase 3 - Procedimientos almacenados/Presentacion.pptx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completo del curso, sin bio del docente, sin fechas de periodo.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Presentacion del Curso / Acuerdo cubren logistica global.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 (al servicio del PI)</w:t>
      </w:r>
    </w:p>
    <w:p>
      <w:r>
        <w:rPr>
          <w:b w:val="0"/>
          <w:color w:val="4A4A49"/>
          <w:sz w:val="22"/>
        </w:rPr>
        <w:t>El objetivo de la clase no es «cubrir un capitulo» aislado, sino producir evidencia</w:t>
      </w:r>
    </w:p>
    <w:p>
      <w:r>
        <w:rPr>
          <w:b w:val="0"/>
          <w:color w:val="4A4A49"/>
          <w:sz w:val="22"/>
        </w:rPr>
        <w:t>del PI VetCare. La teoria se limita a desbloquear el taller.</w:t>
      </w:r>
    </w:p>
    <w:p>
      <w:pPr>
        <w:pStyle w:val="ListBullet"/>
      </w:pPr>
      <w:r>
        <w:rPr>
          <w:b w:val="0"/>
          <w:color w:val="4A4A49"/>
          <w:sz w:val="22"/>
        </w:rPr>
        <w:t>Un procedimiento almacenado (stored procedure) es un bloque de codigo SQL/PLSQL con nombre propio, guardado y compilado DENTRO de la base de datos, que se invoca con CALL o EXECUTE en vez de reescribir la logica cada vez.</w:t>
      </w:r>
    </w:p>
    <w:p>
      <w:pPr>
        <w:pStyle w:val="ListBullet"/>
      </w:pPr>
      <w:r>
        <w:rPr>
          <w:b w:val="0"/>
          <w:color w:val="4A4A49"/>
          <w:sz w:val="22"/>
        </w:rPr>
        <w:t>Parametros: IN (entra un valor, ej. p_id_mascota), OUT (el proc devuelve un valor al que lo llamo, ej. p_msg con el resultado), IN OUT (ambos). A diferencia de una consulta suelta, un proc puede recibir varios parametros y ejecutar varias sentencias como una sola unidad logica.</w:t>
      </w:r>
    </w:p>
    <w:p>
      <w:pPr>
        <w:pStyle w:val="ListBullet"/>
      </w:pPr>
      <w:r>
        <w:rPr>
          <w:b w:val="0"/>
          <w:color w:val="4A4A49"/>
          <w:sz w:val="22"/>
        </w:rPr>
        <w:t>Ventaja central para el PI: sin proc, cada pantalla de la futura app (o cada integrante del equipo) reescribiria la regla 'mascota inactiva no agenda' con su propio SQL, y tarde o temprano alguien la escribe distinto o la olvida. Con el proc, la regla vive UNA vez dentro de la BD; toda la app la respeta sin excepcion.</w:t>
      </w:r>
    </w:p>
    <w:p>
      <w:pPr>
        <w:pStyle w:val="ListBullet"/>
      </w:pPr>
      <w:r>
        <w:rPr>
          <w:b w:val="0"/>
          <w:color w:val="4A4A49"/>
          <w:sz w:val="22"/>
        </w:rPr>
        <w:t>Manejo de errores controlado: en vez de dejar que la insercion falle con un error crudo de motor, el proc valida primero (SELECT activa FROM mascota) y responde con un mensaje de negocio claro ('ERROR: mascota inactiva; no se agenda'), y usa EXCEPTION/TRY-CATCH segun el motor para capturar fallos inesperados sin tumbar la transaccion completa.</w:t>
      </w:r>
    </w:p>
    <w:p>
      <w:pPr>
        <w:pStyle w:val="ListBullet"/>
      </w:pPr>
      <w:r>
        <w:rPr>
          <w:b w:val="0"/>
          <w:color w:val="4A4A49"/>
          <w:sz w:val="22"/>
        </w:rPr>
        <w:t>Diferencia con una funcion (se vera en Clase 4): el procedimiento se ejecuta como una accion (CALL sp_algo), la funcion se invoca dentro de una expresion SQL y retorna un valor (SELECT fn_algo(x) FROM ...).</w:t>
      </w:r>
    </w:p>
    <w:p>
      <w:pPr>
        <w:pStyle w:val="ListBullet"/>
      </w:pPr>
      <w:r>
        <w:rPr>
          <w:b w:val="0"/>
          <w:color w:val="4A4A49"/>
          <w:sz w:val="22"/>
        </w:rPr>
        <w:t>Error de docente que no domina el tema: escribir el proc sin validar nada (solo el INSERT) y llamarlo 'logica de negocio' — un proc sin reglas de validacion es solo una consulta con nombre, no resuelve el problema que motiva usar procedimientos.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CREATE PROCEDURE sp_agendar_cita(...) con validacion de mascota activa.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pPr>
        <w:pStyle w:val="ListNumber"/>
      </w:pPr>
      <w:r>
        <w:rPr>
          <w:b w:val="0"/>
          <w:color w:val="4A4A49"/>
          <w:sz w:val="22"/>
        </w:rPr>
        <w:t>Slide 1 portada (Clase N + titulo VetCare)</w:t>
      </w:r>
    </w:p>
    <w:p>
      <w:pPr>
        <w:pStyle w:val="ListNumber"/>
      </w:pPr>
      <w:r>
        <w:rPr>
          <w:b w:val="0"/>
          <w:color w:val="4A4A49"/>
          <w:sz w:val="22"/>
        </w:rPr>
        <w:t>Slide Agenda 120 min</w:t>
      </w:r>
    </w:p>
    <w:p>
      <w:pPr>
        <w:pStyle w:val="ListNumber"/>
      </w:pPr>
      <w:r>
        <w:rPr>
          <w:b w:val="0"/>
          <w:color w:val="4A4A49"/>
          <w:sz w:val="22"/>
        </w:rPr>
        <w:t>Slide Objetivo PI de la clase</w:t>
      </w:r>
    </w:p>
    <w:p>
      <w:pPr>
        <w:pStyle w:val="ListNumber"/>
      </w:pPr>
      <w:r>
        <w:rPr>
          <w:b w:val="0"/>
          <w:color w:val="4A4A49"/>
          <w:sz w:val="22"/>
        </w:rPr>
        <w:t>Slide Teoria Core</w:t>
      </w:r>
    </w:p>
    <w:p>
      <w:pPr>
        <w:pStyle w:val="ListNumber"/>
      </w:pPr>
      <w:r>
        <w:rPr>
          <w:b w:val="0"/>
          <w:color w:val="4A4A49"/>
          <w:sz w:val="22"/>
        </w:rPr>
        <w:t>Slide Demo del dia</w:t>
      </w:r>
    </w:p>
    <w:p>
      <w:pPr>
        <w:pStyle w:val="ListNumber"/>
      </w:pPr>
      <w:r>
        <w:rPr>
          <w:b w:val="0"/>
          <w:color w:val="4A4A49"/>
          <w:sz w:val="22"/>
        </w:rPr>
        <w:t>Slide Herramientas de hoy (logos 3-4)</w:t>
      </w:r>
    </w:p>
    <w:p>
      <w:pPr>
        <w:pStyle w:val="ListNumber"/>
      </w:pPr>
      <w:r>
        <w:rPr>
          <w:b w:val="0"/>
          <w:color w:val="4A4A49"/>
          <w:sz w:val="22"/>
        </w:rPr>
        <w:t>Bloque Taller ampliado: contexto / objetivo / escenario / pasos / pistas</w:t>
      </w:r>
    </w:p>
    <w:p>
      <w:pPr>
        <w:pStyle w:val="ListNumber"/>
      </w:pPr>
      <w:r>
        <w:rPr>
          <w:b w:val="0"/>
          <w:color w:val="4A4A49"/>
          <w:sz w:val="22"/>
        </w:rPr>
        <w:t>Slide Criterios de exito / entregable</w:t>
      </w:r>
    </w:p>
    <w:p>
      <w:pPr>
        <w:pStyle w:val="ListNumber"/>
      </w:pPr>
      <w:r>
        <w:rPr>
          <w:b w:val="0"/>
          <w:color w:val="4A4A49"/>
          <w:sz w:val="22"/>
        </w:rPr>
        <w:t>Slide Para el PI esta semana</w:t>
      </w:r>
    </w:p>
    <w:p>
      <w:pPr>
        <w:pStyle w:val="ListNumber"/>
      </w:pPr>
      <w:r>
        <w:rPr>
          <w:b w:val="0"/>
          <w:color w:val="4A4A49"/>
          <w:sz w:val="22"/>
        </w:rPr>
        <w:t>Slide Cierre</w:t>
      </w:r>
    </w:p>
    <w:p>
      <w:pPr>
        <w:pStyle w:val="ListNumber"/>
      </w:pPr>
      <w:r>
        <w:rPr>
          <w:b w:val="0"/>
          <w:color w:val="4A4A49"/>
          <w:sz w:val="22"/>
        </w:rPr>
        <w:t>Solucion PRIVADA: Kit docente/Clase N/Solucion Taller Clase N - VetCare.docx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 — texto casi literal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«Buenas. Hoy el hilo es VetCare DB. Avanzamos el PI en: &gt;=1 procedimiento de negocio (agendar cita / registrar consulta).</w:t>
      </w:r>
    </w:p>
    <w:p>
      <w:r>
        <w:rPr>
          <w:b w:val="0"/>
          <w:color w:val="4A4A49"/>
          <w:sz w:val="22"/>
        </w:rPr>
        <w:t>La teoria sera corta; el peso esta en el taller del proyecto.»</w:t>
      </w:r>
    </w:p>
    <w:p>
      <w:r>
        <w:rPr>
          <w:b w:val="0"/>
          <w:color w:val="4A4A49"/>
          <w:sz w:val="22"/>
        </w:rPr>
        <w:t>Mostrar slide Agenda + Objetivo PI.</w:t>
      </w:r>
    </w:p>
    <w:p>
      <w:r>
        <w:rPr>
          <w:b w:val="0"/>
          <w:color w:val="4A4A49"/>
          <w:sz w:val="22"/>
        </w:rPr>
        <w:t>Pasar asistencia. Recordar herramientas gratis+nube.</w:t>
      </w:r>
    </w:p>
    <w:p>
      <w:pPr>
        <w:spacing w:before="200" w:after="60"/>
      </w:pPr>
      <w:r>
        <w:rPr>
          <w:b/>
          <w:color w:val="1A1C1D"/>
          <w:sz w:val="32"/>
        </w:rPr>
        <w:t>10-35 · Teoria Core (breve)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«Solo lo necesario para el entregable de hoy.»</w:t>
      </w:r>
    </w:p>
    <w:p>
      <w:r>
        <w:rPr>
          <w:b w:val="0"/>
          <w:color w:val="4A4A49"/>
          <w:sz w:val="22"/>
        </w:rPr>
        <w:t>Cubrir:</w:t>
      </w:r>
    </w:p>
    <w:p>
      <w:pPr>
        <w:pStyle w:val="ListBullet"/>
      </w:pPr>
      <w:r>
        <w:rPr>
          <w:b w:val="0"/>
          <w:color w:val="4A4A49"/>
          <w:sz w:val="22"/>
        </w:rPr>
        <w:t>Un procedimiento almacenado (stored procedure) es un bloque de codigo SQL/PLSQL con nombre propio, guardado y compilado DENTRO de la base de datos, que se invoca con CALL o EXECUTE en vez de reescribir la logica cada vez.</w:t>
      </w:r>
    </w:p>
    <w:p>
      <w:pPr>
        <w:pStyle w:val="ListBullet"/>
      </w:pPr>
      <w:r>
        <w:rPr>
          <w:b w:val="0"/>
          <w:color w:val="4A4A49"/>
          <w:sz w:val="22"/>
        </w:rPr>
        <w:t>Parametros: IN (entra un valor, ej. p_id_mascota), OUT (el proc devuelve un valor al que lo llamo, ej. p_msg con el resultado), IN OUT (ambos). A diferencia de una consulta suelta, un proc puede recibir varios parametros y ejecutar varias sentencias como una sola unidad logica.</w:t>
      </w:r>
    </w:p>
    <w:p>
      <w:pPr>
        <w:pStyle w:val="ListBullet"/>
      </w:pPr>
      <w:r>
        <w:rPr>
          <w:b w:val="0"/>
          <w:color w:val="4A4A49"/>
          <w:sz w:val="22"/>
        </w:rPr>
        <w:t>Ventaja central para el PI: sin proc, cada pantalla de la futura app (o cada integrante del equipo) reescribiria la regla 'mascota inactiva no agenda' con su propio SQL, y tarde o temprano alguien la escribe distinto o la olvida. Con el proc, la regla vive UNA vez dentro de la BD; toda la app la respeta sin excepcion.</w:t>
      </w:r>
    </w:p>
    <w:p>
      <w:pPr>
        <w:pStyle w:val="ListBullet"/>
      </w:pPr>
      <w:r>
        <w:rPr>
          <w:b w:val="0"/>
          <w:color w:val="4A4A49"/>
          <w:sz w:val="22"/>
        </w:rPr>
        <w:t>Manejo de errores controlado: en vez de dejar que la insercion falle con un error crudo de motor, el proc valida primero (SELECT activa FROM mascota) y responde con un mensaje de negocio claro ('ERROR: mascota inactiva; no se agenda'), y usa EXCEPTION/TRY-CATCH segun el motor para capturar fallos inesperados sin tumbar la transaccion completa.</w:t>
      </w:r>
    </w:p>
    <w:p>
      <w:pPr>
        <w:pStyle w:val="ListBullet"/>
      </w:pPr>
      <w:r>
        <w:rPr>
          <w:b w:val="0"/>
          <w:color w:val="4A4A49"/>
          <w:sz w:val="22"/>
        </w:rPr>
        <w:t>Diferencia con una funcion (se vera en Clase 4): el procedimiento se ejecuta como una accion (CALL sp_algo), la funcion se invoca dentro de una expresion SQL y retorna un valor (SELECT fn_algo(x) FROM ...).</w:t>
      </w:r>
    </w:p>
    <w:p>
      <w:pPr>
        <w:pStyle w:val="ListBullet"/>
      </w:pPr>
      <w:r>
        <w:rPr>
          <w:b w:val="0"/>
          <w:color w:val="4A4A49"/>
          <w:sz w:val="22"/>
        </w:rPr>
        <w:t>Error de docente que no domina el tema: escribir el proc sin validar nada (solo el INSERT) y llamarlo 'logica de negocio' — un proc sin reglas de validacion es solo una consulta con nombre, no resuelve el problema que motiva usar procedimientos.</w:t>
      </w:r>
    </w:p>
    <w:p>
      <w:r>
        <w:rPr>
          <w:b w:val="0"/>
          <w:color w:val="4A4A49"/>
          <w:sz w:val="22"/>
        </w:rPr>
        <w:t>Referencia: slide Teoria Core.</w:t>
      </w:r>
    </w:p>
    <w:p>
      <w:r>
        <w:rPr>
          <w:b w:val="0"/>
          <w:color w:val="4A4A49"/>
          <w:sz w:val="22"/>
        </w:rPr>
        <w:t>Pregunta al aire (2 min): ¿como se conecta esto con su VetCare?</w:t>
      </w:r>
    </w:p>
    <w:p>
      <w:pPr>
        <w:spacing w:before="200" w:after="60"/>
      </w:pPr>
      <w:r>
        <w:rPr>
          <w:b/>
          <w:color w:val="1A1C1D"/>
          <w:sz w:val="32"/>
        </w:rPr>
        <w:t>35-55 · Demo paso a paso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CREATE PROCEDURE sp_agendar_cita(...) con validacion de mascota activa.</w:t>
      </w:r>
    </w:p>
    <w:p>
      <w:r>
        <w:rPr>
          <w:b w:val="0"/>
          <w:color w:val="4A4A49"/>
          <w:sz w:val="22"/>
        </w:rPr>
        <w:t>Herramienta: Oracle Live SQL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sp_agendar_cita: caso OK vs caso rechazado por mascota inactiva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6237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proc-ok-y-erro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623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color w:val="4A4A49"/>
          <w:sz w:val="22"/>
        </w:rPr>
        <w:t>Dejar script/enlace en el chat o en ExamLab.</w:t>
      </w:r>
    </w:p>
    <w:p>
      <w:pPr>
        <w:spacing w:before="200" w:after="60"/>
      </w:pPr>
      <w:r>
        <w:rPr>
          <w:b/>
          <w:color w:val="1A1C1D"/>
          <w:sz w:val="32"/>
        </w:rPr>
        <w:t>55-105 · Taller guiado = tarea del PI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«Equipos: abran su carpeta VetCare. Esto suma a la rubrica del PI. Al final suben el taller en ExamLab.»</w:t>
      </w:r>
    </w:p>
    <w:p>
      <w:r>
        <w:rPr>
          <w:b w:val="0"/>
          <w:color w:val="4A4A49"/>
          <w:sz w:val="22"/>
        </w:rPr>
        <w:t>Usar bloque Taller ampliado (contexto-&gt;pistas). Solucion en Kit docente/Solucion Taller... (no proyectar completa).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Implementar sp_agendar_cita o sp_registrar_consulta en Live SQL.</w:t>
      </w:r>
    </w:p>
    <w:p>
      <w:pPr>
        <w:pStyle w:val="ListNumber"/>
      </w:pPr>
      <w:r>
        <w:rPr>
          <w:b w:val="0"/>
          <w:color w:val="4A4A49"/>
          <w:sz w:val="22"/>
        </w:rPr>
        <w:t>Incluir validacion de negocio del PI (&gt;=1).</w:t>
      </w:r>
    </w:p>
    <w:p>
      <w:pPr>
        <w:pStyle w:val="ListNumber"/>
      </w:pPr>
      <w:r>
        <w:rPr>
          <w:b w:val="0"/>
          <w:color w:val="4A4A49"/>
          <w:sz w:val="22"/>
        </w:rPr>
        <w:t>Ejecutar 2 pruebas: caso OK + caso error.</w:t>
      </w:r>
    </w:p>
    <w:p>
      <w:pPr>
        <w:pStyle w:val="ListNumber"/>
      </w:pPr>
      <w:r>
        <w:rPr>
          <w:b w:val="0"/>
          <w:color w:val="4A4A49"/>
          <w:sz w:val="22"/>
        </w:rPr>
        <w:t>Documentar firma del proc (contrato para la futura app).</w:t>
      </w:r>
    </w:p>
    <w:p>
      <w:r>
        <w:rPr>
          <w:b w:val="0"/>
          <w:color w:val="4A4A49"/>
          <w:sz w:val="22"/>
        </w:rPr>
        <w:t>Circular por equipos (o salas). Empujar evidencia, no perfectionismo.</w:t>
      </w:r>
    </w:p>
    <w:p>
      <w:r>
        <w:rPr>
          <w:b w:val="0"/>
          <w:color w:val="4A4A49"/>
          <w:sz w:val="22"/>
        </w:rPr>
        <w:t>Entregable: Script proc + casos de prueba (captura o enlace Live SQL)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Pantallazo: [CAP: avance equipo / playground Clase 3]</w:t>
      </w:r>
    </w:p>
    <w:p>
      <w:pPr>
        <w:shd w:val="clear" w:fill="F2F2F3"/>
      </w:pPr>
      <w:r>
        <w:rPr>
          <w:i/>
          <w:color w:val="4A4A49"/>
          <w:sz w:val="18"/>
        </w:rPr>
        <w:t>[  Inserta aquí la captura de pantalla  ]</w:t>
      </w:r>
    </w:p>
    <w:p>
      <w:pPr>
        <w:spacing w:before="200" w:after="60"/>
      </w:pPr>
      <w:r>
        <w:rPr>
          <w:b/>
          <w:color w:val="1A1C1D"/>
          <w:sz w:val="32"/>
        </w:rPr>
        <w:t>105-115 · Criterios de exito + quiz corto</w:t>
      </w:r>
    </w:p>
    <w:p>
      <w:r>
        <w:rPr>
          <w:b w:val="0"/>
          <w:color w:val="4A4A49"/>
          <w:sz w:val="22"/>
        </w:rPr>
        <w:t>Repasar checklist del dia (slide Criterios).</w:t>
      </w:r>
    </w:p>
    <w:p>
      <w:r>
        <w:rPr>
          <w:b w:val="0"/>
          <w:color w:val="4A4A49"/>
          <w:sz w:val="22"/>
        </w:rPr>
        <w:t xml:space="preserve">Pasar quiz 8–10 min </w:t>
      </w:r>
      <w:r>
        <w:rPr>
          <w:b/>
          <w:color w:val="4A4A49"/>
          <w:sz w:val="22"/>
        </w:rPr>
        <w:t>en ExamLab</w:t>
      </w:r>
      <w:r>
        <w:rPr>
          <w:b w:val="0"/>
          <w:color w:val="4A4A49"/>
          <w:sz w:val="22"/>
        </w:rPr>
        <w:t xml:space="preserve"> (preguntas de esta clase; ver Guia Docente - Parte Practica). Version impresa/proyectable de respaldo: </w:t>
      </w:r>
      <w:r>
        <w:rPr>
          <w:rFonts w:ascii="Consolas" w:hAnsi="Consolas"/>
          <w:color w:val="111111"/>
          <w:sz w:val="21"/>
        </w:rPr>
        <w:t>Quiz Clase 3 - VetCare.docx</w:t>
      </w:r>
      <w:r>
        <w:rPr>
          <w:b w:val="0"/>
          <w:color w:val="4A4A49"/>
          <w:sz w:val="22"/>
        </w:rPr>
        <w:t xml:space="preserve">. Clave para usted: </w:t>
      </w:r>
      <w:r>
        <w:rPr>
          <w:rFonts w:ascii="Consolas" w:hAnsi="Consolas"/>
          <w:color w:val="111111"/>
          <w:sz w:val="21"/>
        </w:rPr>
        <w:t>Quiz Clase 3 - CLAVE DOCENTE.docx</w:t>
      </w:r>
      <w:r>
        <w:rPr>
          <w:b w:val="0"/>
          <w:color w:val="4A4A49"/>
          <w:sz w:val="22"/>
        </w:rPr>
        <w:t xml:space="preserve"> (</w:t>
      </w:r>
      <w:r>
        <w:rPr>
          <w:b/>
          <w:color w:val="4A4A49"/>
          <w:sz w:val="22"/>
        </w:rPr>
        <w:t>no proyectar</w:t>
      </w:r>
      <w:r>
        <w:rPr>
          <w:b w:val="0"/>
          <w:color w:val="4A4A49"/>
          <w:sz w:val="22"/>
        </w:rPr>
        <w:t>).</w:t>
      </w:r>
    </w:p>
    <w:p>
      <w:pPr>
        <w:spacing w:before="200" w:after="60"/>
      </w:pPr>
      <w:r>
        <w:rPr>
          <w:b/>
          <w:color w:val="1A1C1D"/>
          <w:sz w:val="32"/>
        </w:rPr>
        <w:t>115-120 · Cierre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&gt;=1 procedimiento de negocio (agendar cita / registrar consulta). Suban el taller a ExamLab hoy domingo 23:59 si aplica. Enunciado PI en Clases/Proyecto Integrador.»</w:t>
      </w:r>
    </w:p>
    <w:p>
      <w:r>
        <w:rPr>
          <w:b w:val="0"/>
          <w:color w:val="4A4A49"/>
          <w:sz w:val="22"/>
        </w:rPr>
        <w:t>Slide cierre. Dudas finales.</w:t>
      </w:r>
    </w:p>
    <w:p>
      <w:pPr>
        <w:spacing w:before="200" w:after="60"/>
      </w:pPr>
      <w:r>
        <w:rPr>
          <w:b/>
          <w:color w:val="1A1C1D"/>
          <w:sz w:val="32"/>
        </w:rPr>
        <w:t>Codigo / scripts</w:t>
      </w:r>
    </w:p>
    <w:p>
      <w:r>
        <w:rPr>
          <w:b w:val="0"/>
          <w:color w:val="4A4A49"/>
          <w:sz w:val="22"/>
        </w:rPr>
        <w:t>Carpeta Codigo/ — archivo 03_procs_vetcare.sql.</w:t>
      </w:r>
    </w:p>
    <w:p>
      <w:pPr>
        <w:spacing w:before="200" w:after="60"/>
      </w:pPr>
      <w:r>
        <w:rPr>
          <w:b/>
          <w:color w:val="1A1C1D"/>
          <w:sz w:val="32"/>
        </w:rPr>
        <w:t>Capturas</w:t>
      </w:r>
    </w:p>
    <w:p>
      <w:r>
        <w:rPr>
          <w:b w:val="0"/>
          <w:color w:val="4A4A49"/>
          <w:sz w:val="22"/>
        </w:rPr>
        <w:t>Carpeta Capturas/. Placeholders [CAP: ...] arriba; reemplazar por PNG reales cuando pueda</w:t>
      </w:r>
    </w:p>
    <w:p>
      <w:r>
        <w:rPr>
          <w:b w:val="0"/>
          <w:color w:val="4A4A49"/>
          <w:sz w:val="22"/>
        </w:rPr>
        <w:t>(Playwright/manual en DB Fiddle, draw.io, Live SQL).</w:t>
      </w:r>
    </w:p>
    <w:p>
      <w:pPr>
        <w:spacing w:before="200" w:after="60"/>
      </w:pPr>
      <w:r>
        <w:rPr>
          <w:b/>
          <w:color w:val="1A1C1D"/>
          <w:sz w:val="32"/>
        </w:rPr>
        <w:t>Criterios de exito del dia</w:t>
      </w:r>
    </w:p>
    <w:p>
      <w:pPr>
        <w:pStyle w:val="ListBullet"/>
      </w:pPr>
      <w:r>
        <w:rPr>
          <w:b w:val="0"/>
          <w:color w:val="4A4A49"/>
          <w:sz w:val="22"/>
        </w:rPr>
        <w:t>Equipos tienen el entregable o gaps escritos.</w:t>
      </w:r>
    </w:p>
    <w:p>
      <w:pPr>
        <w:pStyle w:val="ListBullet"/>
      </w:pPr>
      <w:r>
        <w:rPr>
          <w:b w:val="0"/>
          <w:color w:val="4A4A49"/>
          <w:sz w:val="22"/>
        </w:rPr>
        <w:t>Queda claro el vinculo con la rubrica del PI (modelo, seguridad, procs, opt, integracion).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