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14 · Preparacion de la sustentacion y cierre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El orden recomendado para sustentar el paquete de diseño de VetCare es: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Interfaz, modelo, requisitos, problema, decisiones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Problema, requisitos, modelo, interfaz, decisiones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Cronologia del trabajo semana a semana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Decisiones, problema, interfaz, requisitos, modelo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Una decision de diseño queda bien defendida diciendo que asi se hizo porque quedaba mas ordenado.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Los cuatro elementos que debe tener una decision de diseño bien sustentada son: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Autor, fecha, herramienta y version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Decision, alternativa descartada, criterio y consecuencia asumida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Requisito, clase, pantalla y prueba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Problema, solucion, presupuesto y cronograma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Si el docente autoriza trabajo en equipo, en la sustentacion todos los integrantes deben hablar y cualquiera puede recibir preguntas sobre partes que no expuso.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El jurado pregunta algo que el equipo no modelo. La conducta correcta es: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Improvisar una respuesta tecnica que suene convincente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Decir que eso lo hace Programacion II y seguir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Reconocer el vacio, registrarlo como riesgo abierto y proponer como se resolveria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Pedir que la pregunta se haga al final por falta de tiempo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Leer en voz alta el contenido de la diapositiva es una practica aceptable si el texto es correcto.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Defienda con el formato completo la decision de separar Historia_Clinica de Mascota en el modelo de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Escriba una pregunta frecuente del jurado sobre requisitos no funcionales en VetCare y su respuesta en maximo dos frases.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