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9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Precondicion: el veterinario esta autenticado y la mascota existe en el sistema. Postcondicion de exito: el expediente queda desplegado con ficha, historial de consultas y vacunas en orden cronologico, la consulta queda registrada en la bitacora y no se modifica ningun dato clinico.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Que el diagrama es apenas el indice: muestra que casos de uso existen pero no como se comportan. Falta la especificacion textual de cada uno con ficha de identificacion, precondiciones, postcondiciones de exito y de fracaso, flujo principal en pares actor-sistema, flujos alternos numerados y reglas de negocio; sin eso quien programe en Programacion II tiene que adivinar que pasa cuando el propietario no existe, cuando hay homonimos o cuando la busqueda no devuelve resultados. Ademas falta la matriz de trazabilidad que demuestre que cada caso de uso nace de un requisito de la clinica Huellitas.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