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9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Casos de uso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Actores y limite del sistema tal como deben quedar: dentro del rectangulo rotulado VetCare quedan unicamente los casos de uso que el equipo se compromete a especificar. Afuera quedan Recepcionista (actor primario de CU-00 Registrar propietario, CU-01 Registrar mascota y CU-04 Agendar cita), Veterinario (actor primario de CU-02 Buscar expediente y CU-03 Registrar consulta medica), Administrador (actor primario de CU-05 Consultar indicadores de atencion) y el servicio externo de mensajeria, dibujado como actor secundario candidato que hoy no se conecta a ningun caso de uso, porque el RF-07 de recordatorio todavia no tiene comportamiento especificado. Esa deuda se anota al pie del diagrama con una nota que dice: RF-07 sin caso de uso, pendiente de decision. Nombrar la mensajeria como actor externo, y no como caso de uso interno, evita que el equipo se comprometa a construir un servicio de envio de mensajes.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Catalogo de casos de uso y matriz de trazabilidad RF a CU, fila por fila: RF-02 Registrar propietario origina CU-00 Registrar propietario; RF-03 Registrar la ficha de la mascota y RF-04 Registrar los datos basicos de la mascota (especie, raza, fecha de nacimiento y sexo) originan ambos a CU-01 Registrar mascota; RF-05 Consultar el expediente de una mascota, con el RNF-02 de tres segundos asociado, origina CU-02 Buscar expediente; RF-06 Registrar la consulta medica origina CU-03 Registrar consulta medica; RF-08 Agendar cita con un veterinario origina CU-04 Agendar cita; RF-09 Reporte mensual de atenciones origina CU-05 Consultar indicadores de atencion. RF-07 Recordatorio de cita por mensajeria queda marcado en rojo porque no llega a ningun caso de uso: se documenta como huerfano pendiente de decision (construirlo en un CU-07 con la mensajeria como actor secundario, o declararlo fuera del alcance del periodo). Seis filas completas y un huerfano confesado valen mas que ocho filas inventadas.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Relaciones justificadas, exactamente una de cada una: CU-03 Registrar consulta medica y CU-04 Agendar cita incluyen ambos a Verificar existencia de la mascota, porque ninguno de los dos puede ejecutarse sin esa verificacion, siempre, sin condicion; la nota al lado dice: obligatoria, ocurre en el cien por ciento de las ejecuciones. CU-02 Buscar expediente se extiende con CU-06 Exportar expediente a PDF, porque el veterinario a veces lo pide y a veces no; el punto de extension se marca despues del paso 4 del flujo principal, cuando el expediente ya esta desplegado en pantalla, y la nota dice: condicional, solo si el veterinario solicita la exportacion.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Especificacion completa de CU-01 Registrar mascota, tal como debe entregarse. Ficha: ID CU-01, actor primario Recepcionista, actores secundarios ninguno, cubre RF-03 y RF-04, prioridad alta, frecuencia estimada 15 veces al dia. Precondiciones: 1) la recepcionista inicio sesion con su rol; 2) el propietario existe en el sistema o se crea dentro del flujo alterno 2a. Flujo principal: 1) la recepcionista selecciona la opcion Registrar mascota y el sistema muestra el formulario con los campos obligatorios marcados; 2) digita el documento del propietario y el sistema recupera y muestra su nombre y telefono; 3) digita nombre, especie, raza, fecha de nacimiento y sexo y el sistema valida el formato y habilita la accion Guardar; 4) confirma el registro y el sistema genera el codigo unico con formato VC-0000 (por ejemplo VC-0001), guarda la ficha y muestra la confirmacion con el codigo. Flujos alternos: 2a el propietario no existe, el sistema ofrece registrarlo pidiendo documento, nombre, telefono y direccion, y el flujo continua en el paso 3; 3a la fecha de nacimiento es posterior a hoy, el sistema rechaza el dato, marca el campo y no permite continuar hasta corregirlo; 4a ya existe una mascota con el mismo nombre para ese propietario, el sistema advierte y exige confirmacion explicita antes de guardar. Excepcion E1: falla de conexion al guardar, el sistema informa el error, no crea la ficha y conserva el formulario diligenciado. Postcondicion de exito: existe una ficha de mascota con codigo unico asociada a exactamente un propietario y queda bitacora de quien la creo y en que momento. Postcondicion de fracaso: no queda ningun registro parcial y el formulario conserva lo digitado. Reglas de negocio: RN-01 toda mascota tiene exactamente un propietario responsable; RN-02 el codigo de mascota nunca se reutiliza, ni siquiera si la ficha se inactiva.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Especificacion completa de CU-02 Buscar expediente, tal como debe entregarse. Ficha: ID CU-02, actor primario Veterinario, cubre RF-05 y se apoya en RNF-02, prioridad alta, frecuencia estimada 40 veces al dia. Precondiciones: 1) el veterinario esta autenticado; 2) la mascota existe en el sistema. Flujo principal: 1) el veterinario digita el codigo de la mascota, su nombre o el documento del propietario; 2) el sistema devuelve la lista de coincidencias en menos de tres segundos, cumpliendo el RNF-02; 3) el veterinario selecciona una mascota de la lista; 4) el sistema despliega la ficha, el historial de consultas y las vacunas en orden cronologico descendente. Flujos alternos: 2a no hay coincidencias, el sistema informa y ofrece registrar la mascota, pasando a CU-01; 2b hay mas de cincuenta coincidencias, el sistema pagina el resultado y sugiere afinar el filtro con el documento del propietario; 4a la mascota esta inactiva, el sistema despliega el expediente en modo solo lectura y muestra la fecha de inactivacion. Punto de extension: despues del paso 4 puede ejecutarse CU-06 Exportar expediente a PDF. Postcondicion de exito: el expediente queda desplegado, la consulta queda registrada en la bitacora y no se modifica ningun dato clinico. Postcondicion de fracaso: no se despliega ningun expediente y el criterio de busqueda queda disponible para corregirlo.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Diagrama con limite de sistema, actores como roles y casos de uso bien nombrados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Matriz de trazabilidad RF a CU sin huerfanos ocultos ni casos de uso inventados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Especificacion completa de CU-01 Registrar mascota con pre, post y flujo principal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Especificacion de CU-02 Buscar expediente con minimo dos flujos alternos bien numerados (3)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Convertir el CRUD en casos de uso: entregar Crear mascota, Leer mascota, Actualizar mascota y Eliminar mascota como cuatro elipses, cuando el objetivo real del negocio es Registrar mascota y Actualizar ficha; el resultado es un diagrama de doce elipses que no dice nada del trabajo de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el flujo principal como secuencia de clics (el usuario da clic en el boton azul, luego da clic en Aceptar), lo cual amarra el diseño a una interfaz que todavia no existe y obliga a reescribir la especificacion apenas cambie el mockup.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Dejar los flujos alternos vacios o con una sola linea del tipo si hay error el sistema avisa; en VetCare eso significa que nadie definio que pasa cuando el propietario es nuevo, cuando hay homonimos o cuando la busqueda no devuelve resultados, que es exactamente el problema que hoy tiene Huellitas en papel.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