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Proyecto Integrador 2026-2 — VetCare (arquitectura y diseno)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8"/>
        </w:rPr>
        <w:t>Seminario de Sistemas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FI303301  ·  Grupo 341C  ·  Periodo 2026-2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Horario: Jueves 18:00–20:00 (120 min)  ·  Modalidad: Virtual (sesiones por Meet)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8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Entrega final en ExamLab: dom 15/11/2026, 11:59 p. m.</w:t>
      </w:r>
    </w:p>
    <w:p>
      <w:pPr>
        <w:spacing w:after="200" w:before="0"/>
        <w:jc w:val="center"/>
        <w:shd w:val="clear" w:fill="FFF8D6"/>
      </w:pPr>
      <w:r>
        <w:rPr>
          <w:rFonts w:ascii="Calibri" w:hAnsi="Calibri" w:eastAsia="Calibri"/>
          <w:b/>
          <w:color w:val="095292"/>
          <w:sz w:val="22"/>
        </w:rPr>
        <w:t>Proyecto en equipo de 4 a 5 integrantes (máximo 5) — no es individual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Proposito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Disenar la arquitectura, los requisitos y la interfaz del sistema VetCare para la clinica veterinaria «Huellitas». Su rol en esta asignatura es de </w:t>
      </w:r>
      <w:r>
        <w:rPr>
          <w:rFonts w:ascii="Calibri" w:hAnsi="Calibri" w:eastAsia="Calibri"/>
          <w:b/>
          <w:color w:val="2B2B2B"/>
          <w:sz w:val="22"/>
        </w:rPr>
        <w:t>analista funcional y arquitecto de software</w:t>
      </w:r>
      <w:r>
        <w:rPr>
          <w:rFonts w:ascii="Calibri" w:hAnsi="Calibri" w:eastAsia="Calibri"/>
          <w:b w:val="0"/>
          <w:color w:val="2B2B2B"/>
          <w:sz w:val="22"/>
        </w:rPr>
        <w:t>: aqui no se construye la casa, se dibujan los planos para que cualquier equipo pueda construirla.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Peso: 20% del Corte 3 (Acuerdo pedagogico). El Parcial 3 (15%) y la asistencia (5%) se evaluan por separado.</w:t>
      </w:r>
    </w:p>
    <w:p>
      <w:pPr>
        <w:spacing w:after="160" w:before="0"/>
        <w:jc w:val="left"/>
        <w:shd w:val="clear" w:fill="FFF8D6"/>
      </w:pPr>
      <w:r>
        <w:rPr>
          <w:rFonts w:ascii="Calibri" w:hAnsi="Calibri" w:eastAsia="Calibri"/>
          <w:b/>
          <w:color w:val="2B2B2B"/>
          <w:sz w:val="22"/>
        </w:rPr>
        <w:t>Modalidad del proyecto: en equipo de 4 a 5 integrantes (maximo 5).</w:t>
      </w:r>
      <w:r>
        <w:rPr>
          <w:rFonts w:ascii="Calibri" w:hAnsi="Calibri" w:eastAsia="Calibri"/>
          <w:b w:val="0"/>
          <w:color w:val="2B2B2B"/>
          <w:sz w:val="22"/>
        </w:rPr>
        <w:t xml:space="preserve"> Este semestre el Proyecto Integrador no es individual: lo construye el equipo completo y lo sustentan todos sus integrantes. Esta regla es solo para el proyecto: talleres, quices, parciales y demas entregables mantienen la modalidad que se indique en cada uno.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Contexto del cliente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La Clinica Veterinaria «Huellitas» atiende un alto volumen de pacientes y hoy lleva toda su gestion en carpetas de papel. La administracion reporta tres problemas: se extravian fichas de pacientes, buscar un historial en el archivo fisico genera filas en la sala de espera, y no hay metricas (no saben cuantas especies atienden al mes). Ustedes fueron contratados para resolverlo con un sistema llamado </w:t>
      </w:r>
      <w:r>
        <w:rPr>
          <w:rFonts w:ascii="Calibri" w:hAnsi="Calibri" w:eastAsia="Calibri"/>
          <w:b/>
          <w:color w:val="2B2B2B"/>
          <w:sz w:val="22"/>
        </w:rPr>
        <w:t>VetCare</w:t>
      </w:r>
      <w:r>
        <w:rPr>
          <w:rFonts w:ascii="Calibri" w:hAnsi="Calibri" w:eastAsia="Calibri"/>
          <w:b w:val="0"/>
          <w:color w:val="2B2B2B"/>
          <w:sz w:val="22"/>
        </w:rPr>
        <w:t>.</w:t>
      </w: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Requerimientos que el veterinario jefe pidio en la primera entrevista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«Necesito registrar el ID, el nombre y la especie del animal que llega.»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«Necesito buscar rapido el expediente de un animal usando solo su ID.»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«Quiero ver una lista de quienes estan en la sala de espera.»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«Tiene que ser muy facil de usar: no somos expertos en computadoras.»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«La informacion no puede borrarse si se va la luz o apagamos el computador.»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Esas cinco frases son material crudo de entrevista, no requisitos formales. Convertirlas en RF/RNF bien escritos es parte del trabajo.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Fases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489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produce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1. Ingenieria de requisitos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Requisitos funcionales (RF) y no funcionales (RNF) formales y trazables</w:t>
            </w:r>
          </w:p>
        </w:tc>
      </w:tr>
      <w:tr>
        <w:tc>
          <w:tcPr>
            <w:tcW w:type="dxa" w:w="489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2. Modelado UML</w:t>
            </w:r>
          </w:p>
        </w:tc>
        <w:tc>
          <w:tcPr>
            <w:tcW w:type="dxa" w:w="489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Casos de uso, diagrama de clases del dominio y un diagrama dinamico (actividad o secuencia)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3. Diseno de interfaz (UX/UI)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Wireframes y mockup navegable de las pantallas (Figma, Penpot o Balsamiq)</w:t>
            </w:r>
          </w:p>
        </w:tc>
      </w:tr>
      <w:tr>
        <w:tc>
          <w:tcPr>
            <w:tcW w:type="dxa" w:w="489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4. Arquitectura de datos</w:t>
            </w:r>
          </w:p>
        </w:tc>
        <w:tc>
          <w:tcPr>
            <w:tcW w:type="dxa" w:w="489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Diccionario de datos y formato de almacenamiento (estructura del CSV o modelo entidad-relacion basico)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Como se conecta con Programacion II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VetCare es el MISMO producto en las dos asignaturas: aqui se disenan los planos y en Programacion II se construye el software. Su situacion depende de su matricula: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Caso A — cursa AMBAS materias (modo full stack):</w:t>
      </w:r>
      <w:r>
        <w:rPr>
          <w:rFonts w:ascii="Calibri" w:hAnsi="Calibri" w:eastAsia="Calibri"/>
          <w:b w:val="0"/>
          <w:color w:val="2B2B2B"/>
          <w:sz w:val="22"/>
        </w:rPr>
        <w:t xml:space="preserve"> trabaja sobre un unico VetCare. En Programacion II se califica la calidad del codigo Java; en Seminario, la calidad de los diagramas y la documentacion de ESE mismo sistema.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Caso B — solo Programacion II (modo developer):</w:t>
      </w:r>
      <w:r>
        <w:rPr>
          <w:rFonts w:ascii="Calibri" w:hAnsi="Calibri" w:eastAsia="Calibri"/>
          <w:b w:val="0"/>
          <w:color w:val="2B2B2B"/>
          <w:sz w:val="22"/>
        </w:rPr>
        <w:t xml:space="preserve"> el docente le entrega los diagramas UML ya hechos. Su mision es traducir esos planos a codigo Java funcional.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Caso C — solo Seminario (modo arquitecto/QA):</w:t>
      </w:r>
      <w:r>
        <w:rPr>
          <w:rFonts w:ascii="Calibri" w:hAnsi="Calibri" w:eastAsia="Calibri"/>
          <w:b w:val="0"/>
          <w:color w:val="2B2B2B"/>
          <w:sz w:val="22"/>
        </w:rPr>
        <w:t xml:space="preserve"> se encarga del diseno y el plan de pruebas. Para validar su diseno entrega un prototipo navegable (mockup) o un prototipo minimo en consola; no se le exige software con interfaz grafica.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/>
          <w:color w:val="2B2B2B"/>
          <w:sz w:val="22"/>
        </w:rPr>
        <w:t>Independencia curricular:</w:t>
      </w:r>
      <w:r>
        <w:rPr>
          <w:rFonts w:ascii="Calibri" w:hAnsi="Calibri" w:eastAsia="Calibri"/>
          <w:b w:val="0"/>
          <w:color w:val="2B2B2B"/>
          <w:sz w:val="22"/>
        </w:rPr>
        <w:t xml:space="preserve"> si NO cursa Programacion II, su proyecto termina con el documento de diseno y el prototipo visual navegable. No necesita escribir ni compilar codigo: su nota depende de la calidad, coherencia y profesionalismo de sus planos.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Hitos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Sesion (material)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se entrega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S10 (doble · Clases 11+12)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29/10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Avance: requisitos (RF/RNF) + casos de uso y diagramas UML avanzados (clases + dinamico)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S11 (Clase 13)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05/11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Diseno de interfaz: wireframes y mockup navegable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S12 (Clase 14)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12/11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Documento consolidado + ensayo de la sustentacion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Plazo unico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dom 15/11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Entrega final en ExamLab hasta las 11:59 p. m.: un .zip + el enlace a la carpeta o al repositorio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S13 (Clase 15)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19/11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 final: 15 min + 5 de preguntas (mismo dia del Parcial 3)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Entregables finales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Documento de diseno de arquitectura con RF/RNF, UML y diccionario de datos.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Mockup navegable (enlace o PDF exportado).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Plan de pruebas: casos de prueba documentados sobre los requisitos.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Sustentacion: 15 minutos de exposicion + 5 de preguntas por equipo, turno de 20 minutos; participan todos los integrantes.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Criterios de evaluacion (100 puntos)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se mira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Requisitos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RF/RNF verificables y trazables al pedido del cliente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Modelado UML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 coherentes entre si y con los requisitos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Diseno de interfaz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Wireframes usables; el flujo se entiende sin explicacion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Arquitectura de datos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Diccionario de datos completo y formato justificado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Plan de pruebas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Casos de prueba que cubren los requisitos criticos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 pregunta al azar a cualquier integrante sobre cualquier parte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Entrega y sustentacion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Plazo unico:</w:t>
      </w:r>
      <w:r>
        <w:rPr>
          <w:rFonts w:ascii="Calibri" w:hAnsi="Calibri" w:eastAsia="Calibri"/>
          <w:b w:val="0"/>
          <w:color w:val="2B2B2B"/>
          <w:sz w:val="22"/>
        </w:rPr>
        <w:t xml:space="preserve"> domingo 15 de noviembre de 2026, 11:59 p. m., en ExamLab.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Que se sube:</w:t>
      </w:r>
      <w:r>
        <w:rPr>
          <w:rFonts w:ascii="Calibri" w:hAnsi="Calibri" w:eastAsia="Calibri"/>
          <w:b w:val="0"/>
          <w:color w:val="2B2B2B"/>
          <w:sz w:val="22"/>
        </w:rPr>
        <w:t xml:space="preserve"> un solo archivo .zip —dentro puede ir cualquier tipo de archivo; maximo 50 MB—, con esto adentro: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 el .zip</w:t>
            </w:r>
          </w:p>
        </w:tc>
        <w:tc>
          <w:tcPr>
            <w:tcW w:type="dxa" w:w="734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contiene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Documento de diseno</w:t>
            </w:r>
          </w:p>
        </w:tc>
        <w:tc>
          <w:tcPr>
            <w:tcW w:type="dxa" w:w="734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PDF: requisitos RF/RNF, casos de uso, diagrama de clases, diagrama dinamico (actividad o secuencia) y diccionario de datos con el formato de almacenamiento.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diagramas/</w:t>
            </w:r>
          </w:p>
        </w:tc>
        <w:tc>
          <w:tcPr>
            <w:tcW w:type="dxa" w:w="734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Cada diagrama exportado en PNG, con su archivo fuente.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Mockup</w:t>
            </w:r>
          </w:p>
        </w:tc>
        <w:tc>
          <w:tcPr>
            <w:tcW w:type="dxa" w:w="734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PDF exportado de las pantallas. El enlace al mockup navegable (Figma, Penpot o Balsamiq) va dentro del documento de diseno.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Plan de pruebas</w:t>
            </w:r>
          </w:p>
        </w:tc>
        <w:tc>
          <w:tcPr>
            <w:tcW w:type="dxa" w:w="734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Los casos de prueba, cada uno trazado al requisito que verifica.</w:t>
            </w:r>
          </w:p>
        </w:tc>
      </w:tr>
    </w:tbl>
    <w:p>
      <w:pPr>
        <w:spacing w:after="80" w:before="0"/>
        <w:jc w:val="left"/>
      </w:pP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Enlace obligatorio:</w:t>
      </w:r>
      <w:r>
        <w:rPr>
          <w:rFonts w:ascii="Calibri" w:hAnsi="Calibri" w:eastAsia="Calibri"/>
          <w:b w:val="0"/>
          <w:color w:val="2B2B2B"/>
          <w:sz w:val="22"/>
        </w:rPr>
        <w:t xml:space="preserve"> junto al .zip, la carpeta de Drive del equipo o el repositorio, con los mismos archivos.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Cada integrante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desde su propia cuenta: el mismo .zip y el mismo enlace; una sola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Sustentacion:</w:t>
      </w:r>
      <w:r>
        <w:rPr>
          <w:rFonts w:ascii="Calibri" w:hAnsi="Calibri" w:eastAsia="Calibri"/>
          <w:b w:val="0"/>
          <w:color w:val="2B2B2B"/>
          <w:sz w:val="22"/>
        </w:rPr>
        <w:t xml:space="preserve"> jueves 19/11/2026, en la ultima clase (sesion 13, mismo dia del Parcial 3), por Meet: 15 minutos de exposicion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Que se muestra en la sustentacion:</w:t>
      </w:r>
      <w:r>
        <w:rPr>
          <w:rFonts w:ascii="Calibri" w:hAnsi="Calibri" w:eastAsia="Calibri"/>
          <w:b w:val="0"/>
          <w:color w:val="2B2B2B"/>
          <w:sz w:val="22"/>
        </w:rPr>
        <w:t xml:space="preserve"> el mockup navegable recorriendo el flujo critico (registrar, buscar y ver el historial) y la trazabilidad de un requisito hasta su caso de uso y su caso de prueba.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