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Clase 4 — C4 componentes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el C4 Containers es el mapa lógico que luego alinea Deployment y CI.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Anti-patrón: 12 microservicios para 3 estudiantes = teatro, no arquitectura.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Regla CloudLite: 2-5 cajas justificadas + contratos etiquetados.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Diagramar componentes/servicios de CloudLite y sus contratos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Diagrama C4 Container/Componentes v0.9 + lista de APIs entre servicios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Partir del C4 Context (mismos nombres de sistema/actores).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draw.io o Excalidraw; vista Containers (no solo Context).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draw.io / diagrams.net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abran el C4 Context de la Clase 1 y escriban la lista canonica de nombres de CloudLite: exactamente 5 contenedores con nombre, responsabilidad en una frase y tecnologia tentativa (por ejemplo SPA Web, API CloudLite, Worker Notificaciones, Base de datos Citas, Cola Notificaciones), verificando que ninguno de los 5 sea un modulo interno de otro y que ningun nombre se repita; esa lista se congela y la reutilizan las clases 7, 11 y 15.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escriban en ExamLab el diagrama C4Container en Mermaid con los 5 contenedores dentro de un Container_Boundary, los 2 Person y los 2 System_Ext de la Clase 1, y 8 relaciones etiquetadas con protocolo y puerto, verificando al renderizar que la base de datos usa ContainerDb, la cola usa ContainerQueue y que ningun actor habla directamente con la base de datos.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definan los 3 contratos entre partes en una tabla de 6 columnas (ID, consumidor a proveedor, verbo y ruta, request, respuesta 2xx, error de negocio), verificando que al menos un contrato sea asincrono por evento y que cada fila declare un codigo de error de negocio real como 409 CUPO_OCUPADO o 401 TOKEN_INVALIDO, no solo 500.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escriban el sequenceDiagram del contrato principal con 5 participantes y un bloque alt que cubra el camino feliz y el camino de error 409, verificando que los nombres de los participantes sean identicos a los 5 contenedores del paso 1 y que el mensaje de error muestre el mismo codigo declarado en la tabla de contratos.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5: redacten los 3 riesgos de distribucion con su mitigacion, actualicen la seccion Arquitectura logica del informe con el diagrama y la tabla de contratos, y suban las 5 preguntas a ExamLab (modulo Talleres) antes del domingo 23:59, verificando que la lista canonica de 5 nombres aparezca identica en el diagrama, en los contratos y en el informe.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Puedes explicar tu decisión en 60 segundos (si trabajas en equipo autorizado, cualquier integrante debe poder hacerlo).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¿Hay 2-5 cajas (no 1 monolito innominado ni 12 microservicios)?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¿Los nombres coincidirán luego con Deployment?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¿Cada contrato tiene error de negocio (ej. 409 conflicto)?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(https://uniaj.examlab.workers.dev/ · módulo Talleres) · domingo 23:59 (regla del Acuerdo). Modalidad de trabajo: individual por defecto; el docente puede autorizar equipos de 2 o 3 y en ese caso el artefacto puede ser compartido, pero el envío en ExamLab es siempre individual (responde con tus propias palabras).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10. Que vas a resolver en ExamLab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estudiante entrega el mapa logico de CloudLite como C4Container renderizado, con 5 contenedores de nombre congelado, 3 contratos con errores de negocio y el flujo principal en un diagrama de secuencia con camino de error.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Diagrama (Mermaid) (35 pts):</w:t>
      </w:r>
      <w:r>
        <w:rPr>
          <w:rFonts w:ascii="Calibri" w:hAnsi="Calibri" w:eastAsia="Calibri"/>
          <w:b w:val="0"/>
          <w:color w:val="2B2B2B"/>
          <w:sz w:val="22"/>
        </w:rPr>
        <w:t xml:space="preserve"> C4 Container de CloudLite App.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instante: no se sube una imagen. Puedes disenarlo primero a mano en Excalidraw o draw.io y pedirle a una IA que lo traduzca a Mermaid (ver «Del boceto al codigo Mermaid» mas abajo).</w:t>
      </w:r>
    </w:p>
    <w:p>
      <w:r>
        <w:rPr>
          <w:rFonts w:ascii="Calibri" w:hAnsi="Calibri" w:eastAsia="Calibri"/>
          <w:b/>
          <w:color w:val="2B2B2B"/>
          <w:sz w:val="22"/>
        </w:rPr>
        <w:t>Pregunta 2 -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Los 3 contratos de CloudLite.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3 - Diagrama (Mermaid)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Flujo del contrato C-01 con su camino de error.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instante: no se sube una imagen. Puedes disenarlo primero a mano en Excalidraw o draw.io y pedirle a una IA que lo traduzca a Mermaid (ver «Del boceto al codigo Mermaid» mas abajo).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(12 pts):</w:t>
      </w:r>
      <w:r>
        <w:rPr>
          <w:rFonts w:ascii="Calibri" w:hAnsi="Calibri" w:eastAsia="Calibri"/>
          <w:b w:val="0"/>
          <w:color w:val="2B2B2B"/>
          <w:sz w:val="22"/>
        </w:rPr>
        <w:t xml:space="preserve"> Riesgos de partir el sistema.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5 - Seleccion multiple (8 pts):</w:t>
      </w:r>
      <w:r>
        <w:rPr>
          <w:rFonts w:ascii="Calibri" w:hAnsi="Calibri" w:eastAsia="Calibri"/>
          <w:b w:val="0"/>
          <w:color w:val="2B2B2B"/>
          <w:sz w:val="22"/>
        </w:rPr>
        <w:t xml:space="preserve"> Antipatrones de arquitectura distribuida.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2"/>
        </w:rPr>
        <w:t>Del boceto al codigo Mermaid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La pregunta de diagrama NO recibe imagenes: se responde con codigo Mermaid (`C4Container` y `sequenceDiagram`) que la plataforma dibuja al instante. No tienes que escribirlo de memoria; el camino corto es este:</w:t>
      </w:r>
    </w:p>
    <w:p>
      <w:r>
        <w:rPr>
          <w:rFonts w:ascii="Calibri" w:hAnsi="Calibri" w:eastAsia="Calibri"/>
          <w:b/>
          <w:color w:val="2B2B2B"/>
          <w:sz w:val="22"/>
        </w:rPr>
        <w:t>1. Disena visual:</w:t>
      </w:r>
      <w:r>
        <w:rPr>
          <w:rFonts w:ascii="Calibri" w:hAnsi="Calibri" w:eastAsia="Calibri"/>
          <w:b w:val="0"/>
          <w:color w:val="2B2B2B"/>
          <w:sz w:val="22"/>
        </w:rPr>
        <w:t xml:space="preserve"> Dibuja el diagrama como quieras en Excalidraw o draw.io: es mas rapido arrastrar cajas que escribir codigo, y ahi es donde piensas el modelo.</w:t>
      </w:r>
    </w:p>
    <w:p>
      <w:r>
        <w:rPr>
          <w:rFonts w:ascii="Calibri" w:hAnsi="Calibri" w:eastAsia="Calibri"/>
          <w:b/>
          <w:color w:val="2B2B2B"/>
          <w:sz w:val="22"/>
        </w:rPr>
        <w:t>2. Traduce con IA:</w:t>
      </w:r>
      <w:r>
        <w:rPr>
          <w:rFonts w:ascii="Calibri" w:hAnsi="Calibri" w:eastAsia="Calibri"/>
          <w:b w:val="0"/>
          <w:color w:val="2B2B2B"/>
          <w:sz w:val="22"/>
        </w:rPr>
        <w:t xml:space="preserve"> Copia o describe tu boceto a una IA y pidele el codigo Mermaid: «convierte este diagrama a Mermaid usando el tipo que pide el enunciado». Revisa el resultado: la IA acierta la sintaxis, no tu modelo.</w:t>
      </w:r>
    </w:p>
    <w:p>
      <w:r>
        <w:rPr>
          <w:rFonts w:ascii="Calibri" w:hAnsi="Calibri" w:eastAsia="Calibri"/>
          <w:b/>
          <w:color w:val="2B2B2B"/>
          <w:sz w:val="22"/>
        </w:rPr>
        <w:t>3. Pega y renderiza en ExamLab:</w:t>
      </w:r>
      <w:r>
        <w:rPr>
          <w:rFonts w:ascii="Calibri" w:hAnsi="Calibri" w:eastAsia="Calibri"/>
          <w:b w:val="0"/>
          <w:color w:val="2B2B2B"/>
          <w:sz w:val="22"/>
        </w:rPr>
        <w:t xml:space="preserve"> Pega ese codigo en la caja de texto de la pregunta y mira como lo dibuja la plataforma. Si no renderiza, corrige ahi mismo: lo que se califica es el diagrama renderizado dentro de ExamLab.</w:t>
      </w:r>
    </w:p>
    <w:p>
      <w:r>
        <w:rPr>
          <w:rFonts w:ascii="Calibri" w:hAnsi="Calibri" w:eastAsia="Calibri"/>
          <w:b/>
          <w:color w:val="2B2B2B"/>
          <w:sz w:val="22"/>
        </w:rPr>
        <w:t>4. Guarda el PNG para tu PI:</w:t>
      </w:r>
      <w:r>
        <w:rPr>
          <w:rFonts w:ascii="Calibri" w:hAnsi="Calibri" w:eastAsia="Calibri"/>
          <w:b w:val="0"/>
          <w:color w:val="2B2B2B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Si la IA te devuelve algo que no renderiza, no lo pegues tal cual: corrigelo en ExamLab hasta ver el dibujo. Un diagrama que no renderiza no se puede calificar.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