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1D1B"/>
          <w:sz w:val="52"/>
        </w:rPr>
        <w:t>ETERCLACK</w:t>
      </w:r>
    </w:p>
    <w:p>
      <w:r>
        <w:rPr>
          <w:color w:val="6A6A66"/>
          <w:sz w:val="16"/>
        </w:rPr>
        <w:t>FOTOGRAFÍA Y VIDEO</w:t>
      </w:r>
    </w:p>
    <w:p/>
    <w:p>
      <w:pPr>
        <w:pStyle w:val="Title"/>
      </w:pPr>
      <w:r>
        <w:rPr>
          <w:rFonts w:ascii="Calibri" w:hAnsi="Calibri"/>
          <w:color w:val="1D1D1B"/>
        </w:rPr>
        <w:t>Plan de pruebas funcionales</w:t>
      </w:r>
    </w:p>
    <w:p>
      <w:r>
        <w:rPr>
          <w:b w:val="0"/>
          <w:color w:val="6A6A66"/>
          <w:sz w:val="20"/>
        </w:rPr>
        <w:t>Guion para probar la plataforma a mano. Cada caso indica quién lo ejecuta, qué hace, qué debe pasar, y deja espacio para anotar qué pasó de verdad. Los casos marcados como NEGATIVOS deben FALLAR: si pasan, hay un defecto.</w:t>
      </w:r>
    </w:p>
    <w:p>
      <w:r>
        <w:rPr>
          <w:b/>
          <w:sz w:val="20"/>
        </w:rPr>
        <w:t>Datos de la sesión de pruebas</w:t>
      </w:r>
    </w:p>
    <w:p>
      <w:r>
        <w:rPr>
          <w:b w:val="0"/>
          <w:color w:val="6A6A66"/>
          <w:sz w:val="18"/>
        </w:rPr>
        <w:t>Llena esto antes de empezar. Sin el contexto, una observación no se puede reproducir.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rHeight w:val="482" w:hRule="atLeast"/>
        </w:trPr>
        <w:tc>
          <w:tcPr>
            <w:tcW w:type="dxa" w:w="2494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Quién prueba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Fecha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2494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Entorno (local / Render)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URL usada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2494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Navegador y versión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Dispositivo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2494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Versión probada (commit)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Duración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737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Alcance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Fases 0 a 4: identidad, descubrimiento, calendario, reserva, contrato, PWA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Fuera de alcance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Galerías y entrega, pagos con Wompi, dispersión, correo propio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Casos totales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62, de los cuales 17 son negativos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Duración estimada</w:t>
            </w:r>
          </w:p>
        </w:tc>
        <w:tc>
          <w:tcPr>
            <w:tcW w:type="dxa" w:w="737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90 minutos el recorrido completo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1D1B"/>
        </w:rPr>
        <w:t>1. Cómo llenar este documento</w:t>
      </w:r>
    </w:p>
    <w:p>
      <w:r>
        <w:rPr>
          <w:b w:val="0"/>
          <w:sz w:val="20"/>
        </w:rPr>
        <w:t>Bajo cada caso hay un bloque de registro. Márcalo siempre, incluso cuando todo va bien: un caso sin marcar no se distingue de uno sin probar.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Resultado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OK si hizo exactamente lo esperado. Falla si no. Bloqueado si no pudiste llegar a probarlo porque algo anterior no funciona. Un caso a medias es Falla, no OK.</w:t>
            </w:r>
          </w:p>
        </w:tc>
      </w:tr>
      <w:tr>
        <w:tc>
          <w:tcPr>
            <w:tcW w:type="dxa" w:w="192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Severidad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Solo si falla. Bloqueante: impide seguir o pierde datos. Alta: rompe una función. Media: molesta pero hay forma de seguir. Baja: cosmético.</w:t>
            </w:r>
          </w:p>
        </w:tc>
      </w:tr>
      <w:tr>
        <w:tc>
          <w:tcPr>
            <w:tcW w:type="dxa" w:w="192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Observaciones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Qué viste exactamente, no una interpretación. «El botón queda deshabilitado» sirve; «no funciona» no. Si es visual, di en qué pantalla y ancho.</w:t>
            </w:r>
          </w:p>
        </w:tc>
      </w:tr>
      <w:tr>
        <w:tc>
          <w:tcPr>
            <w:tcW w:type="dxa" w:w="1928"/>
            <w:shd w:val="clear" w:fill="F2F2EE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Qué corregir</w:t>
            </w:r>
          </w:p>
        </w:tc>
        <w:tc>
          <w:tcPr>
            <w:tcW w:type="dxa" w:w="793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Tu propuesta, si la tienes. Puede quedar vacío: es información para quien arregla, no una obligación de quien prueba.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Al final del documento hay un registro consolidado de defectos. Copia allí solo los casos que fallaron: es la lista que se convierte en trabajo de corrección.</w:t>
      </w:r>
    </w:p>
    <w:p>
      <w:pPr>
        <w:pStyle w:val="Heading1"/>
      </w:pPr>
      <w:r>
        <w:rPr>
          <w:rFonts w:ascii="Calibri" w:hAnsi="Calibri"/>
          <w:color w:val="1D1D1B"/>
        </w:rPr>
        <w:t>2. Antes de empezar</w:t>
      </w:r>
    </w:p>
    <w:p>
      <w:r>
        <w:rPr>
          <w:b/>
          <w:sz w:val="20"/>
        </w:rPr>
        <w:t>Direcciones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Qué</w:t>
            </w:r>
          </w:p>
        </w:tc>
        <w:tc>
          <w:tcPr>
            <w:tcW w:type="dxa" w:w="3685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Local</w:t>
            </w:r>
          </w:p>
        </w:tc>
        <w:tc>
          <w:tcPr>
            <w:tcW w:type="dxa" w:w="3685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Render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Aplicación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http://localhost:5173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https://&lt;tu-servicio&gt;.onrender.com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Correos recibidos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http://localhost:8025 (Mailpit)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No hay: el plan gratuito bloquea SMTP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Salud del servicio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http://localhost:3000/health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&lt;tu-servicio&gt;/health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Salud de la base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http://localhost:3000/health/db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&lt;tu-servicio&gt;/health/db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En Render el servicio gratuito se duerme tras 15 minutos sin uso: la primera petición puede tardar entre 30 y 60 segundos. No es un fallo, y no debe registrarse como tal.</w:t>
      </w:r>
    </w:p>
    <w:p>
      <w:pPr>
        <w:ind w:left="227"/>
      </w:pPr>
      <w:r>
        <w:rPr>
          <w:i/>
          <w:color w:val="6A6A66"/>
          <w:sz w:val="18"/>
        </w:rPr>
        <w:t>En Render tampoco hay correo: el plan gratuito bloquea los puertos SMTP. Los casos CP-04, CP-05, CP-08 y CP-09 solo se pueden probar en local. Márcalos como Bloqueado.</w:t>
      </w:r>
    </w:p>
    <w:p>
      <w:r>
        <w:rPr>
          <w:b/>
          <w:sz w:val="20"/>
        </w:rPr>
        <w:t>Credenciales</w:t>
      </w:r>
    </w:p>
    <w:p>
      <w:r>
        <w:rPr>
          <w:b w:val="0"/>
          <w:color w:val="6A6A66"/>
          <w:sz w:val="20"/>
        </w:rPr>
        <w:t xml:space="preserve">Todas usan la misma contraseña: </w:t>
      </w:r>
    </w:p>
    <w:p>
      <w:r>
        <w:rPr>
          <w:rFonts w:ascii="Consolas" w:hAnsi="Consolas"/>
          <w:b/>
          <w:sz w:val="24"/>
        </w:rPr>
        <w:t>Eterclack123*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Correo</w:t>
            </w:r>
          </w:p>
        </w:tc>
        <w:tc>
          <w:tcPr>
            <w:tcW w:type="dxa" w:w="1814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Rol</w:t>
            </w:r>
          </w:p>
        </w:tc>
        <w:tc>
          <w:tcPr>
            <w:tcW w:type="dxa" w:w="2268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Estado</w:t>
            </w:r>
          </w:p>
        </w:tc>
        <w:tc>
          <w:tcPr>
            <w:tcW w:type="dxa" w:w="2835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Para qué sirve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admin@eterclack.test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Administración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Activo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Aprobar, rechazar y suspender fotógrafos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maria@eterclack.test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Fotógrafa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Aprobada · con agenda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Recibir reservas, publicar calendario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andres@eterclack.test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Fotógrafo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Aprobado · con agenda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Segundo fotógrafo para comparar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laura@eterclack.test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Fotógrafa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Aprobada · con agenda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Tercer fotógrafo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carlos@eterclack.test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Fotógrafo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PENDIENTE de revisión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Probar el flujo de aprobación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sofia@eterclack.test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Fotógrafa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RECHAZADA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Probar el motivo de rechazo y la repostulación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juliana@eterclack.test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Cliente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Verificada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Reservar citas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daniel@eterclack.test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Cliente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Verificada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Probar que no ve datos de Juliana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valentina@eterclack.test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Cliente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Verificada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Tercer cliente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Los tres estados de fotógrafo (aprobado, pendiente, rechazado) están sembrados a propósito: permiten probar el ciclo de aprobación sin crear cuentas nuevas.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3. Cuenta y acceso</w:t>
      </w:r>
    </w:p>
    <w:p>
      <w:r>
        <w:rPr>
          <w:b w:val="0"/>
          <w:color w:val="6A6A66"/>
          <w:sz w:val="20"/>
        </w:rPr>
        <w:t>Cliente nuevo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CP-01 · Registro de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Abre la aplicación y pulsa «Crear cuenta».</w:t>
              <w:br/>
              <w:t>2. Elige «Contratar».</w:t>
              <w:br/>
              <w:t>3. Llena nombre, un correo nuevo y una contraseña de 8+ caracteres.</w:t>
              <w:br/>
              <w:t>4. Marca la casilla de términos y envía.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Entra a la aplicación. Aparece un aviso amarillo arriba pidiendo confirmar el correo.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CP-02 · Contraseña muy corta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Repite CP-01 pero con una contraseña de 5 caracteres.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No deja crear la cuenta. Bajo el campo aparece «La contraseña debe tener al menos 8 caracteres».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CP-03 · Correo repetido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Intenta registrarte con juliana@eterclack.test.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Mensaje indicando que ese correo ya tiene cuenta. No se crea un segundo usuario.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CP-04 · Verificación por correo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Abre Mailpit (local) o tu bandeja.</w:t>
              <w:br/>
              <w:t>2. Busca «Confirma tu correo en EterClack».</w:t>
              <w:br/>
              <w:t>3. Pulsa «Confirmar mi correo».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aviso amarillo desaparece. El correo llega con los colores de la marca: fondo oscuro, botón amarillo, esquinas de visor.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CP-05 · Reusar el enlace de verificación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Vuelve a abrir el mismo enlace del correo.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«El enlace no es válido o ya venció». Un enlace se usa una sola vez.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CP-06 · Ingreso correcto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Cierra sesión e ingresa con juliana@eterclack.test.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Entra y aparece su nombre arriba a la derecha.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CP-07 · Contraseña incorrecta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Ingresa con juliana@eterclack.test y la contraseña «loquesea».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«Correo o contraseña incorrectos». Debe ser el MISMO mensaje que con un correo inexistente: la plataforma no revela qué correos están registrados.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CP-08 · Recuperar contraseña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En el ingreso, pulsa «¿Olvidaste tu contraseña?».</w:t>
              <w:br/>
              <w:t>2. Escribe juliana@eterclack.test.</w:t>
              <w:br/>
              <w:t>3. Abre el correo y crea una contraseña nueva.</w:t>
              <w:br/>
              <w:t>4. Ingresa con la nueva.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Funciona con la nueva contraseña. La anterior deja de servir.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CP-09 · Recuperar con correo inexistente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Repite CP-08 con noexiste@ejemplo.com.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Muestra el MISMO mensaje de confirmación que con un correo real. No llega ningún correo. Así no se puede averiguar quién tiene cuenta.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4. Descubrimiento</w:t>
      </w:r>
    </w:p>
    <w:p>
      <w:r>
        <w:rPr>
          <w:b w:val="0"/>
          <w:color w:val="6A6A66"/>
          <w:sz w:val="20"/>
        </w:rPr>
        <w:t>Cualquiera, sin necesidad de cuenta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CP-10 · Ver la portada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Abre la aplicación sin iniciar sesión.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Se ve la portada con «Tu momento, para siempre», las especialidades y los cuatro pasos.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CP-11 · Buscar fotógrafos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Pulsa «Fotógrafos» en el menú.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Aparecen 3 fotógrafos aprobados, cada uno con sus etiquetas y su precio desde. Con bucket configurado, además tres fotos de su portafolio.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CP-12 · Filtrar por especialidad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el filtro de especialidad elige «Bodas».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Queda solo María Gómez. El contador dice «1 fotógrafo».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CP-13 · Filtrar por zona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Limpia los filtros y elige la zona «Medellín».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Queda solo Andrés Rueda.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CP-14 · Filtrar por presupuesto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Limpia y pulsa «Hasta $500.000».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Queda solo Andrés Rueda ($450.000). Los de mayor precio desaparecen.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CP-15 · Combinar filtros sin resultados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Elige especialidad «Bodas» y zona «Medellín» a la vez.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 «Nada por aquí» con un botón para limpiar los filtros. No una pantalla en blanco.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CP-16 · Ver la ficha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Limpia los filtros y abre María Gómez.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Se ven su biografía, los TRES productos con precio y contenido, y el portafolio.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CP-17 · Fotógrafo pendiente no aparece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Busca «Carlos» en el buscador.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Cero resultados. Carlos está pendiente de aprobación y no debe ser visible.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CP-18 · URL directa a un pendiente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Escribe en el navegador la dirección .../fotografos/carlos-duarte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«Ese fotógrafo no está disponible». No se puede saltar la aprobación conociendo la dirección.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5. Reserva de cita</w:t>
      </w:r>
    </w:p>
    <w:p>
      <w:r>
        <w:rPr>
          <w:b w:val="0"/>
          <w:color w:val="6A6A66"/>
          <w:sz w:val="20"/>
        </w:rPr>
        <w:t>Cliente: juliana@eterclack.test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CP-19 · Reservar requiere cuenta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Sin iniciar sesión, abre una ficha y pulsa «Solicitar fecha».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 una pantalla pidiendo ingresar o crear cuenta. No deja continuar.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CP-20 · Reservar requiere correo verificado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Con la cuenta creada en CP-01 SIN verificar, intenta reservar.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Pide confirmar el correo antes de apartar una fecha.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CP-21 · Los tres productos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Ingresa como Juliana, abre María Gómez y pulsa «Solicitar fecha».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Paso 01 muestra exactamente tres productos: Económico, Medio y Premium. El del medio lleva la etiqueta «Más elegido». Cada uno muestra qué incluye, horas, fotos y días de entrega.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CP-22 · Calendario con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Mira el paso 02.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Solo los días con cupo se pueden pulsar. Los demás están apagados. Los días con cupo llevan puntos amarillos abajo (uno por franja).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CP-23 · Elegir franja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Pulsa un día con cupo.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 la derecha aparecen las franjas de ese día: Mañana, Tarde o Jornada completa.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CP-24 · No se puede reservar sin elegir todo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Elige solo el producto, sin fecha.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botón «Apartar esta fecha» queda deshabilitado. El resumen dice «Sin elegir».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CP-25 · Reserva completa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Elige el producto Medio.</w:t>
              <w:br/>
              <w:t>2. Elige un día y una franja.</w:t>
              <w:br/>
              <w:t>3. Escribe una nota (opcional).</w:t>
              <w:br/>
              <w:t>4. Pulsa «Apartar esta fecha».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Va a la pantalla de la orden. El código empieza por ETC-. El estado dice «Falta aceptar contrato». El precio es exactamente el del producto elegido.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CP-26 · La fecha desaparece del calendario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Vuelve a la ficha de María y entra otra vez a reservar.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La franja que acabas de tomar ya NO aparece disponible.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CP-27 · Dos personas, la misma fecha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Abre otra ventana en modo incógnito.</w:t>
              <w:br/>
              <w:t>2. Ingresa como daniel@eterclack.test.</w:t>
              <w:br/>
              <w:t>3. Intenta reservar exactamente la misma franja.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«Alguien acaba de tomar esa fecha. Elige otra del calendario.» Solo una reserva puede ganar.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CP-28 · Correos de la reserva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Revisa la bandeja. Solo aplica en local.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Dos correos: a la fotógrafa «Nueva cita: …» con fecha, franja, producto y valor; al cliente «Reservamos tu fecha» avisando que tiene 24 horas para confirmar.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6. Contrato</w:t>
      </w:r>
    </w:p>
    <w:p>
      <w:r>
        <w:rPr>
          <w:b w:val="0"/>
          <w:color w:val="6A6A66"/>
          <w:sz w:val="20"/>
        </w:rPr>
        <w:t>Cliente: juliana@eterclack.test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CP-29 · Leer el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la pantalla de la orden, baja hasta «Contrato».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texto tiene los datos reales resueltos: nombres de las dos partes, fecha, lugar, paquete y valor. NO deben quedar cosas como {{cliente}} o {{valor}}.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CP-30 · No se acepta sin marcar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Escribe tu nombre pero no marques la casilla.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botón «Aceptar contrato» sigue deshabilitado.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CP-31 · Aceptar el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Escribe tu nombre completo.</w:t>
              <w:br/>
              <w:t>2. Marca la casilla.</w:t>
              <w:br/>
              <w:t>3. Pulsa «Aceptar contrato».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 «Evidencia de aceptación» con el nombre que escribiste, la fecha y hora, y la versión de la plantilla. El estado de la orden pasa a «Pago pendiente».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CP-32 · No se acepta dos veces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Recarga la página e intenta aceptar de nuevo.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Ya no aparece el formulario, solo la evidencia. El contrato aceptado no se toca.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CP-33 · Correo de contrato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Revisa la bandeja de ambas partes. Solo aplica en local.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Las dos reciben «Contrato aceptado · Orden ETC-…».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7. Panel del fotógrafo</w:t>
      </w:r>
    </w:p>
    <w:p>
      <w:r>
        <w:rPr>
          <w:b w:val="0"/>
          <w:color w:val="6A6A66"/>
          <w:sz w:val="20"/>
        </w:rPr>
        <w:t>Fotógrafa: maria@eterclack.test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CP-34 · Ver la cita recibida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Ingresa como María y entra a «Mis citas».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 la reserva de Juliana. Muestra «Recibes» con el valor NETO, ya descontada la comisión del 15 %.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CP-35 · La cuenta cuadra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Abre el detalle de la orden y suma.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Comisión + lo que recibe = valor total, exacto. Sin céntimos perdidos.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CP-36 · Ver el calendario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Entra a «Calendario».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Se ven los días publicados, los que tienen cita (en verde) y el conteo de cada uno. A la derecha aparece la próxima cita con el nombre del cliente.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CP-37 · Publicar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Elige «Jornada completa» a la derecha.</w:t>
              <w:br/>
              <w:t>2. Pulsa 3 días futuros en el calendario.</w:t>
              <w:br/>
              <w:t>3. Pulsa «Publicar disponibilidad».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Los tres días quedan publicados. Si abres la ficha pública de María, esos días ya aparecen disponibles para reservar.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CP-38 · Retirar disponibilidad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Selecciona un día publicado SIN cita y pulsa «Retirar».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Desaparece del calendario público.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CP-39 · No se retira un día con cita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Intenta seleccionar y retirar el día que reservó Juliana.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Ese día no se puede seleccionar, o avisa que tiene una cita. Cancelar una reserva es otra operación, no se hace desde aquí.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CP-40 · Editar el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Entra a «Mi perfil», cambia el titular y guarda.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Aparece «Cambios guardados». El cambio se ve en la ficha pública.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8. Administración</w:t>
      </w:r>
    </w:p>
    <w:p>
      <w:r>
        <w:rPr>
          <w:b w:val="0"/>
          <w:color w:val="6A6A66"/>
          <w:sz w:val="20"/>
        </w:rPr>
        <w:t>admin@eterclack.test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CP-41 · Ver los indicadores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Ingresa como admin.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Cuatro indicadores: clientes activos, fotógrafos publicados, pendientes de revisión (en amarillo si hay) y correos fallidos.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CP-42 · Revisar un pendiente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la pestaña «Pendientes», mira la ficha de Carlos Duarte.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Se ve su correo, titular, biografía, especialidades, zonas, cuántas imágenes tiene y cuándo se postuló.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CP-43 · Aprobar un fotógrafo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Pulsa «Aprobar» en Carlos Duarte.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Sale de pendientes. Si buscas «Carlos» en la búsqueda pública, AHORA sí aparece.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CP-44 · Rechazo sin motivo suficiente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otro fotógrafo, pulsa «Rechazar» y escribe solo «no».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Exige al menos 10 caracteres. El fotógrafo tiene derecho a saber qué corregir.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CP-45 · Rechazar con motivo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Escribe un motivo real y confirma.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Pasa a «Rechazados». En local, le llega un correo con el motivo textual.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CP-46 · El rechazado ve el motivo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Cierra sesión, ingresa como sofia@eterclack.test.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su panel ve el estado «Requiere ajustes» con el motivo, y un botón «Volver a postularme».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CP-47 · Repostularse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Pulsa «Volver a postularme».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Su estado vuelve a «En revisión» y reaparece en la lista de pendientes del admin.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CP-48 · Suspender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Como admin, en «Aprobados», suspende a uno.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Deja de aparecer en la búsqueda pública inmediatamente.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9. Seguridad</w:t>
      </w:r>
    </w:p>
    <w:p>
      <w:r>
        <w:rPr>
          <w:b w:val="0"/>
          <w:color w:val="6A6A66"/>
          <w:sz w:val="20"/>
        </w:rPr>
        <w:t>Estos casos DEBEN fallar. Si alguno pasa, hay una fuga de datos.</w:t>
      </w:r>
    </w:p>
    <w:p>
      <w:pPr>
        <w:keepNext/>
        <w:spacing w:before="200" w:after="60"/>
      </w:pPr>
      <w:r>
        <w:rPr>
          <w:b/>
          <w:color w:val="B03A2E"/>
          <w:sz w:val="22"/>
        </w:rPr>
        <w:t>CP-49 · Ver la orden de otro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Como Juliana, copia la dirección de tu orden (…/ordenes/xxxx).</w:t>
              <w:br/>
              <w:t>2. Cierra sesión, ingresa como daniel@eterclack.test.</w:t>
              <w:br/>
              <w:t>3. Pega esa dirección.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 CRÍTICO. No debe mostrar los datos. Debe dar error de permiso.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CP-50 · Cliente entra al panel de admin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Como Juliana, escribe la dirección .../admin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Te devuelve al inicio. No debe verse ni un instante el contenido.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CP-51 · Cliente entra al panel de fotógrafo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Como Juliana, escribe .../panel/agenda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Te devuelve al inicio.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CP-52 · Fotógrafo entra al panel de admin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Como María, escribe .../admin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NEGATIVO. Te devuelve al inicio.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CP-53 · Fotógrafo acepta el contrato del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Como María, abre la orden de Juliana.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Puede VER la orden (es suya también) pero NO aparece el formulario para aceptar el contrato. Eso solo lo hace el cliente.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CP-54 · Cambiar contraseña cierra las sesiones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Ingresa como Juliana en dos navegadores.</w:t>
              <w:br/>
              <w:t>2. En uno, cambia la contraseña por recuperación.</w:t>
              <w:br/>
              <w:t>3. Recarga en el otro.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segundo navegador queda desconectado. Cambiar la contraseña revoca todas las sesiones. Solo se puede probar en local: requiere correo.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10. Móvil y app instalable</w:t>
      </w:r>
    </w:p>
    <w:p>
      <w:r>
        <w:rPr>
          <w:b w:val="0"/>
          <w:color w:val="6A6A66"/>
          <w:sz w:val="20"/>
        </w:rPr>
        <w:t>Con un teléfono real, no el emulador del navegador</w:t>
      </w:r>
    </w:p>
    <w:p>
      <w:pPr>
        <w:keepNext/>
        <w:spacing w:before="200" w:after="60"/>
      </w:pPr>
      <w:r>
        <w:rPr>
          <w:b/>
          <w:color w:val="1D1D1B"/>
          <w:sz w:val="22"/>
        </w:rPr>
        <w:t>CP-55 · Navegación en móvil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Abre la aplicación en el teléfono.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El menú aparece plegado (icono de tres líneas). Al abrirlo se ven las opciones de tu rol.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CP-56 · Nada se sale de la pantalla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Recorre todas las pantallas deslizando.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La página NUNCA se desliza hacia los lados. Solo hacia abajo.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CP-57 · Todo se puede tocar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Intenta pulsar los enlaces del pie, los filtros y los días del calendario con el dedo.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Todo se pulsa a la primera. Nada exige precisión de uña.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CP-58 · Reservar desde el móvil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Haz una reserva completa desde el teléfono.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Los tres productos se apilan uno debajo de otro. El calendario se ve completo. Se puede completar la reserva.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CP-59 · Los campos no hacen zoom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Toca un campo de texto en iPhone.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La pantalla NO hace zoom automático al enfocar.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CP-60 · Instalar la app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Chrome, menú → «Instalar aplicación». En iPhone, Compartir → «Añadir a inicio».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Queda un icono con la marca. Al abrirlo, la app arranca a pantalla completa, sin barra de direcciones.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1D1D1B"/>
          <w:sz w:val="22"/>
        </w:rPr>
        <w:t>CP-61 · Sin conexión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1. Abre la app instalada.</w:t>
              <w:br/>
              <w:t>2. Activa el modo avión.</w:t>
              <w:br/>
              <w:t>3. Recarga.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Carga la estructura de la app, no la pantalla de error del navegador.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pPr>
        <w:keepNext/>
        <w:spacing w:before="200" w:after="60"/>
      </w:pPr>
      <w:r>
        <w:rPr>
          <w:b/>
          <w:color w:val="B03A2E"/>
          <w:sz w:val="22"/>
        </w:rPr>
        <w:t>CP-62 · Sin conexión NO finge que funciona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cantSplit w:val="true"/>
        </w:trPr>
        <w:tc>
          <w:tcPr>
            <w:tcW w:type="dxa" w:w="476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PASOS</w:t>
            </w:r>
          </w:p>
        </w:tc>
        <w:tc>
          <w:tcPr>
            <w:tcW w:type="dxa" w:w="5102"/>
            <w:shd w:val="clear" w:fill="E7E226"/>
          </w:tcPr>
          <w:p>
            <w:pPr>
              <w:keepNext/>
              <w:spacing w:after="40"/>
            </w:pPr>
            <w:r/>
            <w:r>
              <w:rPr>
                <w:b/>
                <w:i w:val="0"/>
                <w:sz w:val="16"/>
              </w:rPr>
              <w:t>RESULTADO ESPERADO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En modo avión, intenta hacer una reserva.</w:t>
            </w:r>
          </w:p>
        </w:tc>
        <w:tc>
          <w:tcPr>
            <w:tcW w:type="dxa" w:w="5102"/>
          </w:tcPr>
          <w:p>
            <w:pPr>
              <w:keepNext/>
              <w:spacing w:after="40"/>
            </w:pPr>
            <w:r/>
            <w:r>
              <w:rPr>
                <w:b w:val="0"/>
                <w:i w:val="0"/>
                <w:sz w:val="18"/>
              </w:rPr>
              <w:t>NEGATIVO ESPERADO. Debe FALLAR con un error visible. Nunca debe decir que reservó: una reserva falsa es peor que un error.</w:t>
            </w:r>
          </w:p>
        </w:tc>
      </w:tr>
      <w:tr>
        <w:trPr>
          <w:cantSplit w:val="true"/>
        </w:trPr>
        <w:tc>
          <w:tcPr>
            <w:tcW w:type="dxa" w:w="5102"/>
            <w:gridSpan w:val="2"/>
            <w:shd w:val="clear" w:fill="F2F2EE"/>
          </w:tcPr>
          <w:p>
            <w:pPr>
              <w:keepNext/>
              <w:spacing w:after="40"/>
            </w:pPr>
            <w:r/>
            <w:r>
              <w:rPr>
                <w:b/>
                <w:color w:val="6A6A66"/>
                <w:sz w:val="17"/>
              </w:rPr>
              <w:t xml:space="preserve">RESULTADO   </w:t>
            </w:r>
            <w:r>
              <w:rPr>
                <w:b w:val="0"/>
                <w:sz w:val="17"/>
              </w:rPr>
              <w:t>☐ OK      ☐ Falla      ☐ Bloqueado      ☐ No aplica</w:t>
            </w:r>
            <w:r>
              <w:rPr>
                <w:b/>
                <w:color w:val="6A6A66"/>
                <w:sz w:val="17"/>
              </w:rPr>
              <w:t xml:space="preserve">          SEVERIDAD   </w:t>
            </w:r>
            <w:r>
              <w:rPr>
                <w:b w:val="0"/>
                <w:sz w:val="17"/>
              </w:rPr>
              <w:t>☐ Bloqueante  ☐ Alta  ☐ Media  ☐ Baja</w:t>
            </w:r>
          </w:p>
        </w:tc>
      </w:tr>
      <w:tr>
        <w:trPr>
          <w:cantSplit w:val="true"/>
          <w:trHeight w:val="850" w:hRule="atLeast"/>
        </w:trPr>
        <w:tc>
          <w:tcPr>
            <w:tcW w:type="dxa" w:w="5102"/>
            <w:gridSpan w:val="2"/>
            <w:shd w:val="clear" w:fill="FFFFFF"/>
          </w:tcPr>
          <w:p>
            <w:pPr>
              <w:spacing w:after="0"/>
            </w:pPr>
            <w:r/>
            <w:r>
              <w:rPr>
                <w:i/>
                <w:color w:val="6A6A66"/>
                <w:sz w:val="16"/>
              </w:rPr>
              <w:t>Observaciones (qué viste exactamente) y qué corregir: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11. Resumen de la sesión</w:t>
      </w:r>
    </w:p>
    <w:p>
      <w:r>
        <w:rPr>
          <w:b w:val="0"/>
          <w:color w:val="6A6A66"/>
          <w:sz w:val="20"/>
        </w:rPr>
        <w:t>Cuenta los casos al terminar. Da el estado real de un vistazo.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OK</w:t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Falla</w:t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Bloqueado</w:t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No aplica</w:t>
            </w:r>
          </w:p>
        </w:tc>
      </w:tr>
      <w:tr>
        <w:trPr>
          <w:trHeight w:val="624" w:hRule="atLeast"/>
        </w:trPr>
        <w:tc>
          <w:tcPr>
            <w:tcW w:type="dxa" w:w="246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6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6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466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p>
      <w:r>
        <w:rPr>
          <w:b/>
          <w:sz w:val="20"/>
        </w:rPr>
        <w:t>Veredicto</w:t>
      </w:r>
    </w:p>
    <w:p>
      <w:r>
        <w:rPr>
          <w:sz w:val="20"/>
        </w:rPr>
        <w:t xml:space="preserve">☐ Se puede mostrar al cliente          </w:t>
      </w:r>
      <w:r>
        <w:rPr>
          <w:sz w:val="20"/>
        </w:rPr>
        <w:t xml:space="preserve">☐ Solo con las correcciones marcadas          </w:t>
      </w:r>
      <w:r>
        <w:rPr>
          <w:sz w:val="20"/>
        </w:rPr>
        <w:t>☐ No se puede mostrar todavía</w:t>
      </w:r>
    </w:p>
    <w:p/>
    <w:p>
      <w:pPr>
        <w:pStyle w:val="Heading2"/>
      </w:pPr>
      <w:r>
        <w:rPr>
          <w:rFonts w:ascii="Calibri" w:hAnsi="Calibri"/>
          <w:color w:val="1D1D1B"/>
        </w:rPr>
        <w:t>12. Registro de defectos</w:t>
      </w:r>
    </w:p>
    <w:p>
      <w:r>
        <w:rPr>
          <w:b w:val="0"/>
          <w:color w:val="6A6A66"/>
          <w:sz w:val="20"/>
        </w:rPr>
        <w:t>Copia aquí SOLO los casos que fallaron. Esta es la lista que se convierte en trabajo de corrección: si un defecto no está aquí, no se va a arreglar.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Caso</w:t>
            </w:r>
          </w:p>
        </w:tc>
        <w:tc>
          <w:tcPr>
            <w:tcW w:type="dxa" w:w="204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Sev.</w:t>
            </w:r>
          </w:p>
        </w:tc>
        <w:tc>
          <w:tcPr>
            <w:tcW w:type="dxa" w:w="204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Qué falló</w:t>
            </w:r>
          </w:p>
        </w:tc>
        <w:tc>
          <w:tcPr>
            <w:tcW w:type="dxa" w:w="204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Corrección propuesta</w:t>
            </w:r>
          </w:p>
        </w:tc>
        <w:tc>
          <w:tcPr>
            <w:tcW w:type="dxa" w:w="204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Estado</w:t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96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850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Estado: pendiente · en curso · corregido · descartado (con motivo).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color w:val="1D1D1B"/>
        </w:rPr>
        <w:t>13. Lista de verificación rápida</w:t>
      </w:r>
    </w:p>
    <w:p>
      <w:r>
        <w:rPr>
          <w:b w:val="0"/>
          <w:color w:val="6A6A66"/>
          <w:sz w:val="20"/>
        </w:rPr>
        <w:t>Para marcar mientras pruebas, sin salir de la pantalla. El detalle va en el bloque de cada caso.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Caso</w:t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</w:r>
          </w:p>
        </w:tc>
        <w:tc>
          <w:tcPr>
            <w:tcW w:type="dxa" w:w="2550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6"/>
              </w:rPr>
              <w:t>Caso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CP-01 · Registro de cliente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CP-32 · No se acepta dos veces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CP-02 · Contraseña muy corta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CP-33 · Correo de contrato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CP-03 · Correo repetido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CP-34 · Ver la cita recibida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CP-04 · Verificación por correo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CP-35 · La cuenta cuadra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CP-05 · Reusar el enlace de verificación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CP-36 · Ver el calendario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CP-06 · Ingreso correcto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CP-37 · Publicar disponibilidad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CP-07 · Contraseña incorrecta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CP-38 · Retirar disponibilidad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CP-08 · Recuperar contraseña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CP-39 · No se retira un día con cita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CP-09 · Recuperar con correo inexistente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CP-40 · Editar el perfil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CP-10 · Ver la portada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CP-41 · Ver los indicadores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CP-11 · Buscar fotógrafos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CP-42 · Revisar un pendiente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CP-12 · Filtrar por especialidad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CP-43 · Aprobar un fotógrafo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CP-13 · Filtrar por zona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CP-44 · Rechazo sin motivo suficiente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CP-14 · Filtrar por presupuesto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CP-45 · Rechazar con motivo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CP-15 · Combinar filtros sin resultados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CP-46 · El rechazado ve el motivo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CP-16 · Ver la ficha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CP-47 · Repostularse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CP-17 · Fotógrafo pendiente no aparece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CP-48 · Suspender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CP-18 · URL directa a un pendiente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CP-49 · Ver la orden de otro cliente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CP-19 · Reservar requiere cuenta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CP-50 · Cliente entra al panel de admin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CP-20 · Reservar requiere correo verificado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CP-51 · Cliente entra al panel de fotógrafo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CP-21 · Los tres productos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CP-52 · Fotógrafo entra al panel de admin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CP-22 · Calendario con disponibilidad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CP-53 · Fotógrafo acepta el contrato del cliente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CP-23 · Elegir franja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CP-54 · Cambiar contraseña cierra las sesiones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CP-24 · No se puede reservar sin elegir todo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CP-55 · Navegación en móvil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CP-25 · Reserva completa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CP-56 · Nada se sale de la pantalla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CP-26 · La fecha desaparece del calendario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CP-57 · Todo se puede tocar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CP-27 · Dos personas, la misma fecha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CP-58 · Reservar desde el móvil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CP-28 · Correos de la reserva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CP-59 · Los campos no hacen zoom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CP-29 · Leer el contrato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CP-60 · Instalar la app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CP-30 · No se acepta sin marcar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CP-61 · Sin conexión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CP-31 · Aceptar el contrato</w:t>
            </w:r>
          </w:p>
        </w:tc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20"/>
              </w:rPr>
              <w:t>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i w:val="0"/>
                <w:sz w:val="16"/>
              </w:rPr>
              <w:t>CP-62 · Sin conexión NO finge que funciona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D1D1B"/>
        </w:rPr>
        <w:t>14. Qué NO se prueba todavía</w:t>
      </w:r>
    </w:p>
    <w:p>
      <w:r>
        <w:rPr>
          <w:b w:val="0"/>
          <w:sz w:val="20"/>
        </w:rPr>
        <w:t>Estas funciones no están construidas. Si alguien las busca durante la prueba, no las va a encontrar, y eso es lo esperado. No las registres como defectos: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35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Función</w:t>
            </w:r>
          </w:p>
        </w:tc>
        <w:tc>
          <w:tcPr>
            <w:tcW w:type="dxa" w:w="1134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3969"/>
            <w:shd w:val="clear" w:fill="E7E226"/>
          </w:tcPr>
          <w:p>
            <w:pPr>
              <w:spacing w:after="40"/>
            </w:pPr>
            <w:r/>
            <w:r>
              <w:rPr>
                <w:b/>
                <w:i w:val="0"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Galerías de fotos y entrega al cliente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Sin construir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Pago real con Wompi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Sin construir — el botón está deshabilitado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Dispersión del dinero al fotógrafo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Sin construir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Servidor de correo propio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Sin construir — hoy se usa Mailpit o un relay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Despliegue en Hostinger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Sin hacer — Render es temporal</w:t>
            </w:r>
          </w:p>
        </w:tc>
      </w:tr>
    </w:tbl>
    <w:p/>
    <w:p>
      <w:pPr>
        <w:ind w:left="227"/>
      </w:pPr>
      <w:r>
        <w:rPr>
          <w:i/>
          <w:color w:val="6A6A66"/>
          <w:sz w:val="18"/>
        </w:rPr>
        <w:t>El estado de la orden llega hasta «Pago pendiente» y ahí se detiene. Es correcto: el cobro entra en la fase 6.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