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480"/>
        <w:jc w:val="center"/>
        <w:rPr>
          <w:b/>
          <w:lang w:val="es-CO" w:bidi="ar-SA"/>
        </w:rPr>
      </w:pPr>
      <w:r>
        <w:rPr>
          <w:b/>
          <w:lang w:val="es-CO" w:bidi="ar-SA"/>
        </w:rPr>
      </w:r>
      <w:bookmarkStart w:id="0" w:name="_Toc61935805"/>
      <w:bookmarkStart w:id="1" w:name="_Toc61935805"/>
      <w:bookmarkEnd w:id="1"/>
    </w:p>
    <w:p>
      <w:pPr>
        <w:pStyle w:val="Normal"/>
        <w:spacing w:lineRule="auto" w:line="480"/>
        <w:jc w:val="center"/>
        <w:rPr>
          <w:b/>
          <w:lang w:val="es-CO" w:bidi="ar-SA"/>
        </w:rPr>
      </w:pPr>
      <w:r>
        <w:rPr>
          <w:b/>
          <w:lang w:val="es-CO" w:bidi="ar-SA"/>
        </w:rPr>
      </w:r>
      <w:bookmarkStart w:id="2" w:name="_Toc185035819"/>
      <w:bookmarkStart w:id="3" w:name="_Toc185035946"/>
      <w:bookmarkStart w:id="4" w:name="_Toc61935805_Copia_1"/>
      <w:bookmarkStart w:id="5" w:name="_Toc185035819"/>
      <w:bookmarkStart w:id="6" w:name="_Toc185035946"/>
      <w:bookmarkStart w:id="7" w:name="_Toc61935805_Copia_1"/>
      <w:bookmarkEnd w:id="5"/>
      <w:bookmarkEnd w:id="6"/>
      <w:bookmarkEnd w:id="7"/>
    </w:p>
    <w:p>
      <w:pPr>
        <w:pStyle w:val="cartula1UDLA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CORPORACIÓN UNIVERSITARIA</w:t>
      </w:r>
    </w:p>
    <w:p>
      <w:pPr>
        <w:pStyle w:val="cartula1UDLA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IBEROAMERICANA</w:t>
      </w:r>
    </w:p>
    <w:p>
      <w:pPr>
        <w:pStyle w:val="cartula1UDLA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Normal"/>
        <w:jc w:val="center"/>
        <w:rPr>
          <w:b/>
          <w:color w:val="FF0000"/>
          <w:sz w:val="28"/>
          <w:szCs w:val="28"/>
          <w:lang w:val="es-CO" w:bidi="ar-SA"/>
        </w:rPr>
      </w:pPr>
      <w:r>
        <w:rPr>
          <w:b/>
          <w:color w:val="FF0000"/>
          <w:sz w:val="28"/>
          <w:szCs w:val="28"/>
          <w:lang w:val="es-CO" w:bidi="ar-SA"/>
        </w:rPr>
      </w:r>
    </w:p>
    <w:p>
      <w:pPr>
        <w:pStyle w:val="APALevel1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Proyecto de Software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posOffset>1684655</wp:posOffset>
            </wp:positionH>
            <wp:positionV relativeFrom="paragraph">
              <wp:posOffset>344170</wp:posOffset>
            </wp:positionV>
            <wp:extent cx="2828925" cy="1097280"/>
            <wp:effectExtent l="0" t="0" r="0" b="0"/>
            <wp:wrapTopAndBottom/>
            <wp:docPr id="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097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Actividad 2 - Documento de formulación del proyecto</w:t>
      </w:r>
    </w:p>
    <w:p>
      <w:pPr>
        <w:pStyle w:val="APATitlePage"/>
        <w:jc w:val="center"/>
        <w:rPr>
          <w:rFonts w:eastAsia="ArialUnicodeMS"/>
          <w:lang w:val="es-CO" w:bidi="ar-SA"/>
        </w:rPr>
      </w:pPr>
      <w:r>
        <w:rPr>
          <w:rFonts w:eastAsia="ArialUnicodeMS"/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Andrés Felipe Luengas Monsalve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Alejandro Rodríguez Guarnizo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EduTech — Plataforma de Aprendizaje Colaborativo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05 de abril 2026</w:t>
      </w:r>
      <w:r>
        <w:br w:type="page"/>
      </w:r>
    </w:p>
    <w:p>
      <w:pPr>
        <w:pStyle w:val="CartulaTesis"/>
        <w:spacing w:before="0" w:after="360"/>
        <w:jc w:val="center"/>
        <w:rPr>
          <w:lang w:val="es-CO" w:bidi="ar-SA"/>
        </w:rPr>
      </w:pPr>
      <w:bookmarkStart w:id="8" w:name="_Toc55962612"/>
      <w:bookmarkStart w:id="9" w:name="_Toc55962767"/>
      <w:bookmarkStart w:id="10" w:name="_Toc55962868"/>
      <w:bookmarkStart w:id="11" w:name="_Toc55972098"/>
      <w:bookmarkStart w:id="12" w:name="_Toc57258272"/>
      <w:bookmarkStart w:id="13" w:name="_Toc57258424"/>
      <w:bookmarkStart w:id="14" w:name="_Toc57258726"/>
      <w:bookmarkStart w:id="15" w:name="_Toc57260719"/>
      <w:bookmarkStart w:id="16" w:name="_Toc57261154"/>
      <w:bookmarkStart w:id="17" w:name="_Toc61935807"/>
      <w:bookmarkStart w:id="18" w:name="_Toc262170287"/>
      <w:bookmarkStart w:id="19" w:name="_Toc136600878"/>
      <w:bookmarkStart w:id="20" w:name="_Toc156952358"/>
      <w:bookmarkStart w:id="21" w:name="_Toc184890569"/>
      <w:bookmarkStart w:id="22" w:name="_Toc184891358"/>
      <w:bookmarkStart w:id="23" w:name="_Toc184891792"/>
      <w:bookmarkStart w:id="24" w:name="_Toc185035825"/>
      <w:bookmarkStart w:id="25" w:name="_Toc185035952"/>
      <w:bookmarkStart w:id="26" w:name="_Toc185063559"/>
      <w:bookmarkStart w:id="27" w:name="_Toc185067740"/>
      <w:bookmarkStart w:id="28" w:name="_Toc185035819_Copia_1"/>
      <w:bookmarkStart w:id="29" w:name="_Toc185035946_Copia_1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>
        <w:rPr>
          <w:b w:val="false"/>
          <w:bCs w:val="false"/>
          <w:lang w:val="es-CO" w:bidi="ar-SA"/>
        </w:rPr>
        <w:t>TABLA DE CONTENIDOS</w:t>
      </w:r>
    </w:p>
    <w:p>
      <w:pPr>
        <w:pStyle w:val="CartulaTesis"/>
        <w:spacing w:before="0" w:after="360"/>
        <w:jc w:val="both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fldChar w:fldCharType="begin"/>
          </w:r>
          <w:r>
            <w:rPr>
              <w:vanish w:val="false"/>
              <w:lang w:val="es-CO" w:eastAsia="en-US" w:bidi="ar-SA"/>
            </w:rPr>
            <w:instrText xml:space="preserve"> TOC \z \f \o "1-3" \t "APA Level 1,1,APA Level 2,2" \h</w:instrText>
          </w:r>
          <w:r>
            <w:rPr>
              <w:vanish w:val="false"/>
              <w:lang w:val="es-CO" w:eastAsia="en-US" w:bidi="ar-SA"/>
            </w:rPr>
            <w:fldChar w:fldCharType="separate"/>
          </w:r>
          <w:r>
            <w:rPr>
              <w:vanish w:val="false"/>
              <w:lang w:val="es-CO" w:eastAsia="en-US" w:bidi="ar-SA"/>
            </w:rPr>
            <w:t>1. Necesidad y problema del proyecto</w:t>
          </w:r>
          <w:hyperlink w:anchor="_Toc62801083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_Toc62801083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CO" w:eastAsia="en-US" w:bidi="ar-SA"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1.1 Descripción del problema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1.2 Contexto del problema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1.3 Población afectada 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3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2. Objetivos del proyecto</w:t>
          </w:r>
          <w:hyperlink w:anchor="_Toc62801089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2.1 Objetivo general 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2.2 Objetivos específicos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3. Alcance del proyecto</w:t>
          </w:r>
          <w:hyperlink w:anchor="_Toc62801089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3.1 Alcance funcional del sistema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3.2 ¿Qué incluirá el proyecto?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3.3 ¿Qué aspectos no estarán contemplados?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5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3.4 Beneficios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5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bidi="ar-SA"/>
            </w:rPr>
            <w:t>4. Roles del equipo de trabajo</w:t>
          </w:r>
          <w:hyperlink w:anchor="_Toc62801089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vanish w:val="false"/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4.1 Descripción general de Scrum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4.2 Descripción general de Scrum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4.3 Descripción general de Scrum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4.4 Organización del trabajo mediante Sprints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5. Requisitos del sistema</w:t>
          </w:r>
          <w:hyperlink w:anchor="_Toc62801091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 xml:space="preserve"> 7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5.1 </w:t>
          </w:r>
          <w:r>
            <w:rPr>
              <w:vanish w:val="false"/>
              <w:lang w:val="es-CO" w:eastAsia="en-US" w:bidi="ar-SA"/>
            </w:rPr>
            <w:t>Url Requisitos Funcionales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7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5.2 Url Requisitos No Funcionales 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7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6. Planificación del proyecto</w:t>
          </w:r>
          <w:hyperlink w:anchor="_Toc62801091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 xml:space="preserve"> 8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6.1 Usuarios finales 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vanish w:val="false"/>
              <w:lang w:val="es-CO" w:bidi="ar-SA"/>
            </w:rPr>
            <w:t>8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bidi="ar-SA"/>
            </w:rPr>
            <w:t xml:space="preserve">6.2 Usuarios finales </w:t>
          </w:r>
          <w:hyperlink w:anchor="_Toc62801090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vanish w:val="false"/>
              <w:lang w:val="es-CO" w:bidi="ar-SA"/>
            </w:rPr>
            <w:t>8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b/>
              <w:bCs/>
              <w:vanish w:val="false"/>
              <w:lang w:val="es-CO" w:eastAsia="en-US" w:bidi="ar-SA"/>
            </w:rPr>
            <w:t>7. Historias de usuario</w:t>
          </w:r>
          <w:hyperlink w:anchor="_Toc62801091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 xml:space="preserve"> 10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lang w:val="es-CO" w:bidi="ar-SA"/>
            </w:rPr>
          </w:pPr>
          <w:r>
            <w:rPr>
              <w:lang w:val="es-CO" w:bidi="ar-SA"/>
            </w:rPr>
            <w:t>8. Flujos de solución</w:t>
          </w:r>
          <w:hyperlink w:anchor="_Toc62801091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13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 xml:space="preserve">8.1 User Flow </w:t>
          </w:r>
          <w:hyperlink w:anchor="_Toc62801090">
            <w:r>
              <w:rPr>
                <w:rStyle w:val="Enlacedelndice"/>
                <w:vanish w:val="false"/>
                <w:webHidden/>
              </w:rPr>
              <w:tab/>
            </w:r>
          </w:hyperlink>
          <w:r>
            <w:rPr>
              <w:vanish w:val="false"/>
            </w:rPr>
            <w:t>9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 xml:space="preserve">8.2 Diagrama de flujo del sistema </w:t>
          </w:r>
          <w:hyperlink w:anchor="_Toc62801090">
            <w:r>
              <w:rPr>
                <w:rStyle w:val="Enlacedelndice"/>
                <w:vanish w:val="false"/>
                <w:webHidden/>
              </w:rPr>
              <w:tab/>
            </w:r>
          </w:hyperlink>
          <w:r>
            <w:rPr/>
            <w:t>9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lang w:val="es-CO" w:bidi="ar-SA"/>
            </w:rPr>
          </w:pPr>
          <w:r>
            <w:rPr>
              <w:lang w:val="es-CO" w:bidi="ar-SA"/>
            </w:rPr>
            <w:t>9. Solución tecnológica a implementar</w:t>
          </w:r>
          <w:hyperlink w:anchor="_Toc62801091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13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lang w:val="es-CO" w:bidi="ar-SA"/>
            </w:rPr>
          </w:pPr>
          <w:r>
            <w:rPr>
              <w:lang w:val="es-CO" w:bidi="ar-SA"/>
            </w:rPr>
            <w:t>10. Modelamiento del sistema</w:t>
          </w:r>
          <w:hyperlink w:anchor="_Toc62801091">
            <w:r>
              <w:rPr>
                <w:rStyle w:val="Enlacedelndice"/>
                <w:vanish w:val="false"/>
                <w:webHidden/>
                <w:lang w:val="es-CO" w:bidi="ar-SA"/>
              </w:rPr>
              <w:tab/>
            </w:r>
          </w:hyperlink>
          <w:r>
            <w:rPr>
              <w:lang w:val="es-CO" w:bidi="ar-SA"/>
            </w:rPr>
            <w:t>13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 xml:space="preserve">11. Conclusiones </w:t>
          </w:r>
          <w:hyperlink w:anchor="_Toc62801091">
            <w:r>
              <w:rPr>
                <w:rStyle w:val="Enlacedelndice"/>
                <w:vanish w:val="false"/>
                <w:webHidden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13</w:t>
          </w:r>
          <w:r>
            <w:rPr>
              <w:vanish w:val="false"/>
              <w:lang w:val="es-CO" w:eastAsia="en-US" w:bidi="ar-SA"/>
            </w:rPr>
            <w:fldChar w:fldCharType="end"/>
          </w:r>
        </w:p>
      </w:sdtContent>
    </w:sdt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br w:type="page"/>
      </w:r>
      <w:r>
        <w:rPr>
          <w:lang w:val="es-CO" w:bidi="ar-SA"/>
        </w:rPr>
        <w:t>1. Necesidad y problema del proyecto</w:t>
      </w:r>
      <w:bookmarkStart w:id="30" w:name="_Toc316718173"/>
      <w:bookmarkStart w:id="31" w:name="_Toc26076889"/>
      <w:bookmarkStart w:id="32" w:name="_Toc26079248"/>
      <w:bookmarkStart w:id="33" w:name="_Toc62799672"/>
      <w:bookmarkStart w:id="34" w:name="_Toc62800392"/>
      <w:bookmarkStart w:id="35" w:name="_Toc62800548"/>
      <w:bookmarkStart w:id="36" w:name="_Toc62800635"/>
      <w:bookmarkStart w:id="37" w:name="_Toc62801083"/>
      <w:r>
        <w:rPr>
          <w:lang w:val="es-CO" w:bidi="ar-SA"/>
        </w:rPr>
        <w:t xml:space="preserve"> </w:t>
      </w:r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>1.1 Descripción del problema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>En muchas instituciones educativas, la gestión de actividades económicas presenta dificultades relacionadas con la organización y el seguimiento de tareas. Los estudiantes, en muchas ocasiones, no cuentan donde consultar sus actividades, lo que genera confusión e incertidumbre, esto también puede provocar retrasos en la entrega y bajo rendimiento académico.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>Al igual que los docentes enfrentan inconvenientes en la gestión de tareas, revisión y retroalimentación de estas, lo que dificulta el proceso educativo de forma eficiente y estructurado.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>1.2 Contexto del problema</w:t>
      </w:r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lang w:val="es-CO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  <w:t>La problemática se presenta principalmente en el sector educativo, tanto como en instituciones de educación básica como media, aun se utilizan métodos tradicionales o herramientas digitales de poco aprovechamiento para la gestión académica.</w:t>
      </w:r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rFonts w:ascii="Times New Roman" w:hAnsi="Times New Roman"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</w:r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lang w:val="es-CO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  <w:t>Actualmente es necesario contar con plataformas que ayuden a centralizar información académica y faciliten la interacción entre los actores del proceso educativo.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 xml:space="preserve">1.3 Población afectada </w:t>
      </w:r>
    </w:p>
    <w:p>
      <w:pPr>
        <w:pStyle w:val="BodyText"/>
        <w:spacing w:lineRule="auto" w:line="240" w:before="0" w:after="83"/>
        <w:ind w:hanging="0"/>
        <w:jc w:val="both"/>
        <w:rPr>
          <w:lang w:val="es-CO" w:bidi="ar-SA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>Los principales actores afectados por la problemática son:</w:t>
      </w:r>
    </w:p>
    <w:p>
      <w:pPr>
        <w:pStyle w:val="BodyText"/>
        <w:numPr>
          <w:ilvl w:val="0"/>
          <w:numId w:val="1"/>
        </w:numPr>
        <w:spacing w:lineRule="auto" w:line="240" w:before="0" w:after="83"/>
        <w:jc w:val="both"/>
        <w:rPr>
          <w:lang w:val="es-CO" w:bidi="ar-SA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 xml:space="preserve">Estudiantes: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>Requieren una mejor organización de las actividades académicas y un acceso rápido y eficiente a la información.</w:t>
      </w:r>
    </w:p>
    <w:p>
      <w:pPr>
        <w:pStyle w:val="BodyText"/>
        <w:numPr>
          <w:ilvl w:val="0"/>
          <w:numId w:val="1"/>
        </w:numPr>
        <w:spacing w:lineRule="auto" w:line="240" w:before="0" w:after="83"/>
        <w:jc w:val="both"/>
        <w:rPr>
          <w:lang w:val="es-CO" w:bidi="ar-SA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 xml:space="preserve">Docentes: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>Necesitan una herramienta que les permita gestionar tareas, realizar seguimiento y proporcionar retroalimentación de forma eficiente.</w:t>
      </w:r>
    </w:p>
    <w:p>
      <w:pPr>
        <w:pStyle w:val="BodyText"/>
        <w:spacing w:lineRule="auto" w:line="240" w:before="0" w:after="83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>1.4 Justificación de la solución tecnológica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 w:val="false"/>
          <w:bCs w:val="false"/>
          <w:i w:val="false"/>
          <w:iCs w:val="false"/>
          <w:color w:val="auto"/>
          <w:szCs w:val="32"/>
          <w:lang w:val="es-CO" w:bidi="ar-SA"/>
        </w:rPr>
        <w:t>La solución tecnológica EduTech permite optimizar la gestión de actividades académicas mediante la digitalización de procesos. Una plataforma web centralizada ayuda a el acceso de la información, mejorando la comunicación entre estudiantes y docentes reduciendo arroces asociados a la desorganización.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 w:val="false"/>
          <w:bCs w:val="false"/>
          <w:i w:val="false"/>
          <w:iCs w:val="false"/>
          <w:color w:val="auto"/>
          <w:szCs w:val="32"/>
          <w:lang w:val="es-CO" w:bidi="ar-SA"/>
        </w:rPr>
        <w:t>Ademas, el uso de herramientas digitales contribuye a aumentar la eficiencia en el proceso educativo, promoviendo entornos de aprendizaje mas organizados, accesibles y acordes a las necesidades actuales.</w:t>
      </w:r>
    </w:p>
    <w:p>
      <w:pPr>
        <w:pStyle w:val="BodyText"/>
        <w:spacing w:lineRule="auto" w:line="240" w:before="0" w:after="83"/>
        <w:ind w:hanging="0"/>
        <w:jc w:val="both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2. Objetivos del proyecto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>2.1 Objetivo general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kern w:val="0"/>
          <w:sz w:val="24"/>
          <w:szCs w:val="24"/>
          <w:u w:val="none"/>
          <w:lang w:val="es-CO" w:eastAsia="en-US" w:bidi="ar-SA"/>
        </w:rPr>
        <w:t>Desarrollar una plataforma web que permita gestionar actividades académicas y facilite la interacción entre estudiantes y docentes, ayudando a mejorar la organización, el seguimientos de tareas y la comunicación dentro de un entorno educativo.</w:t>
      </w:r>
    </w:p>
    <w:p>
      <w:pPr>
        <w:pStyle w:val="APALevel2"/>
        <w:rPr>
          <w:b w:val="false"/>
          <w:bCs w:val="false"/>
          <w:i w:val="false"/>
          <w:iCs w:val="false"/>
          <w:lang w:val="es-CO" w:bidi="ar-SA"/>
        </w:rPr>
      </w:pPr>
      <w:r>
        <w:rPr>
          <w:b w:val="false"/>
          <w:bCs w:val="false"/>
          <w:i w:val="false"/>
          <w:iCs w:val="false"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2.2 Objetivos específicos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Diseñar un sistema que permita la creación y consulta de actividades académicas de manera clara y organizada.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Implementar una funcionalidad que permita a los estudiantes realizar una entrega de forma digital de sus actividades.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Desarrollar un modulo para que los docentes puedan revisar, calificar y proporcionar una retroalimentación sobre las actividades entregadas.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Facilitar la comunicación entre estudiantes y docentes mediante el uso de herramientas digitales integradas en la plataforma.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Garantizar una experiencia de usuario UX intuitiva, rápida y accesible para todos los usuarios.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3. Alcance del proyecto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3.1 Alcance funcional del sistema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Para proyecto EduTech se requiere desarrollar una plataforma web de gestión de actividades académicas.  Este sistema ayudara a los usuarios ( estudiantes y docentes) interactuar entre ellos en un entorno digital organizado, Facilitando la creación, consulta y entrega der tareas, así como una correspondiente realimentación sobre las actividades entregadas.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3.2 ¿Qué incluirá el proyecto?</w:t>
      </w:r>
    </w:p>
    <w:p>
      <w:pPr>
        <w:pStyle w:val="APALevel2"/>
        <w:widowControl/>
        <w:suppressAutoHyphens w:val="true"/>
        <w:bidi w:val="0"/>
        <w:spacing w:lineRule="auto" w:line="240" w:before="246" w:after="126"/>
        <w:jc w:val="left"/>
        <w:rPr>
          <w:lang w:val="es-CO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El sistema incluirá la siguientes funcionalidades: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Registro e inicio de sesión de usuarios de los roles asociados (estudiante y docente)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Creación de actividades académicas por parte del docente.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 w:before="132" w:after="12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Visualización de actividades por parte del estudiante.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Entrega de tareas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Revisión y retroalimentación de actividades entregas por parte del docente.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Gestión básica de perfiles de usuario.</w:t>
      </w:r>
    </w:p>
    <w:p>
      <w:pPr>
        <w:pStyle w:val="BodyText"/>
        <w:jc w:val="both"/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3.3 ¿Qué aspectos no estarán contemplados?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b w:val="false"/>
          <w:bCs w:val="false"/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El proyecto no incluirá en esta versión las siguientes características: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Integración con plataformas externas (como sistemas institucionales)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Funcionalidades de videoconferencias o clases en tiempo real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Implementación de grabaciones de sesiones (tutorías, monitorias, material de apoyo)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Aplicación móvil (App)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Sistema de reportes avanzados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3.4 Beneficios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b w:val="false"/>
          <w:bCs w:val="false"/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El proyecto traerá consigo los siguientes beneficios: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Mejora la organización de actividades académicas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Optimización de entregas y revisión de tareas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Fortalecerá la comunicación entre estudiantes y docentes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Reducirá fallas asociadas a la desorganización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Promoverá el uso de herramientas digitales en entornos educativos para mejorar el aprendizaje.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4. Metodología de desarrollo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 xml:space="preserve">4.1 </w:t>
      </w:r>
      <w:r>
        <w:rPr>
          <w:b/>
          <w:bCs/>
          <w:lang w:val="es-CO" w:bidi="ar-SA"/>
        </w:rPr>
        <w:t>Descripción general de Scrum</w:t>
      </w:r>
      <w:r>
        <w:rPr>
          <w:lang w:val="es-CO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Scrum es un tipo de metodológica ágil de desarrollo de software que ayuda a gestionar proyectos de manera iterativa e incremental. Se basa en la colaboración del equipo, adapatandose al cambio y entrega continua de funcionalidades en ciclos cortos llamados sprints.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Esta metodología facilita la organización del trabajo, permite identificar problemas de manera temprana y mejora la calidad del producto final.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4.2 Roles del equipo de trabajo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Para el desarrollo del proyecto EduTech, el equipo de trabajo corresponde a los siguientes roles:</w:t>
      </w:r>
      <w:r>
        <w:rPr>
          <w:lang w:val="es-CO" w:bidi="ar-SA"/>
        </w:rPr>
        <w:t xml:space="preserve">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Product Owner (Alejandro Rodriguez): Define y prioriza los requisitos del sistema, asegurando que las funcionalidades de registro, autenticación y gestión de usuarios cumplan con las necesidades del proyecto.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Scrum Master (Andrés Luengas): Facilita el desarrollo del sprint, organiza las reuniones y elimina impedimentos, garantizando el cumplimiento de la metodología Scrum.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El equipo de desarrollo (Andrés y Alejandro): Implementa las funcionalidades del sistema, incluyendo el registro de usuarios, inicio de sesión, gestión de roles y edición de perfil, además de la estructura inicial de la base de datos.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/>
          <w:bCs/>
          <w:lang w:val="es-CO" w:bidi="ar-SA"/>
        </w:rPr>
        <w:t>Tester (Andrés Luengas)</w:t>
      </w:r>
      <w:r>
        <w:rPr>
          <w:lang w:val="es-CO" w:bidi="ar-SA"/>
        </w:rPr>
        <w:t xml:space="preserve">: </w:t>
      </w:r>
      <w:r>
        <w:rPr>
          <w:b w:val="false"/>
          <w:bCs w:val="false"/>
          <w:lang w:val="es-CO" w:bidi="ar-SA"/>
        </w:rPr>
        <w:t xml:space="preserve">Validará que todas las funcionalidades desarrolladas funcionen correctamente, verificando la seguridad de los datos, la correcta autenticación y la usabilidad de la interfaz.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4.3 Organización del trabajo mediante Sprints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Para el desarrollo del proyecto EduTech se organizara por sprints comprendidos en una duración de dos semanas cada sprint en los cuales se desarrollara funcionalidades especificas, cada sprint debe incluir: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Planificación de actividades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Desarrollo de funcionalidades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Revisión de avances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 xml:space="preserve">Evaluación de resultados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Esto ayudara a tener una visión clara y real del progreso del proyecto.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/>
        <w:drawing>
          <wp:inline distT="0" distB="0" distL="0" distR="0">
            <wp:extent cx="5930265" cy="2392045"/>
            <wp:effectExtent l="0" t="0" r="0" b="0"/>
            <wp:docPr id="2" name="Imagen4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4 Copia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392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/>
      </w:pPr>
      <w:hyperlink r:id="rId4">
        <w:r>
          <w:rPr>
            <w:rStyle w:val="Hyperlink"/>
            <w:rFonts w:eastAsia="Times New Roman" w:cs="Times New Roman"/>
            <w:b w:val="false"/>
            <w:bCs w:val="false"/>
            <w:color w:val="auto"/>
            <w:kern w:val="0"/>
            <w:sz w:val="24"/>
            <w:szCs w:val="32"/>
            <w:lang w:val="es-CO" w:eastAsia="en-US" w:bidi="ar-SA"/>
          </w:rPr>
          <w:t>EduTech - Tablero de scrum - Jira</w:t>
        </w:r>
      </w:hyperlink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/>
          <w:bCs/>
          <w:lang w:val="es-CO" w:bidi="ar-SA"/>
        </w:rPr>
        <w:t>4.4 Herramientas de gestión del proyecto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 w:val="false"/>
          <w:bCs w:val="false"/>
          <w:lang w:val="es-CO" w:bidi="ar-SA"/>
        </w:rPr>
        <w:t>Para el desarrollo del proyecto se utilizaran las siguientes herramientas: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Jira: Se utilizara para la gestión de tareas, organizando trabajo en sprints para poder evidenciar el progreso del proyecto.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GitHub: Se utilizara para el control de versiones de código, documentación de forma colaborativa entre los integrantes del equipo.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Node.js y Express: Se utilizaran para el desarrollo del backend, permitiendo la gestión de lógica del server.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React: Se utilizara para el desarrollo del frontend ayudando a la creación de la interfaz de usuario IU sea dianmica e interactiva.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Mongo:  Se utilizara para el almacenamiento y gestión de la información.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Figma: Se utilizara para el diseño de interfaces y prototipos, ayudando a la planeación de la experiencia del usuario UX.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DevOps: Se aplicaran practicas básica para la integración y despliegue del sistema, optimizando el proceso de desarrollo.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5. Experiencia del usuario</w:t>
      </w:r>
    </w:p>
    <w:p>
      <w:pPr>
        <w:pStyle w:val="BodyText"/>
        <w:ind w:hanging="0"/>
        <w:jc w:val="both"/>
        <w:rPr>
          <w:lang w:val="es-CO" w:bidi="ar-SA"/>
        </w:rPr>
      </w:pPr>
      <w:r>
        <w:rPr>
          <w:lang w:val="es-CO" w:bidi="ar-SA"/>
        </w:rPr>
        <w:t>En cuanto la especificación de los requisitos que serán necesarios para llevar acabo esta implantación tenemos que considerar los mas importantes que en este caso serán los siguientes: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lang w:val="es-CO" w:eastAsia="en-US" w:bidi="ar-SA"/>
        </w:rPr>
        <w:t>5.1 Url Requisitos Funcionales</w:t>
      </w:r>
    </w:p>
    <w:p>
      <w:pPr>
        <w:pStyle w:val="APALevel2"/>
        <w:jc w:val="both"/>
        <w:rPr/>
      </w:pPr>
      <w:r>
        <w:fldChar w:fldCharType="begin"/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instrText xml:space="preserve"> HYPERLINK "https://docs.google.com/spreadsheets/d/1-yD4ZpaIf5WqDzsoGlweMaNFhxe5QPZ83V6OiPhTvnA/edit?gid=0" \l "gid=0"</w:instrText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fldChar w:fldCharType="separate"/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t>Requisitos Funcionales - Hojas de cálculo de Google</w:t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fldChar w:fldCharType="end"/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 xml:space="preserve"> </w:t>
      </w:r>
    </w:p>
    <w:p>
      <w:pPr>
        <w:pStyle w:val="APALevel2"/>
        <w:jc w:val="both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APALevel2"/>
        <w:jc w:val="both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drawing>
          <wp:anchor distT="0" distB="0" distL="0" distR="0" simplePos="0" relativeHeight="29" behindDoc="0" locked="0" layoutInCell="0" allowOverlap="1">
            <wp:simplePos x="0" y="0"/>
            <wp:positionH relativeFrom="column">
              <wp:posOffset>-15240</wp:posOffset>
            </wp:positionH>
            <wp:positionV relativeFrom="paragraph">
              <wp:posOffset>635</wp:posOffset>
            </wp:positionV>
            <wp:extent cx="6009640" cy="2823845"/>
            <wp:effectExtent l="0" t="0" r="0" b="0"/>
            <wp:wrapSquare wrapText="largest"/>
            <wp:docPr id="3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640" cy="282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24"/>
          <w:u w:val="none"/>
          <w:lang w:val="es-CO" w:eastAsia="en-US" w:bidi="ar-SA"/>
        </w:rPr>
        <w:t>5.2 Url Requisitos No Funcionales</w:t>
      </w:r>
    </w:p>
    <w:p>
      <w:pPr>
        <w:pStyle w:val="APALevel2"/>
        <w:jc w:val="both"/>
        <w:rPr/>
      </w:pPr>
      <w:r>
        <w:fldChar w:fldCharType="begin"/>
      </w:r>
      <w:r>
        <w:rPr>
          <w:rStyle w:val="Hyperlink"/>
          <w:b w:val="false"/>
          <w:bCs w:val="false"/>
          <w:lang w:val="es-CO" w:bidi="ar-SA"/>
        </w:rPr>
        <w:instrText xml:space="preserve"> HYPERLINK "https://docs.google.com/spreadsheets/d/1Eo4nbgE75lxgUvP-dRpGaWXDq5WAVXz2ZvpuzI0YcwY/edit?gid=0" \l "gid=0"</w:instrText>
      </w:r>
      <w:r>
        <w:rPr>
          <w:rStyle w:val="Hyperlink"/>
          <w:b w:val="false"/>
          <w:bCs w:val="false"/>
          <w:lang w:val="es-CO" w:bidi="ar-SA"/>
        </w:rPr>
        <w:fldChar w:fldCharType="separate"/>
      </w:r>
      <w:r>
        <w:rPr>
          <w:rStyle w:val="Hyperlink"/>
          <w:b w:val="false"/>
          <w:bCs w:val="false"/>
          <w:lang w:val="es-CO" w:bidi="ar-SA"/>
        </w:rPr>
        <w:t>Requisitos No Funcionales - Hojas de cálculo de Google</w:t>
      </w:r>
      <w:r>
        <w:rPr>
          <w:rStyle w:val="Hyperlink"/>
          <w:b w:val="false"/>
          <w:bCs w:val="false"/>
          <w:lang w:val="es-CO" w:bidi="ar-SA"/>
        </w:rPr>
        <w:fldChar w:fldCharType="end"/>
      </w:r>
      <w:r>
        <w:rPr>
          <w:b w:val="false"/>
          <w:bCs w:val="false"/>
          <w:lang w:val="es-CO" w:bidi="ar-SA"/>
        </w:rPr>
        <w:t xml:space="preserve"> </w:t>
      </w:r>
    </w:p>
    <w:p>
      <w:pPr>
        <w:pStyle w:val="APALevel2"/>
        <w:jc w:val="both"/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  <w:drawing>
          <wp:anchor distT="0" distB="0" distL="0" distR="0" simplePos="0" relativeHeight="30" behindDoc="0" locked="0" layoutInCell="0" allowOverlap="1">
            <wp:simplePos x="0" y="0"/>
            <wp:positionH relativeFrom="column">
              <wp:posOffset>-5715</wp:posOffset>
            </wp:positionH>
            <wp:positionV relativeFrom="paragraph">
              <wp:posOffset>10160</wp:posOffset>
            </wp:positionV>
            <wp:extent cx="6009640" cy="2625725"/>
            <wp:effectExtent l="0" t="0" r="0" b="0"/>
            <wp:wrapSquare wrapText="largest"/>
            <wp:docPr id="4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640" cy="2625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jc w:val="both"/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b w:val="false"/>
          <w:bCs w:val="false"/>
          <w:lang w:val="es-CO" w:bidi="ar-SA"/>
        </w:rPr>
      </w:pPr>
      <w:r>
        <w:rPr>
          <w:b/>
          <w:bCs/>
          <w:lang w:val="es-CO" w:bidi="ar-SA"/>
        </w:rPr>
        <w:t>6. Identificación de stakeholders y usuarios finales</w:t>
      </w:r>
    </w:p>
    <w:p>
      <w:pPr>
        <w:pStyle w:val="BodyText"/>
        <w:ind w:hanging="0"/>
        <w:jc w:val="center"/>
        <w:rPr>
          <w:b w:val="false"/>
          <w:bCs w:val="false"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Los steakeholder son personas y organizaciones que tienen interés en el desarrollo o en los resultados de el sistema EduTech siendo los principales:</w:t>
      </w:r>
    </w:p>
    <w:p>
      <w:pPr>
        <w:pStyle w:val="APALevel2"/>
        <w:numPr>
          <w:ilvl w:val="0"/>
          <w:numId w:val="9"/>
        </w:numPr>
        <w:rPr/>
      </w:pPr>
      <w:r>
        <w:rPr>
          <w:b/>
          <w:bCs/>
        </w:rPr>
        <w:t>Consejo directivo</w:t>
      </w:r>
      <w:r>
        <w:rPr/>
        <w:t>: supervisando el impacto de el proyecto en la institución y tomando decisiones importantes</w:t>
      </w:r>
    </w:p>
    <w:p>
      <w:pPr>
        <w:pStyle w:val="APALevel2"/>
        <w:numPr>
          <w:ilvl w:val="0"/>
          <w:numId w:val="9"/>
        </w:numPr>
        <w:rPr/>
      </w:pPr>
      <w:r>
        <w:rPr>
          <w:b/>
          <w:bCs/>
        </w:rPr>
        <w:t>Secretaria de educación:</w:t>
      </w:r>
      <w:r>
        <w:rPr/>
        <w:t xml:space="preserve"> la cual le interesa que los estándares educativos sean altos y siendo un ente regulador de la educación</w:t>
      </w:r>
    </w:p>
    <w:p>
      <w:pPr>
        <w:pStyle w:val="APALevel2"/>
        <w:numPr>
          <w:ilvl w:val="0"/>
          <w:numId w:val="9"/>
        </w:numPr>
        <w:rPr/>
      </w:pPr>
      <w:r>
        <w:rPr>
          <w:b/>
          <w:bCs/>
        </w:rPr>
        <w:t>Auditores y entes de control</w:t>
      </w:r>
      <w:r>
        <w:rPr/>
        <w:t xml:space="preserve">: evaluando y revisando que se realice una correcta gestión en el proyecto </w:t>
      </w:r>
    </w:p>
    <w:p>
      <w:pPr>
        <w:pStyle w:val="APALevel2"/>
        <w:numPr>
          <w:ilvl w:val="0"/>
          <w:numId w:val="9"/>
        </w:numPr>
        <w:rPr/>
      </w:pPr>
      <w:r>
        <w:rPr/>
        <w:t xml:space="preserve">Dirigentes de la institución: toman decisiones sobre la adopción que puede tener el sistema con la institución educativa </w:t>
      </w:r>
    </w:p>
    <w:p>
      <w:pPr>
        <w:pStyle w:val="APALevel2"/>
        <w:numPr>
          <w:ilvl w:val="0"/>
          <w:numId w:val="0"/>
        </w:numPr>
        <w:ind w:hanging="0" w:left="720"/>
        <w:rPr/>
      </w:pPr>
      <w:r>
        <w:rPr/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>6.1 Usuarios finales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Estos son los individuos que interactúan directamente con la plataforma EduTech: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Estudiantes: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utilizan el sistema para consultar actividades, entregas y tareas 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Docentes: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gestiónan actividades académicas, realizan seguimiento a los estudiantes 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Padres de familia: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pueden consultar al progreso académico y estar informados encuanto a actividades y notas 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Personal de apoyo en la educación: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revisan el progreso de los estudiantes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>6.</w:t>
      </w: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>2</w:t>
      </w: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 xml:space="preserve"> Relación con el sistema</w:t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>Todos estos actores interactúan directa o indirectamente con EduTech, ya sea usando la plataforma, administrándola o tomando decisiones basadas en la información que esta genera, con el objetivo de mejorar la organización, comunicación y eficiencia del proceso educativo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lang w:val="es-CO" w:bidi="ar-SA"/>
        </w:rPr>
        <w:drawing>
          <wp:anchor distT="0" distB="0" distL="114300" distR="114300" simplePos="0" relativeHeight="26" behindDoc="0" locked="0" layoutInCell="0" allowOverlap="1">
            <wp:simplePos x="0" y="0"/>
            <wp:positionH relativeFrom="column">
              <wp:posOffset>-23495</wp:posOffset>
            </wp:positionH>
            <wp:positionV relativeFrom="paragraph">
              <wp:posOffset>80010</wp:posOffset>
            </wp:positionV>
            <wp:extent cx="5922010" cy="2755900"/>
            <wp:effectExtent l="0" t="0" r="0" b="0"/>
            <wp:wrapThrough wrapText="bothSides">
              <wp:wrapPolygon edited="0">
                <wp:start x="-123" y="0"/>
                <wp:lineTo x="-123" y="21251"/>
                <wp:lineTo x="21557" y="21251"/>
                <wp:lineTo x="21557" y="0"/>
                <wp:lineTo x="-123" y="0"/>
              </wp:wrapPolygon>
            </wp:wrapThrough>
            <wp:docPr id="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010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7. Historias de usuario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u w:val="single"/>
          <w:lang w:val="es-CO" w:eastAsia="en-US" w:bidi="ar-SA"/>
        </w:rPr>
        <w:t>HIU- Historias de Usuario MVP - Hojas de cálculo de Google</w:t>
      </w:r>
      <w:r>
        <w:rPr>
          <w:rFonts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lang w:val="es-CO" w:eastAsia="en-US" w:bidi="ar-SA"/>
        </w:rPr>
      </w:pPr>
      <w:r>
        <w:rPr>
          <w:rFonts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lang w:val="es-CO" w:eastAsia="en-US" w:bidi="ar-SA"/>
        </w:rP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92075</wp:posOffset>
            </wp:positionV>
            <wp:extent cx="5904865" cy="2396490"/>
            <wp:effectExtent l="0" t="0" r="0" b="0"/>
            <wp:wrapSquare wrapText="largest"/>
            <wp:docPr id="6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865" cy="2396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  <w:t xml:space="preserve">8. </w:t>
      </w:r>
      <w:bookmarkStart w:id="38" w:name="yui_3_17_2_1_1775225196518_356"/>
      <w:bookmarkEnd w:id="38"/>
      <w:r>
        <w:rPr>
          <w:b/>
          <w:bCs/>
          <w:sz w:val="24"/>
          <w:szCs w:val="24"/>
          <w:lang w:val="es-CO" w:eastAsia="en-US" w:bidi="ar-SA"/>
        </w:rPr>
        <w:t>Flujos de solución</w:t>
      </w:r>
    </w:p>
    <w:p>
      <w:pPr>
        <w:pStyle w:val="BodyText"/>
        <w:ind w:hanging="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El flujo de solución representa el funcionamiento general de la plataforma Edutech, mostrando la interacción del usuario, las acciones principales y como este interactúa con el sistema. Para esta representación , se utilizaron los siguientes diagramas que ayudan a visualizar tanto el recorrido del usuario dentro de la plataforma.</w:t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8.1 User Flow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Este diagrama representa el flujo de navegación del usuario dentro de la plataforma Edutech, mostrando las acciones principales dependiendo el rol.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eastAsia="Times New Roman" w:cs="Times New Roman"/>
          <w:b w:val="false"/>
          <w:b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24"/>
          <w:u w:val="none"/>
          <w:lang w:val="es-CO" w:eastAsia="en-US" w:bidi="ar-SA"/>
        </w:rPr>
        <w:drawing>
          <wp:anchor distT="0" distB="0" distL="0" distR="0" simplePos="0" relativeHeight="31" behindDoc="0" locked="0" layoutInCell="0" allowOverlap="1">
            <wp:simplePos x="0" y="0"/>
            <wp:positionH relativeFrom="column">
              <wp:posOffset>32385</wp:posOffset>
            </wp:positionH>
            <wp:positionV relativeFrom="paragraph">
              <wp:posOffset>54610</wp:posOffset>
            </wp:positionV>
            <wp:extent cx="6001385" cy="2767965"/>
            <wp:effectExtent l="0" t="0" r="0" b="0"/>
            <wp:wrapSquare wrapText="largest"/>
            <wp:docPr id="7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1385" cy="276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left"/>
        <w:rPr>
          <w:rFonts w:ascii="Times New Roman" w:hAnsi="Times New Roman" w:eastAsia="Times New Roman" w:cs="Times New Roman"/>
          <w:color w:val="auto"/>
          <w:kern w:val="0"/>
          <w:sz w:val="24"/>
          <w:szCs w:val="32"/>
          <w:u w:val="none"/>
          <w:lang w:val="es-EC" w:eastAsia="en-US" w:bidi="ar-SA"/>
        </w:rPr>
      </w:pPr>
      <w:hyperlink r:id="rId10">
        <w:r>
          <w:rPr>
            <w:rStyle w:val="Hyperlink"/>
            <w:szCs w:val="32"/>
            <w:lang w:val="es-EC"/>
          </w:rPr>
          <w:t>Diagrama de flujo de sitio web: Lucidspark</w:t>
        </w:r>
      </w:hyperlink>
      <w:r>
        <w:rPr>
          <w:szCs w:val="32"/>
          <w:lang w:val="es-EC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8.2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 </w:t>
      </w: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Diagrama de flujo del sistema</w:t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Este diagrama representa el funcionamiento del sistema. Incluyendo los procesos y decisiones que se ejecutan durante la interacción del usuario con la plataforma.</w:t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drawing>
          <wp:anchor distT="0" distB="0" distL="0" distR="0" simplePos="0" relativeHeight="32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111125</wp:posOffset>
            </wp:positionV>
            <wp:extent cx="5993765" cy="3633470"/>
            <wp:effectExtent l="0" t="0" r="0" b="0"/>
            <wp:wrapSquare wrapText="largest"/>
            <wp:docPr id="8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765" cy="3633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hyperlink r:id="rId12">
        <w:r>
          <w:rPr>
            <w:rStyle w:val="Hyperlink"/>
            <w:color w:val="auto"/>
            <w:u w:val="none"/>
            <w:lang w:val="es-EC"/>
          </w:rPr>
          <w:t>Diagrama de flujo de la solución web: Lucidchart</w:t>
        </w:r>
      </w:hyperlink>
      <w:r>
        <w:rPr>
          <w:rStyle w:val="Hyperlink"/>
          <w:color w:val="auto"/>
          <w:u w:val="none"/>
          <w:lang w:val="es-EC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/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/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11. Conclusiones</w:t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El desarrollo del proyecto Edutech permitió comprender la importancia de aplicar metodológicas estructuradas en el diseño de soluciones orientadas a necesidades reales. A través del análisis del problema y la investigación con usuarios, se evidencio la necesidad de mejorar la organización académica y la comunicación en los entornos educativos.</w:t>
      </w:r>
    </w:p>
    <w:p>
      <w:pPr>
        <w:pStyle w:val="BodyText"/>
        <w:spacing w:lineRule="auto" w:line="240" w:before="0" w:after="0"/>
        <w:ind w:hanging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La aplicación de enfoque Desing Thinking y metodologías fáciles ayudo a la definición de una solución centrada en la necesidad el usuario, permitiendo estructurar de una forma mas coherente las funcionalidades requeridas  y la planeación por etapas.</w:t>
      </w:r>
    </w:p>
    <w:p>
      <w:pPr>
        <w:pStyle w:val="BodyText"/>
        <w:spacing w:lineRule="auto" w:line="240" w:before="0" w:after="0"/>
        <w:ind w:hanging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Adicionalmente, la elaboración de la especificación de requisitos de software permitió establecer de forma clara las funcionalidades y características del sistema, garantizando una base solida para su desarrollo.</w:t>
      </w:r>
    </w:p>
    <w:p>
      <w:pPr>
        <w:pStyle w:val="BodyText"/>
        <w:spacing w:lineRule="auto" w:line="240" w:before="0" w:after="0"/>
        <w:ind w:hanging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En conclusión, Edutech se planta como una propuesta viable que contribuye a la optimización de procesos académicos, promoviendo el uso de herramientas digitales y fortaleciendo la interacción entre estudiantes y docentes.</w:t>
      </w:r>
    </w:p>
    <w:sectPr>
      <w:headerReference w:type="even" r:id="rId13"/>
      <w:headerReference w:type="default" r:id="rId14"/>
      <w:headerReference w:type="first" r:id="rId15"/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720" w:top="1440" w:footer="1440" w:bottom="1497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Lucida Grande">
    <w:charset w:val="00"/>
    <w:family w:val="roman"/>
    <w:pitch w:val="variable"/>
  </w:font>
  <w:font w:name="Tahoma">
    <w:charset w:val="00"/>
    <w:family w:val="roman"/>
    <w:pitch w:val="variable"/>
  </w:font>
  <w:font w:name="Courier New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">
    <w:altName w:val="Courier New"/>
    <w:charset w:val="00"/>
    <w:family w:val="roman"/>
    <w:pitch w:val="variable"/>
  </w:font>
  <w:font w:name="Times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360"/>
      <w:rPr/>
    </w:pPr>
    <w:r>
      <w:rPr/>
      <mc:AlternateContent>
        <mc:Choice Requires="wps">
          <w:drawing>
            <wp:anchor distT="0" distB="0" distL="0" distR="0" simplePos="0" relativeHeight="3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9" name="Marco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0.05pt;width:1.1pt;height:1.1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9204" w:right="36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349250"/>
              <wp:effectExtent l="0" t="0" r="0" b="0"/>
              <wp:wrapSquare wrapText="bothSides"/>
              <wp:docPr id="10" name="Marco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349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12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45.2pt;margin-top:0.05pt;width:6pt;height:27.4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12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20"/>
  <w:embedSystemFonts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f5314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APALevel1"/>
    <w:autoRedefine/>
    <w:qFormat/>
    <w:rsid w:val="001c1057"/>
    <w:pPr>
      <w:outlineLvl w:val="0"/>
    </w:pPr>
    <w:rPr>
      <w:color w:val="000000"/>
    </w:rPr>
  </w:style>
  <w:style w:type="paragraph" w:styleId="Heading2">
    <w:name w:val="heading 2"/>
    <w:basedOn w:val="Normal"/>
    <w:next w:val="Normal"/>
    <w:qFormat/>
    <w:rsid w:val="00245a4a"/>
    <w:pPr>
      <w:keepNext w:val="true"/>
      <w:widowControl w:val="false"/>
      <w:tabs>
        <w:tab w:val="clear" w:pos="708"/>
        <w:tab w:val="left" w:pos="220" w:leader="none"/>
        <w:tab w:val="left" w:pos="720" w:leader="none"/>
      </w:tabs>
      <w:spacing w:before="240" w:after="240"/>
      <w:ind w:hanging="720" w:left="720"/>
      <w:outlineLvl w:val="1"/>
    </w:pPr>
    <w:rPr>
      <w:i/>
      <w:sz w:val="28"/>
      <w:szCs w:val="28"/>
      <w:lang w:eastAsia="es-ES_tradnl"/>
    </w:rPr>
  </w:style>
  <w:style w:type="paragraph" w:styleId="Heading3">
    <w:name w:val="heading 3"/>
    <w:basedOn w:val="Normal"/>
    <w:next w:val="Normal"/>
    <w:qFormat/>
    <w:rsid w:val="00245a4a"/>
    <w:pPr>
      <w:keepNext w:val="true"/>
      <w:spacing w:before="240" w:after="240"/>
      <w:ind w:hanging="720" w:left="720"/>
      <w:outlineLvl w:val="2"/>
    </w:pPr>
    <w:rPr>
      <w:rFonts w:eastAsia="Times"/>
      <w:b/>
      <w:i/>
      <w:szCs w:val="20"/>
    </w:rPr>
  </w:style>
  <w:style w:type="paragraph" w:styleId="Heading4">
    <w:name w:val="heading 4"/>
    <w:basedOn w:val="Normal"/>
    <w:next w:val="Normal"/>
    <w:link w:val="Ttulo4Car"/>
    <w:qFormat/>
    <w:rsid w:val="001c718b"/>
    <w:pPr>
      <w:keepNext w:val="true"/>
      <w:spacing w:before="240" w:after="60"/>
      <w:outlineLvl w:val="3"/>
    </w:pPr>
    <w:rPr>
      <w:rFonts w:ascii="Cambria" w:hAnsi="Cambria"/>
      <w:b/>
      <w:bCs/>
      <w:sz w:val="28"/>
      <w:szCs w:val="28"/>
    </w:rPr>
  </w:style>
  <w:style w:type="paragraph" w:styleId="Heading5">
    <w:name w:val="heading 5"/>
    <w:basedOn w:val="Normal"/>
    <w:next w:val="Normal"/>
    <w:link w:val="Ttulo5Car"/>
    <w:qFormat/>
    <w:rsid w:val="001c718b"/>
    <w:pPr>
      <w:spacing w:before="240" w:after="60"/>
      <w:outlineLvl w:val="4"/>
    </w:pPr>
    <w:rPr>
      <w:rFonts w:ascii="Cambria" w:hAnsi="Cambria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Ttulo6Car"/>
    <w:qFormat/>
    <w:rsid w:val="001c718b"/>
    <w:pPr>
      <w:spacing w:before="240" w:after="60"/>
      <w:outlineLvl w:val="5"/>
    </w:pPr>
    <w:rPr>
      <w:rFonts w:ascii="Cambria" w:hAnsi="Cambria"/>
      <w:b/>
      <w:bCs/>
      <w:sz w:val="22"/>
      <w:szCs w:val="22"/>
    </w:rPr>
  </w:style>
  <w:style w:type="paragraph" w:styleId="Heading7">
    <w:name w:val="heading 7"/>
    <w:next w:val="Normal"/>
    <w:autoRedefine/>
    <w:qFormat/>
    <w:rsid w:val="002d6f39"/>
    <w:pPr>
      <w:keepNext w:val="true"/>
      <w:widowControl/>
      <w:suppressAutoHyphens w:val="true"/>
      <w:bidi w:val="0"/>
      <w:spacing w:before="240" w:after="240"/>
      <w:jc w:val="center"/>
      <w:outlineLvl w:val="6"/>
    </w:pPr>
    <w:rPr>
      <w:rFonts w:ascii="Times New Roman" w:hAnsi="Times New Roman" w:eastAsia="Times" w:cs="Times New Roman"/>
      <w:color w:val="auto"/>
      <w:kern w:val="0"/>
      <w:sz w:val="24"/>
      <w:szCs w:val="24"/>
      <w:lang w:val="es-ES_tradnl" w:eastAsia="es-ES_tradnl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uiPriority w:val="99"/>
    <w:semiHidden/>
    <w:qFormat/>
    <w:rsid w:val="00483ed0"/>
    <w:rPr>
      <w:rFonts w:ascii="Lucida Grande" w:hAnsi="Lucida Grande"/>
      <w:sz w:val="18"/>
      <w:szCs w:val="18"/>
    </w:rPr>
  </w:style>
  <w:style w:type="character" w:styleId="PageNumber">
    <w:name w:val="page number"/>
    <w:basedOn w:val="DefaultParagraphFont"/>
    <w:qFormat/>
    <w:rsid w:val="00245a4a"/>
    <w:rPr/>
  </w:style>
  <w:style w:type="character" w:styleId="Strong">
    <w:name w:val="Strong"/>
    <w:basedOn w:val="DefaultParagraphFont"/>
    <w:qFormat/>
    <w:rsid w:val="00245a4a"/>
    <w:rPr>
      <w:b/>
    </w:rPr>
  </w:style>
  <w:style w:type="character" w:styleId="CommentReference">
    <w:name w:val="annotation reference"/>
    <w:basedOn w:val="DefaultParagraphFont"/>
    <w:semiHidden/>
    <w:qFormat/>
    <w:rsid w:val="00245a4a"/>
    <w:rPr>
      <w:sz w:val="16"/>
      <w:szCs w:val="16"/>
    </w:rPr>
  </w:style>
  <w:style w:type="character" w:styleId="Hyperlink">
    <w:name w:val="Hyperlink"/>
    <w:basedOn w:val="DefaultParagraphFont"/>
    <w:uiPriority w:val="99"/>
    <w:rsid w:val="00245a4a"/>
    <w:rPr>
      <w:color w:val="0000FF"/>
      <w:u w:val="single"/>
    </w:rPr>
  </w:style>
  <w:style w:type="character" w:styleId="Caracteresdenotaalpieuser">
    <w:name w:val="Caracteres de nota al pie (user)"/>
    <w:semiHidden/>
    <w:qFormat/>
    <w:rsid w:val="004d41be"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comentarioCar" w:customStyle="1">
    <w:name w:val="Texto comentario Car"/>
    <w:basedOn w:val="DefaultParagraphFont"/>
    <w:uiPriority w:val="99"/>
    <w:semiHidden/>
    <w:qFormat/>
    <w:rsid w:val="009d0090"/>
    <w:rPr/>
  </w:style>
  <w:style w:type="character" w:styleId="AsuntodelcomentarioCar" w:customStyle="1">
    <w:name w:val="Asunto del comentario Car"/>
    <w:basedOn w:val="TextocomentarioCar"/>
    <w:link w:val="annotationsubject"/>
    <w:uiPriority w:val="99"/>
    <w:semiHidden/>
    <w:qFormat/>
    <w:rsid w:val="009d0090"/>
    <w:rPr>
      <w:b/>
      <w:bCs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9d0090"/>
    <w:rPr>
      <w:rFonts w:ascii="Tahoma" w:hAnsi="Tahoma" w:cs="Tahoma"/>
      <w:sz w:val="16"/>
      <w:szCs w:val="16"/>
    </w:rPr>
  </w:style>
  <w:style w:type="character" w:styleId="il" w:customStyle="1">
    <w:name w:val="il"/>
    <w:basedOn w:val="DefaultParagraphFont"/>
    <w:qFormat/>
    <w:rsid w:val="00ca3635"/>
    <w:rPr/>
  </w:style>
  <w:style w:type="character" w:styleId="Ttulo4Car" w:customStyle="1">
    <w:name w:val="Título 4 Car"/>
    <w:basedOn w:val="DefaultParagraphFont"/>
    <w:qFormat/>
    <w:rsid w:val="001c718b"/>
    <w:rPr>
      <w:rFonts w:ascii="Cambria" w:hAnsi="Cambria" w:eastAsia="Times New Roman" w:cs="Times New Roman"/>
      <w:b/>
      <w:bCs/>
      <w:sz w:val="28"/>
      <w:szCs w:val="28"/>
    </w:rPr>
  </w:style>
  <w:style w:type="character" w:styleId="Ttulo5Car" w:customStyle="1">
    <w:name w:val="Título 5 Car"/>
    <w:basedOn w:val="DefaultParagraphFont"/>
    <w:qFormat/>
    <w:rsid w:val="001c718b"/>
    <w:rPr>
      <w:rFonts w:ascii="Cambria" w:hAnsi="Cambria" w:eastAsia="Times New Roman" w:cs="Times New Roman"/>
      <w:b/>
      <w:bCs/>
      <w:i/>
      <w:iCs/>
      <w:sz w:val="26"/>
      <w:szCs w:val="26"/>
    </w:rPr>
  </w:style>
  <w:style w:type="character" w:styleId="Ttulo6Car" w:customStyle="1">
    <w:name w:val="Título 6 Car"/>
    <w:basedOn w:val="DefaultParagraphFont"/>
    <w:qFormat/>
    <w:rsid w:val="001c718b"/>
    <w:rPr>
      <w:rFonts w:ascii="Cambria" w:hAnsi="Cambria" w:eastAsia="Times New Roman" w:cs="Times New Roman"/>
      <w:b/>
      <w:bCs/>
      <w:sz w:val="22"/>
      <w:szCs w:val="22"/>
    </w:rPr>
  </w:style>
  <w:style w:type="character" w:styleId="HTMLAcronym">
    <w:name w:val="HTML Acronym"/>
    <w:basedOn w:val="DefaultParagraphFont"/>
    <w:qFormat/>
    <w:rsid w:val="004664f5"/>
    <w:rPr/>
  </w:style>
  <w:style w:type="character" w:styleId="APALevel1Car" w:customStyle="1">
    <w:name w:val="APA Level 1 Car"/>
    <w:basedOn w:val="DefaultParagraphFont"/>
    <w:link w:val="APALevel1"/>
    <w:qFormat/>
    <w:rsid w:val="0018532b"/>
    <w:rPr>
      <w:rFonts w:eastAsia="Times"/>
      <w:b/>
      <w:bCs/>
      <w:lang w:val="es-EC" w:eastAsia="es-ES_tradnl"/>
    </w:rPr>
  </w:style>
  <w:style w:type="character" w:styleId="CartulaTesisCar" w:customStyle="1">
    <w:name w:val="Carátula Tesis Car"/>
    <w:basedOn w:val="APALevel1Car"/>
    <w:link w:val="CartulaTesis"/>
    <w:qFormat/>
    <w:rsid w:val="000d7bb4"/>
    <w:rPr>
      <w:rFonts w:eastAsia="Times"/>
      <w:b/>
      <w:bCs/>
      <w:caps/>
      <w:lang w:val="es-ES" w:eastAsia="es-ES_tradnl"/>
    </w:rPr>
  </w:style>
  <w:style w:type="character" w:styleId="HTMLTypewriter">
    <w:name w:val="HTML Typewriter"/>
    <w:basedOn w:val="DefaultParagraphFont"/>
    <w:qFormat/>
    <w:rsid w:val="00612a66"/>
    <w:rPr>
      <w:rFonts w:ascii="Courier New" w:hAnsi="Courier New" w:eastAsia="Times New Roman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47ece"/>
    <w:rPr>
      <w:color w:val="605E5C"/>
      <w:shd w:fill="E1DFDD" w:val="clear"/>
    </w:rPr>
  </w:style>
  <w:style w:type="character" w:styleId="Enlacedelndiceuser">
    <w:name w:val="Enlace del índice (user)"/>
    <w:qFormat/>
    <w:rPr/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Textooriginaluser">
    <w:name w:val="Texto original (user)"/>
    <w:qFormat/>
    <w:rPr>
      <w:rFonts w:ascii="Liberation Mono" w:hAnsi="Liberation Mono" w:eastAsia="Liberation Mono" w:cs="Liberation Mono"/>
    </w:rPr>
  </w:style>
  <w:style w:type="character" w:styleId="Smbolosdenumeracinuser">
    <w:name w:val="Símbolos de numeración (user)"/>
    <w:qFormat/>
    <w:rPr/>
  </w:style>
  <w:style w:type="character" w:styleId="Enlacedelndice">
    <w:name w:val="Enlace del índice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9d0090"/>
    <w:pPr/>
    <w:rPr>
      <w:rFonts w:ascii="Tahoma" w:hAnsi="Tahoma" w:cs="Tahoma"/>
      <w:sz w:val="16"/>
      <w:szCs w:val="16"/>
    </w:rPr>
  </w:style>
  <w:style w:type="paragraph" w:styleId="TableofFigures">
    <w:name w:val="table of figures"/>
    <w:basedOn w:val="Normal"/>
    <w:next w:val="Normal"/>
    <w:rsid w:val="002d6f39"/>
    <w:pPr>
      <w:ind w:hanging="400" w:left="400"/>
    </w:pPr>
    <w:rPr/>
  </w:style>
  <w:style w:type="paragraph" w:styleId="APALevel3" w:customStyle="1">
    <w:name w:val="APA Level 3."/>
    <w:autoRedefine/>
    <w:qFormat/>
    <w:rsid w:val="00865e6f"/>
    <w:pPr>
      <w:widowControl/>
      <w:suppressAutoHyphens w:val="true"/>
      <w:bidi w:val="0"/>
      <w:spacing w:before="240" w:after="240"/>
      <w:jc w:val="left"/>
    </w:pPr>
    <w:rPr>
      <w:rFonts w:ascii="Times New Roman" w:hAnsi="Times New Roman" w:eastAsia="Times" w:cs="Times New Roman"/>
      <w:b/>
      <w:i w:val="false"/>
      <w:iCs w:val="false"/>
      <w:color w:val="auto"/>
      <w:kern w:val="0"/>
      <w:sz w:val="24"/>
      <w:szCs w:val="24"/>
      <w:lang w:val="es-EC" w:eastAsia="es-ES_tradnl" w:bidi="ar-SA"/>
    </w:rPr>
  </w:style>
  <w:style w:type="paragraph" w:styleId="APALevel1" w:customStyle="1">
    <w:name w:val="APA Level 1"/>
    <w:link w:val="APALevel1Car"/>
    <w:autoRedefine/>
    <w:qFormat/>
    <w:rsid w:val="0018532b"/>
    <w:pPr>
      <w:widowControl/>
      <w:suppressAutoHyphens w:val="true"/>
      <w:bidi w:val="0"/>
      <w:spacing w:before="240" w:after="480"/>
      <w:jc w:val="center"/>
    </w:pPr>
    <w:rPr>
      <w:rFonts w:ascii="Times New Roman" w:hAnsi="Times New Roman" w:eastAsia="Times" w:cs="Times New Roman"/>
      <w:b/>
      <w:bCs/>
      <w:color w:val="auto"/>
      <w:kern w:val="0"/>
      <w:sz w:val="24"/>
      <w:szCs w:val="24"/>
      <w:lang w:val="es-EC" w:eastAsia="es-ES_tradnl" w:bidi="ar-SA"/>
    </w:rPr>
  </w:style>
  <w:style w:type="paragraph" w:styleId="APALevel2" w:customStyle="1">
    <w:name w:val="APA Level 2"/>
    <w:autoRedefine/>
    <w:qFormat/>
    <w:rsid w:val="00865e6f"/>
    <w:pPr>
      <w:widowControl/>
      <w:suppressAutoHyphens w:val="true"/>
      <w:bidi w:val="0"/>
      <w:spacing w:lineRule="auto" w:line="240" w:before="75" w:after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olor w:val="auto"/>
      <w:kern w:val="0"/>
      <w:sz w:val="24"/>
      <w:szCs w:val="24"/>
      <w:u w:val="none"/>
      <w:lang w:val="es-EC" w:eastAsia="en-US" w:bidi="ar-SA"/>
    </w:rPr>
  </w:style>
  <w:style w:type="paragraph" w:styleId="APAGraphorFigure" w:customStyle="1">
    <w:name w:val="APA Graph or Figure"/>
    <w:autoRedefine/>
    <w:qFormat/>
    <w:rsid w:val="000d17d3"/>
    <w:pPr>
      <w:widowControl/>
      <w:suppressAutoHyphens w:val="true"/>
      <w:bidi w:val="0"/>
      <w:spacing w:before="240" w:after="240"/>
      <w:jc w:val="left"/>
    </w:pPr>
    <w:rPr>
      <w:rFonts w:ascii="Times New Roman" w:hAnsi="Times New Roman" w:eastAsia="Times" w:cs="Times New Roman"/>
      <w:i/>
      <w:color w:val="auto"/>
      <w:kern w:val="0"/>
      <w:sz w:val="20"/>
      <w:szCs w:val="24"/>
      <w:lang w:val="en-US" w:eastAsia="es-ES_tradnl" w:bidi="ar-SA"/>
    </w:rPr>
  </w:style>
  <w:style w:type="paragraph" w:styleId="APALevel4" w:customStyle="1">
    <w:name w:val="APA Level 4"/>
    <w:autoRedefine/>
    <w:qFormat/>
    <w:rsid w:val="000d17d3"/>
    <w:pPr>
      <w:widowControl/>
      <w:suppressAutoHyphens w:val="true"/>
      <w:bidi w:val="0"/>
      <w:spacing w:before="240" w:after="240"/>
      <w:ind w:firstLine="706"/>
      <w:jc w:val="left"/>
    </w:pPr>
    <w:rPr>
      <w:rFonts w:ascii="Times New Roman" w:hAnsi="Times New Roman" w:eastAsia="Times New Roman" w:cs="Times New Roman"/>
      <w:b/>
      <w:color w:val="000000"/>
      <w:kern w:val="0"/>
      <w:sz w:val="24"/>
      <w:szCs w:val="24"/>
      <w:lang w:val="es-ES" w:eastAsia="es-ES_tradnl" w:bidi="ar-SA"/>
    </w:rPr>
  </w:style>
  <w:style w:type="paragraph" w:styleId="APALevel5" w:customStyle="1">
    <w:name w:val="APA Level 5"/>
    <w:autoRedefine/>
    <w:qFormat/>
    <w:rsid w:val="0065525c"/>
    <w:pPr>
      <w:widowControl/>
      <w:suppressAutoHyphens w:val="true"/>
      <w:bidi w:val="0"/>
      <w:spacing w:before="240" w:after="240"/>
      <w:ind w:firstLine="706"/>
      <w:jc w:val="left"/>
    </w:pPr>
    <w:rPr>
      <w:rFonts w:ascii="Times New Roman" w:hAnsi="Times New Roman" w:eastAsia="Times New Roman" w:cs="Times New Roman"/>
      <w:b/>
      <w:i/>
      <w:color w:val="000000"/>
      <w:kern w:val="0"/>
      <w:sz w:val="24"/>
      <w:szCs w:val="24"/>
      <w:lang w:val="en-US" w:eastAsia="es-ES_tradnl" w:bidi="ar-SA"/>
    </w:rPr>
  </w:style>
  <w:style w:type="paragraph" w:styleId="TOC1">
    <w:name w:val="toc 1"/>
    <w:next w:val="Normal"/>
    <w:autoRedefine/>
    <w:uiPriority w:val="39"/>
    <w:qFormat/>
    <w:rsid w:val="00234554"/>
    <w:pPr>
      <w:widowControl/>
      <w:suppressAutoHyphens w:val="true"/>
      <w:bidi w:val="0"/>
      <w:spacing w:before="240" w:after="120"/>
      <w:jc w:val="left"/>
    </w:pPr>
    <w:rPr>
      <w:rFonts w:ascii="Cambria" w:hAnsi="Cambria" w:eastAsia="Times New Roman" w:cs="Times New Roman" w:asciiTheme="minorHAnsi" w:hAnsiTheme="minorHAnsi"/>
      <w:b/>
      <w:bCs/>
      <w:color w:val="auto"/>
      <w:kern w:val="0"/>
      <w:sz w:val="20"/>
      <w:szCs w:val="20"/>
      <w:lang w:val="en-US" w:eastAsia="en-US" w:bidi="ar-SA"/>
    </w:rPr>
  </w:style>
  <w:style w:type="paragraph" w:styleId="Title">
    <w:name w:val="Title"/>
    <w:autoRedefine/>
    <w:qFormat/>
    <w:rsid w:val="002d6f39"/>
    <w:pPr>
      <w:widowControl/>
      <w:suppressAutoHyphens w:val="true"/>
      <w:bidi w:val="0"/>
      <w:spacing w:before="240" w:after="240"/>
      <w:jc w:val="center"/>
    </w:pPr>
    <w:rPr>
      <w:rFonts w:ascii="Times New Roman" w:hAnsi="Times New Roman" w:eastAsia="Times" w:cs="Times New Roman"/>
      <w:caps/>
      <w:color w:val="auto"/>
      <w:kern w:val="0"/>
      <w:sz w:val="24"/>
      <w:szCs w:val="24"/>
      <w:lang w:val="es-ES_tradnl" w:eastAsia="es-ES_tradnl" w:bidi="ar-SA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autoRedefine/>
    <w:rsid w:val="002d6f39"/>
    <w:pPr>
      <w:tabs>
        <w:tab w:val="clear" w:pos="708"/>
        <w:tab w:val="center" w:pos="4320" w:leader="none"/>
        <w:tab w:val="right" w:pos="8640" w:leader="none"/>
      </w:tabs>
      <w:spacing w:lineRule="auto" w:line="480"/>
      <w:ind w:firstLine="720"/>
    </w:pPr>
    <w:rPr>
      <w:i/>
      <w:sz w:val="18"/>
    </w:rPr>
  </w:style>
  <w:style w:type="paragraph" w:styleId="PlainText">
    <w:name w:val="Plain Text"/>
    <w:basedOn w:val="Normal"/>
    <w:qFormat/>
    <w:rsid w:val="00653334"/>
    <w:pPr/>
    <w:rPr>
      <w:rFonts w:ascii="Courier" w:hAnsi="Courier"/>
    </w:rPr>
  </w:style>
  <w:style w:type="paragraph" w:styleId="Numberlist" w:customStyle="1">
    <w:name w:val="Number list"/>
    <w:autoRedefine/>
    <w:qFormat/>
    <w:rsid w:val="007c4b04"/>
    <w:pPr>
      <w:widowControl/>
      <w:suppressAutoHyphens w:val="true"/>
      <w:bidi w:val="0"/>
      <w:spacing w:before="0" w:after="0"/>
      <w:ind w:left="72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32"/>
      <w:lang w:val="en-US" w:eastAsia="en-US" w:bidi="ar-SA"/>
    </w:rPr>
  </w:style>
  <w:style w:type="paragraph" w:styleId="Tabletext" w:customStyle="1">
    <w:name w:val="Table text"/>
    <w:basedOn w:val="Normal"/>
    <w:autoRedefine/>
    <w:qFormat/>
    <w:rsid w:val="007c4b04"/>
    <w:pPr>
      <w:jc w:val="center"/>
    </w:pPr>
    <w:rPr>
      <w:sz w:val="20"/>
      <w:szCs w:val="32"/>
    </w:rPr>
  </w:style>
  <w:style w:type="paragraph" w:styleId="FootnoteText">
    <w:name w:val="footnote text"/>
    <w:basedOn w:val="Normal"/>
    <w:autoRedefine/>
    <w:rsid w:val="00491c65"/>
    <w:pPr/>
    <w:rPr>
      <w:rFonts w:eastAsia="Times"/>
      <w:sz w:val="18"/>
      <w:szCs w:val="20"/>
      <w:lang w:eastAsia="es-ES_tradnl"/>
    </w:rPr>
  </w:style>
  <w:style w:type="paragraph" w:styleId="BodyTextFirstIndent2">
    <w:name w:val="Body Text First Indent 2"/>
    <w:basedOn w:val="Normal"/>
    <w:qFormat/>
    <w:rsid w:val="0016064b"/>
    <w:pPr>
      <w:spacing w:before="0" w:after="120"/>
      <w:ind w:firstLine="210" w:left="360"/>
    </w:pPr>
    <w:rPr/>
  </w:style>
  <w:style w:type="paragraph" w:styleId="ReferencesAPAstyle" w:customStyle="1">
    <w:name w:val="References APA style"/>
    <w:basedOn w:val="Normal"/>
    <w:autoRedefine/>
    <w:qFormat/>
    <w:rsid w:val="00b527fb"/>
    <w:pPr/>
    <w:rPr/>
  </w:style>
  <w:style w:type="paragraph" w:styleId="Tablasingle10point" w:customStyle="1">
    <w:name w:val="Tabla single 10 point"/>
    <w:basedOn w:val="Normal"/>
    <w:autoRedefine/>
    <w:qFormat/>
    <w:rsid w:val="00b527fb"/>
    <w:pPr/>
    <w:rPr>
      <w:sz w:val="20"/>
    </w:rPr>
  </w:style>
  <w:style w:type="paragraph" w:styleId="APABodyText" w:customStyle="1">
    <w:name w:val="APA Body Text"/>
    <w:basedOn w:val="Normal"/>
    <w:autoRedefine/>
    <w:qFormat/>
    <w:rsid w:val="0016064b"/>
    <w:pPr>
      <w:spacing w:lineRule="auto" w:line="240"/>
      <w:ind w:firstLine="720"/>
      <w:jc w:val="left"/>
    </w:pPr>
    <w:rPr>
      <w:rFonts w:ascii="Times New Roman" w:hAnsi="Times New Roman"/>
      <w:sz w:val="24"/>
      <w:szCs w:val="24"/>
    </w:rPr>
  </w:style>
  <w:style w:type="paragraph" w:styleId="Header">
    <w:name w:val="header"/>
    <w:basedOn w:val="Normal"/>
    <w:rsid w:val="00245a4a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Indentedlongquotes" w:customStyle="1">
    <w:name w:val="Indented long quotes"/>
    <w:next w:val="PlainText"/>
    <w:autoRedefine/>
    <w:qFormat/>
    <w:rsid w:val="00245a4a"/>
    <w:pPr>
      <w:widowControl/>
      <w:suppressAutoHyphens w:val="true"/>
      <w:bidi w:val="0"/>
      <w:spacing w:lineRule="auto" w:line="480" w:before="0" w:after="0"/>
      <w:ind w:left="864"/>
      <w:jc w:val="left"/>
    </w:pPr>
    <w:rPr>
      <w:rFonts w:ascii="Times New Roman" w:hAnsi="Times New Roman" w:eastAsia="Times" w:cs="Times New Roman"/>
      <w:color w:val="auto"/>
      <w:kern w:val="0"/>
      <w:sz w:val="24"/>
      <w:szCs w:val="24"/>
      <w:lang w:val="es-ES_tradnl" w:eastAsia="es-ES_tradnl" w:bidi="ar-SA"/>
    </w:rPr>
  </w:style>
  <w:style w:type="paragraph" w:styleId="TOC2">
    <w:name w:val="toc 2"/>
    <w:basedOn w:val="Normal"/>
    <w:next w:val="Normal"/>
    <w:autoRedefine/>
    <w:uiPriority w:val="39"/>
    <w:rsid w:val="00dc662a"/>
    <w:pPr>
      <w:spacing w:before="120" w:after="0"/>
      <w:ind w:left="240"/>
    </w:pPr>
    <w:rPr>
      <w:rFonts w:ascii="Cambria" w:hAnsi="Cambria" w:asciiTheme="minorHAnsi" w:hAnsiTheme="minorHAnsi"/>
      <w:i/>
      <w:i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rsid w:val="00245a4a"/>
    <w:pPr>
      <w:ind w:left="480"/>
    </w:pPr>
    <w:rPr>
      <w:rFonts w:ascii="Cambria" w:hAnsi="Cambria"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rsid w:val="00245a4a"/>
    <w:pPr>
      <w:ind w:left="720"/>
    </w:pPr>
    <w:rPr>
      <w:rFonts w:ascii="Cambria" w:hAnsi="Cambria"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rsid w:val="00245a4a"/>
    <w:pPr>
      <w:ind w:left="960"/>
    </w:pPr>
    <w:rPr>
      <w:rFonts w:ascii="Cambria" w:hAnsi="Cambria"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rsid w:val="00245a4a"/>
    <w:pPr>
      <w:ind w:left="1200"/>
    </w:pPr>
    <w:rPr>
      <w:rFonts w:ascii="Cambria" w:hAnsi="Cambria"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rsid w:val="00245a4a"/>
    <w:pPr>
      <w:ind w:left="1440"/>
    </w:pPr>
    <w:rPr>
      <w:rFonts w:ascii="Cambria" w:hAnsi="Cambria"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rsid w:val="00245a4a"/>
    <w:pPr>
      <w:ind w:left="1680"/>
    </w:pPr>
    <w:rPr>
      <w:rFonts w:ascii="Cambria" w:hAnsi="Cambria"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rsid w:val="00245a4a"/>
    <w:pPr>
      <w:ind w:left="1920"/>
    </w:pPr>
    <w:rPr>
      <w:rFonts w:ascii="Cambria" w:hAnsi="Cambria" w:asciiTheme="minorHAnsi" w:hAnsiTheme="minorHAnsi"/>
      <w:sz w:val="20"/>
      <w:szCs w:val="20"/>
    </w:rPr>
  </w:style>
  <w:style w:type="paragraph" w:styleId="CommentText">
    <w:name w:val="annotation text"/>
    <w:basedOn w:val="Normal"/>
    <w:link w:val="TextocomentarioCar"/>
    <w:uiPriority w:val="99"/>
    <w:semiHidden/>
    <w:unhideWhenUsed/>
    <w:qFormat/>
    <w:rsid w:val="009d0090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untodelcomentarioCar"/>
    <w:uiPriority w:val="99"/>
    <w:semiHidden/>
    <w:unhideWhenUsed/>
    <w:qFormat/>
    <w:rsid w:val="009d0090"/>
    <w:pPr/>
    <w:rPr>
      <w:b/>
      <w:bCs/>
    </w:rPr>
  </w:style>
  <w:style w:type="paragraph" w:styleId="USFQAPAREFERENCIAS" w:customStyle="1">
    <w:name w:val="USFQ APA REFERENCIAS"/>
    <w:basedOn w:val="Normal"/>
    <w:autoRedefine/>
    <w:qFormat/>
    <w:rsid w:val="00290ef4"/>
    <w:pPr>
      <w:spacing w:before="0" w:after="240"/>
      <w:ind w:hanging="706" w:left="706"/>
    </w:pPr>
    <w:rPr>
      <w:bCs/>
    </w:rPr>
  </w:style>
  <w:style w:type="paragraph" w:styleId="ReferencesAPA12pt" w:customStyle="1">
    <w:name w:val="References APA 12 pt"/>
    <w:basedOn w:val="Normal"/>
    <w:autoRedefine/>
    <w:qFormat/>
    <w:rsid w:val="00a2491c"/>
    <w:pPr>
      <w:spacing w:before="0" w:after="240"/>
      <w:ind w:hanging="720" w:left="720"/>
    </w:pPr>
    <w:rPr/>
  </w:style>
  <w:style w:type="paragraph" w:styleId="NormalWeb">
    <w:name w:val="Normal (Web)"/>
    <w:basedOn w:val="Normal"/>
    <w:qFormat/>
    <w:rsid w:val="00783ff9"/>
    <w:pPr/>
    <w:rPr>
      <w:rFonts w:ascii="Times" w:hAnsi="Times"/>
      <w:sz w:val="20"/>
      <w:szCs w:val="20"/>
    </w:rPr>
  </w:style>
  <w:style w:type="paragraph" w:styleId="cartula2UDLA" w:customStyle="1">
    <w:name w:val="carátula 2 UDLA"/>
    <w:basedOn w:val="Normal"/>
    <w:autoRedefine/>
    <w:qFormat/>
    <w:rsid w:val="002e4126"/>
    <w:pPr>
      <w:spacing w:before="240" w:after="240"/>
      <w:jc w:val="center"/>
    </w:pPr>
    <w:rPr>
      <w:b/>
      <w:sz w:val="36"/>
      <w:szCs w:val="36"/>
    </w:rPr>
  </w:style>
  <w:style w:type="paragraph" w:styleId="Tesis1" w:customStyle="1">
    <w:name w:val="Tesis 1"/>
    <w:basedOn w:val="APALevel1"/>
    <w:autoRedefine/>
    <w:qFormat/>
    <w:rsid w:val="00bb1f51"/>
    <w:pPr/>
    <w:rPr>
      <w:i/>
      <w:sz w:val="28"/>
    </w:rPr>
  </w:style>
  <w:style w:type="paragraph" w:styleId="Tesistexto" w:customStyle="1">
    <w:name w:val="Tesis texto"/>
    <w:basedOn w:val="APABodyText"/>
    <w:autoRedefine/>
    <w:qFormat/>
    <w:rsid w:val="00bb1f51"/>
    <w:pPr>
      <w:ind w:firstLine="706"/>
    </w:pPr>
    <w:rPr/>
  </w:style>
  <w:style w:type="paragraph" w:styleId="USFQhojadeaprobacin" w:customStyle="1">
    <w:name w:val="USFQ hoja de aprobación"/>
    <w:basedOn w:val="Normal"/>
    <w:autoRedefine/>
    <w:qFormat/>
    <w:rsid w:val="004664f5"/>
    <w:pPr>
      <w:spacing w:before="240" w:after="240"/>
      <w:jc w:val="center"/>
    </w:pPr>
    <w:rPr>
      <w:b/>
    </w:rPr>
  </w:style>
  <w:style w:type="paragraph" w:styleId="PORTADANOMBRES" w:customStyle="1">
    <w:name w:val="PORTADA NOMBRES"/>
    <w:basedOn w:val="APALevel1"/>
    <w:qFormat/>
    <w:rsid w:val="004664f5"/>
    <w:pPr/>
    <w:rPr>
      <w:b w:val="false"/>
      <w:caps/>
    </w:rPr>
  </w:style>
  <w:style w:type="paragraph" w:styleId="APAReferenciasUDLA" w:customStyle="1">
    <w:name w:val="APA Referencias UDLA"/>
    <w:basedOn w:val="Normal"/>
    <w:autoRedefine/>
    <w:uiPriority w:val="99"/>
    <w:qFormat/>
    <w:rsid w:val="007136e9"/>
    <w:pPr>
      <w:spacing w:before="0" w:after="240"/>
      <w:ind w:hanging="720" w:left="720"/>
    </w:pPr>
    <w:rPr>
      <w:lang w:eastAsia="es-ES_tradnl"/>
    </w:rPr>
  </w:style>
  <w:style w:type="paragraph" w:styleId="APAlongindentedquote" w:customStyle="1">
    <w:name w:val="APA long indented quote"/>
    <w:basedOn w:val="APABodyText"/>
    <w:autoRedefine/>
    <w:qFormat/>
    <w:rsid w:val="00394771"/>
    <w:pPr>
      <w:spacing w:before="0" w:after="240"/>
      <w:ind w:hanging="0" w:left="720"/>
    </w:pPr>
    <w:rPr/>
  </w:style>
  <w:style w:type="paragraph" w:styleId="CartulaTesis" w:customStyle="1">
    <w:name w:val="Carátula Tesis"/>
    <w:basedOn w:val="APALevel1"/>
    <w:link w:val="CartulaTesisCar"/>
    <w:qFormat/>
    <w:rsid w:val="000d7bb4"/>
    <w:pPr>
      <w:spacing w:before="240" w:after="360"/>
    </w:pPr>
    <w:rPr>
      <w:caps/>
    </w:rPr>
  </w:style>
  <w:style w:type="paragraph" w:styleId="USFQ-APABibTexto" w:customStyle="1">
    <w:name w:val="USFQ-APA Bib Texto"/>
    <w:basedOn w:val="Normal"/>
    <w:autoRedefine/>
    <w:qFormat/>
    <w:rsid w:val="0016064b"/>
    <w:pPr>
      <w:spacing w:lineRule="auto" w:line="480" w:before="120" w:after="0"/>
      <w:ind w:firstLine="720"/>
    </w:pPr>
    <w:rPr>
      <w:lang w:val="es-EC"/>
    </w:rPr>
  </w:style>
  <w:style w:type="paragraph" w:styleId="cartula1UDLA" w:customStyle="1">
    <w:name w:val="carátula 1 UDLA"/>
    <w:basedOn w:val="Normal"/>
    <w:autoRedefine/>
    <w:qFormat/>
    <w:rsid w:val="005461d2"/>
    <w:pPr>
      <w:jc w:val="center"/>
    </w:pPr>
    <w:rPr>
      <w:b/>
      <w:color w:val="000000"/>
      <w:sz w:val="32"/>
      <w:szCs w:val="32"/>
    </w:rPr>
  </w:style>
  <w:style w:type="paragraph" w:styleId="APATabla" w:customStyle="1">
    <w:name w:val="APA Tabla"/>
    <w:basedOn w:val="APABodyText"/>
    <w:autoRedefine/>
    <w:qFormat/>
    <w:rsid w:val="000d17d3"/>
    <w:pPr>
      <w:spacing w:lineRule="auto" w:line="240" w:before="240" w:after="240"/>
      <w:ind w:hanging="0"/>
    </w:pPr>
    <w:rPr/>
  </w:style>
  <w:style w:type="paragraph" w:styleId="APATitlePage" w:customStyle="1">
    <w:name w:val="APA Title Page"/>
    <w:basedOn w:val="cartula1UDLA"/>
    <w:autoRedefine/>
    <w:qFormat/>
    <w:rsid w:val="004871bd"/>
    <w:pPr/>
    <w:rPr>
      <w:sz w:val="24"/>
      <w:szCs w:val="24"/>
    </w:rPr>
  </w:style>
  <w:style w:type="paragraph" w:styleId="APATableSource" w:customStyle="1">
    <w:name w:val="APA Table Source"/>
    <w:basedOn w:val="Normal"/>
    <w:autoRedefine/>
    <w:qFormat/>
    <w:rsid w:val="005607cb"/>
    <w:pPr/>
    <w:rPr>
      <w:rFonts w:ascii="Arial" w:hAnsi="Arial"/>
      <w:sz w:val="22"/>
    </w:rPr>
  </w:style>
  <w:style w:type="paragraph" w:styleId="Note" w:customStyle="1">
    <w:name w:val="Note:"/>
    <w:basedOn w:val="APABodyText"/>
    <w:qFormat/>
    <w:rsid w:val="003c7f33"/>
    <w:pPr>
      <w:spacing w:lineRule="auto" w:line="360"/>
      <w:ind w:hanging="0"/>
    </w:pPr>
    <w:rPr>
      <w:sz w:val="20"/>
    </w:rPr>
  </w:style>
  <w:style w:type="paragraph" w:styleId="Note1" w:customStyle="1">
    <w:name w:val="Note1"/>
    <w:basedOn w:val="APABodyText"/>
    <w:qFormat/>
    <w:rsid w:val="00b95545"/>
    <w:pPr>
      <w:spacing w:lineRule="auto" w:line="240"/>
      <w:ind w:hanging="0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65e6f"/>
    <w:pPr>
      <w:keepNext w:val="true"/>
      <w:keepLines/>
      <w:spacing w:lineRule="auto" w:line="276" w:before="480" w:after="0"/>
      <w:jc w:val="left"/>
      <w:outlineLvl w:val="9"/>
    </w:pPr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28"/>
      <w:szCs w:val="28"/>
    </w:rPr>
  </w:style>
  <w:style w:type="paragraph" w:styleId="Contenidodelmarcouser">
    <w:name w:val="Contenido del marco (user)"/>
    <w:basedOn w:val="Normal"/>
    <w:qFormat/>
    <w:pPr/>
    <w:rPr/>
  </w:style>
  <w:style w:type="paragraph" w:styleId="Contenidodelmarco">
    <w:name w:val="Contenido del marco"/>
    <w:basedOn w:val="Normal"/>
    <w:qFormat/>
    <w:pPr/>
    <w:rPr/>
  </w:style>
  <w:style w:type="paragraph" w:styleId="ListParagraph">
    <w:name w:val="List Paragraph"/>
    <w:basedOn w:val="Normal"/>
    <w:qFormat/>
    <w:pPr>
      <w:suppressAutoHyphens w:val="false"/>
      <w:spacing w:lineRule="auto" w:line="259" w:before="0" w:after="160"/>
      <w:ind w:left="720"/>
      <w:contextualSpacing/>
    </w:pPr>
    <w:rPr>
      <w:rFonts w:ascii="Cambria" w:hAnsi="Cambria" w:eastAsia="Cambria" w:cs="" w:asciiTheme="minorHAnsi" w:cstheme="minorBidi" w:eastAsiaTheme="minorHAnsi" w:hAnsiTheme="minorHAnsi"/>
      <w:kern w:val="2"/>
      <w:sz w:val="22"/>
      <w:szCs w:val="22"/>
      <w:lang w:val="es-CO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4d41b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alejorg111.atlassian.net/jira/software/projects/ED/boards/1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yperlink" Target="https://lucid.app/lucidspark/8a1e6f0e-ae15-44e8-9cf1-b6e83495274a/edit?invitationId=inv_8f2d2374-55d0-4828-b003-eb6982d1e779&amp;page=0_0" TargetMode="External"/><Relationship Id="rId11" Type="http://schemas.openxmlformats.org/officeDocument/2006/relationships/image" Target="media/image8.png"/><Relationship Id="rId12" Type="http://schemas.openxmlformats.org/officeDocument/2006/relationships/hyperlink" Target="https://lucid.app/lucidchart/48a8ffaf-41db-4762-a383-269e87003aaf/edit?beaconFlowId=93F0DADF05A189B6&amp;invitationId=inv_8d3d56d8-9949-48fe-9ad8-69422792692b&amp;page=0_0" TargetMode="External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D45D3C-15CE-DD40-8B40-537551105D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Application>LibreOffice/25.8.5.2$Windows_X86_64 LibreOffice_project/9c8b85f387cc00a89945a79c9e6239f32e450ac2</Application>
  <AppVersion>15.0000</AppVersion>
  <Pages>12</Pages>
  <Words>1804</Words>
  <Characters>10432</Characters>
  <CharactersWithSpaces>12076</CharactersWithSpaces>
  <Paragraphs>153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2021-01-24T07:19:00Z</dcterms:created>
  <dc:creator>Imac</dc:creator>
  <dc:description/>
  <dc:language>es-CO</dc:language>
  <cp:lastModifiedBy/>
  <cp:lastPrinted>2012-04-27T18:34:00Z</cp:lastPrinted>
  <dcterms:modified xsi:type="dcterms:W3CDTF">2026-04-03T13:06:20Z</dcterms:modified>
  <cp:revision>38</cp:revision>
  <dc:subject/>
  <dc:title>APA Style Template in Word 7th edition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