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CDEC" w14:textId="5C5B5439" w:rsidR="009D2E27" w:rsidRDefault="00737FB0" w:rsidP="00737FB0">
      <w:pPr>
        <w:spacing w:line="360" w:lineRule="auto"/>
        <w:rPr>
          <w:lang w:val="en-US"/>
        </w:rPr>
      </w:pPr>
      <w:r>
        <w:rPr>
          <w:lang w:val="en-US"/>
        </w:rPr>
        <w:t xml:space="preserve">Historia </w:t>
      </w:r>
    </w:p>
    <w:p w14:paraId="2E863A05" w14:textId="77777777" w:rsidR="00737FB0" w:rsidRPr="00737FB0" w:rsidRDefault="00737FB0" w:rsidP="00737FB0">
      <w:pPr>
        <w:spacing w:line="360" w:lineRule="auto"/>
      </w:pPr>
      <w:r w:rsidRPr="00737FB0">
        <w:t>De 1940 a 1970, el producto interno bruto (PIB) nacional superó 6% de crecimiento promedio anual. A este fenómeno se le denominó:</w:t>
      </w:r>
    </w:p>
    <w:p w14:paraId="2F744962" w14:textId="77777777" w:rsidR="00737FB0" w:rsidRDefault="00737FB0" w:rsidP="00737FB0">
      <w:pPr>
        <w:spacing w:line="360" w:lineRule="auto"/>
      </w:pPr>
      <w:r w:rsidRPr="00737FB0">
        <w:t>desarrollo estabilizador</w:t>
      </w:r>
      <w:r w:rsidRPr="00737FB0">
        <w:br/>
      </w:r>
      <w:r w:rsidRPr="00737FB0">
        <w:rPr>
          <w:b/>
          <w:bCs/>
        </w:rPr>
        <w:t>milagro mexicano</w:t>
      </w:r>
      <w:r w:rsidRPr="00737FB0">
        <w:br/>
        <w:t>sustitución de importaciones</w:t>
      </w:r>
      <w:r>
        <w:br/>
      </w:r>
      <w:r w:rsidRPr="00737FB0">
        <w:rPr>
          <w:b/>
          <w:bCs/>
        </w:rPr>
        <w:t>Correcta</w:t>
      </w:r>
      <w:r w:rsidRPr="00737FB0">
        <w:t>. Durante el periodo señalado, el crecimiento del PIB tuvo un crecimiento anual mayor al 6%, fenómeno denominado Milagro Mexicano.</w:t>
      </w:r>
    </w:p>
    <w:p w14:paraId="6B6BC2FC" w14:textId="62B0B09C" w:rsidR="00737FB0" w:rsidRPr="00737FB0" w:rsidRDefault="00737FB0" w:rsidP="00737FB0">
      <w:pPr>
        <w:spacing w:line="360" w:lineRule="auto"/>
      </w:pPr>
      <w:r>
        <w:br/>
      </w:r>
      <w:r w:rsidRPr="00737FB0">
        <w:t>La muerte del archiduque Francisco Fernando, en la ciudad de Sarajevo, tuvo como consecuencia la confrontación militar de _______ y Austria-Hungría contra las fuerzas armadas de Rusia, _______ y Gran Bretaña en la Primera Guerra Mundial.</w:t>
      </w:r>
    </w:p>
    <w:p w14:paraId="20242D1E" w14:textId="7AD5CE91" w:rsidR="00737FB0" w:rsidRDefault="00737FB0" w:rsidP="00737FB0">
      <w:pPr>
        <w:spacing w:line="360" w:lineRule="auto"/>
      </w:pPr>
      <w:r w:rsidRPr="00737FB0">
        <w:rPr>
          <w:b/>
          <w:bCs/>
        </w:rPr>
        <w:t>Alemania - Francia</w:t>
      </w:r>
      <w:r w:rsidRPr="00737FB0">
        <w:br/>
      </w:r>
      <w:proofErr w:type="spellStart"/>
      <w:r w:rsidRPr="00737FB0">
        <w:t>Francia</w:t>
      </w:r>
      <w:proofErr w:type="spellEnd"/>
      <w:r w:rsidRPr="00737FB0">
        <w:t xml:space="preserve"> - Alemania</w:t>
      </w:r>
      <w:r w:rsidRPr="00737FB0">
        <w:br/>
        <w:t xml:space="preserve">Estados Unidos </w:t>
      </w:r>
      <w:r>
        <w:t>–</w:t>
      </w:r>
      <w:r w:rsidRPr="00737FB0">
        <w:t xml:space="preserve"> Turquía</w:t>
      </w:r>
    </w:p>
    <w:p w14:paraId="47BD31BD" w14:textId="61E94B02" w:rsidR="00737FB0" w:rsidRPr="00737FB0" w:rsidRDefault="00737FB0" w:rsidP="00737FB0">
      <w:pPr>
        <w:spacing w:line="360" w:lineRule="auto"/>
      </w:pPr>
      <w:r w:rsidRPr="00737FB0">
        <w:rPr>
          <w:b/>
          <w:bCs/>
        </w:rPr>
        <w:t>Correcta</w:t>
      </w:r>
      <w:r w:rsidRPr="00737FB0">
        <w:t>. La muerte de Francisco Fernando en Sarajevo, en Bosnia-Herzegovina, tuvo como consecuencia la confrontación de Alemania y Austria-Hungría con Rusia, Francia y Gran Bretaña en la Primera Guerra Mundial.</w:t>
      </w:r>
    </w:p>
    <w:p w14:paraId="6E6CAFC6" w14:textId="26E39D35" w:rsidR="00737FB0" w:rsidRPr="00737FB0" w:rsidRDefault="00737FB0" w:rsidP="00737FB0">
      <w:pPr>
        <w:spacing w:line="360" w:lineRule="auto"/>
      </w:pPr>
    </w:p>
    <w:p w14:paraId="2F308741" w14:textId="77777777" w:rsidR="00737FB0" w:rsidRPr="00737FB0" w:rsidRDefault="00737FB0" w:rsidP="00737FB0">
      <w:pPr>
        <w:spacing w:line="360" w:lineRule="auto"/>
      </w:pPr>
      <w:r w:rsidRPr="00737FB0">
        <w:t>Es una consecuencia de la política militar colonial española entre 1870 y 1914.</w:t>
      </w:r>
    </w:p>
    <w:p w14:paraId="73C1A167" w14:textId="77777777" w:rsidR="00737FB0" w:rsidRDefault="00737FB0" w:rsidP="00737FB0">
      <w:pPr>
        <w:spacing w:line="360" w:lineRule="auto"/>
      </w:pPr>
      <w:r w:rsidRPr="00737FB0">
        <w:rPr>
          <w:b/>
          <w:bCs/>
        </w:rPr>
        <w:t>Independencia de Cuba</w:t>
      </w:r>
      <w:r w:rsidRPr="00737FB0">
        <w:br/>
        <w:t>Venta de La Florida</w:t>
      </w:r>
      <w:r w:rsidRPr="00737FB0">
        <w:br/>
        <w:t>Ocupación de Santo Domingo</w:t>
      </w:r>
    </w:p>
    <w:p w14:paraId="68DBA369" w14:textId="42DF1423" w:rsidR="00737FB0" w:rsidRDefault="00737FB0" w:rsidP="00737FB0">
      <w:pPr>
        <w:spacing w:line="360" w:lineRule="auto"/>
      </w:pPr>
      <w:r w:rsidRPr="00737FB0">
        <w:rPr>
          <w:b/>
          <w:bCs/>
        </w:rPr>
        <w:t>Correcta</w:t>
      </w:r>
      <w:r w:rsidRPr="00737FB0">
        <w:t xml:space="preserve">. Para finales del siglo XIX, España seguía manteniendo una presencia colonialista en los territorios de Cuba. Los cubanos habían intentado su independencia con anterioridad, pero no habían logrado ejercer la presión necesaria </w:t>
      </w:r>
      <w:r w:rsidRPr="00737FB0">
        <w:lastRenderedPageBreak/>
        <w:t>para obtener su autonomía. Sin embargo, en 1898 estalló la guerra hispano-estadounidense, lo que provocó que los cubanos la aprovecharan para independizarse.</w:t>
      </w:r>
    </w:p>
    <w:p w14:paraId="0CFF60A4" w14:textId="77777777" w:rsidR="00737FB0" w:rsidRDefault="00737FB0" w:rsidP="00737FB0">
      <w:pPr>
        <w:spacing w:line="360" w:lineRule="auto"/>
      </w:pPr>
    </w:p>
    <w:p w14:paraId="65C23A11" w14:textId="77777777" w:rsidR="00737FB0" w:rsidRPr="00737FB0" w:rsidRDefault="00737FB0" w:rsidP="00737FB0">
      <w:pPr>
        <w:spacing w:line="360" w:lineRule="auto"/>
      </w:pPr>
      <w:r w:rsidRPr="00737FB0">
        <w:t>Señale una de las características industriales que permitieron el desarrollo económico de Estados Unidos a finales del siglo XIX.</w:t>
      </w:r>
    </w:p>
    <w:p w14:paraId="673A9948" w14:textId="77777777" w:rsidR="00737FB0" w:rsidRDefault="00737FB0" w:rsidP="00737FB0">
      <w:pPr>
        <w:spacing w:line="360" w:lineRule="auto"/>
        <w:rPr>
          <w:b/>
          <w:bCs/>
        </w:rPr>
      </w:pPr>
      <w:r w:rsidRPr="00737FB0">
        <w:t>Implementación de mano de obra esclava</w:t>
      </w:r>
      <w:r w:rsidRPr="00737FB0">
        <w:br/>
        <w:t>Extracción de materias primas en África</w:t>
      </w:r>
      <w:r w:rsidRPr="00737FB0">
        <w:br/>
      </w:r>
      <w:r w:rsidRPr="00737FB0">
        <w:rPr>
          <w:b/>
          <w:bCs/>
        </w:rPr>
        <w:t>Simplificación de las técnicas de producción</w:t>
      </w:r>
    </w:p>
    <w:p w14:paraId="441D4537" w14:textId="34DB3D54" w:rsidR="00737FB0" w:rsidRDefault="00737FB0" w:rsidP="00737FB0">
      <w:pPr>
        <w:spacing w:line="360" w:lineRule="auto"/>
      </w:pPr>
      <w:r w:rsidRPr="00737FB0">
        <w:rPr>
          <w:b/>
          <w:bCs/>
        </w:rPr>
        <w:t>Correcta</w:t>
      </w:r>
      <w:r w:rsidRPr="00737FB0">
        <w:t>. La industria estadounidense fue reforzada por la contratación de inmigrantes no especializados que disminuían el costo de inversión debido al bajo sueldo que recibían. Por ello, en Estados Unidos se buscó simplificar el proceso industrial para facilitar la incorporación de mano de obra inmigrante.</w:t>
      </w:r>
    </w:p>
    <w:p w14:paraId="6968A7E8" w14:textId="77777777" w:rsidR="00737FB0" w:rsidRDefault="00737FB0" w:rsidP="00737FB0">
      <w:pPr>
        <w:spacing w:line="360" w:lineRule="auto"/>
      </w:pPr>
    </w:p>
    <w:p w14:paraId="265D821C" w14:textId="77777777" w:rsidR="007151F1" w:rsidRPr="007151F1" w:rsidRDefault="007151F1" w:rsidP="007151F1">
      <w:pPr>
        <w:spacing w:line="360" w:lineRule="auto"/>
      </w:pPr>
      <w:r w:rsidRPr="007151F1">
        <w:t>Son acontecimientos que posibilitaron la transición política del año 2000 en México.</w:t>
      </w:r>
    </w:p>
    <w:p w14:paraId="6C55220B" w14:textId="77777777" w:rsidR="007151F1" w:rsidRDefault="007151F1" w:rsidP="007151F1">
      <w:pPr>
        <w:spacing w:line="360" w:lineRule="auto"/>
      </w:pPr>
      <w:r w:rsidRPr="007151F1">
        <w:t>Inclusión electoral del sufragio femenino y primera gubernatura estatal de una mujer</w:t>
      </w:r>
      <w:r w:rsidRPr="007151F1">
        <w:br/>
      </w:r>
      <w:r w:rsidRPr="007151F1">
        <w:rPr>
          <w:b/>
          <w:bCs/>
        </w:rPr>
        <w:t>Primeros gobiernos estatales panistas y creación de la jefatura de gobierno capitalino</w:t>
      </w:r>
      <w:r w:rsidRPr="007151F1">
        <w:br/>
        <w:t>Fundación del Partido Acción Nacional y candidatura de Ernesto Zedillo</w:t>
      </w:r>
    </w:p>
    <w:p w14:paraId="1C12C7B2" w14:textId="3CD8AD94" w:rsidR="007151F1" w:rsidRDefault="007151F1" w:rsidP="007151F1">
      <w:pPr>
        <w:spacing w:line="360" w:lineRule="auto"/>
      </w:pPr>
      <w:r w:rsidRPr="007151F1">
        <w:rPr>
          <w:b/>
          <w:bCs/>
        </w:rPr>
        <w:t>Correcta</w:t>
      </w:r>
      <w:r w:rsidRPr="007151F1">
        <w:t>. En un intento por darle mayor autonomía al Distrito Federal en tanto entidad federativa, se creó la jefatura de gobierno en 1997 como un cargo público para administrar y dirigir esta entidad, de la cual el primer titular en ocupar el cargo fue Cuauhtémoc Cárdenas, candidato por el PRD. Por otro lado, en 1989 el PAN logró ganar las elecciones gubernamentales de Baja California, primer gobierno estatal que no pertenecía al PRI. Ambos casos permitieron que los partidos de la oposición ganaran más fuerza e influencia política y así se diversificaran las posibilidades para votar.</w:t>
      </w:r>
    </w:p>
    <w:p w14:paraId="4CC77328" w14:textId="77777777" w:rsidR="007151F1" w:rsidRPr="007151F1" w:rsidRDefault="007151F1" w:rsidP="007151F1">
      <w:pPr>
        <w:spacing w:line="360" w:lineRule="auto"/>
      </w:pPr>
      <w:r w:rsidRPr="007151F1">
        <w:lastRenderedPageBreak/>
        <w:t>El descubrimiento de los _______ al término de la Segunda Guerra Mundial dio pie a la organización de un juicio contra los criminales de guerra en la ciudad de _______ que sentó el precedente para la Declaración de los Derechos Humanos en la Carta de _______.</w:t>
      </w:r>
    </w:p>
    <w:p w14:paraId="69B65F77" w14:textId="5B23EE23" w:rsidR="007151F1" w:rsidRDefault="007151F1" w:rsidP="007151F1">
      <w:pPr>
        <w:spacing w:line="360" w:lineRule="auto"/>
      </w:pPr>
      <w:r w:rsidRPr="007151F1">
        <w:t>planes secretos del Eje - Tokio - Núremberg</w:t>
      </w:r>
      <w:r w:rsidRPr="007151F1">
        <w:br/>
        <w:t>fusilamientos de partisanos - San Francisco - Tokio</w:t>
      </w:r>
      <w:r w:rsidRPr="007151F1">
        <w:br/>
      </w:r>
      <w:r w:rsidRPr="007151F1">
        <w:rPr>
          <w:b/>
          <w:bCs/>
        </w:rPr>
        <w:t>campos de exterminio - Núremberg - San Francisco</w:t>
      </w:r>
    </w:p>
    <w:p w14:paraId="49DFDBDC" w14:textId="6F4D7DD7" w:rsidR="007151F1" w:rsidRDefault="007151F1" w:rsidP="007151F1">
      <w:pPr>
        <w:spacing w:line="360" w:lineRule="auto"/>
      </w:pPr>
      <w:r w:rsidRPr="007151F1">
        <w:rPr>
          <w:b/>
          <w:bCs/>
        </w:rPr>
        <w:t>Correcta</w:t>
      </w:r>
      <w:r w:rsidRPr="007151F1">
        <w:t>. El descubrimiento de los campos de exterminio judío al término de la Segunda Guerra Mundial llevó a juicio a los criminales de guerra en la ciudad de Núremberg, lo que sentó el precedente para la Declaración de los derechos humanos en la Carta de San Francisco.</w:t>
      </w:r>
    </w:p>
    <w:p w14:paraId="76D0FD42" w14:textId="77777777" w:rsidR="007151F1" w:rsidRDefault="007151F1" w:rsidP="007151F1">
      <w:pPr>
        <w:spacing w:line="360" w:lineRule="auto"/>
      </w:pPr>
    </w:p>
    <w:p w14:paraId="353E9D6E" w14:textId="77777777" w:rsidR="007151F1" w:rsidRPr="007151F1" w:rsidRDefault="007151F1" w:rsidP="007151F1">
      <w:pPr>
        <w:spacing w:line="360" w:lineRule="auto"/>
      </w:pPr>
      <w:r w:rsidRPr="007151F1">
        <w:t>Una de las principales características de la Secretaría de Educación Pública al momento de su creación fue su...</w:t>
      </w:r>
    </w:p>
    <w:p w14:paraId="3E2A5C54" w14:textId="2F61E1A9" w:rsidR="007151F1" w:rsidRDefault="007151F1" w:rsidP="007151F1">
      <w:pPr>
        <w:spacing w:line="360" w:lineRule="auto"/>
      </w:pPr>
      <w:r w:rsidRPr="007151F1">
        <w:rPr>
          <w:b/>
          <w:bCs/>
        </w:rPr>
        <w:t>actuación como editorial para la distribución de libros</w:t>
      </w:r>
      <w:r w:rsidRPr="007151F1">
        <w:br/>
        <w:t>papel en el logro de la autonomía de la Universidad Nacional</w:t>
      </w:r>
      <w:r w:rsidRPr="007151F1">
        <w:br/>
        <w:t>promoción para formar técnicos y profesionistas especializados</w:t>
      </w:r>
      <w:r>
        <w:br/>
      </w:r>
      <w:r w:rsidRPr="007151F1">
        <w:rPr>
          <w:b/>
          <w:bCs/>
        </w:rPr>
        <w:t>Correcta</w:t>
      </w:r>
      <w:r w:rsidRPr="007151F1">
        <w:t>. José Vasconcelos, quien fue el primer secretario de Educación Pública, comenzó la distribución de libros, editados por la propia Secretaría, en un intento de elevar el nivel cultural de la población, encaminarla al aprendizaje de valores y elementos nacionalistas, complementando el conocimiento técnico y pragmático de la sociedad.</w:t>
      </w:r>
    </w:p>
    <w:p w14:paraId="572EA341" w14:textId="77777777" w:rsidR="007151F1" w:rsidRDefault="007151F1" w:rsidP="007151F1">
      <w:pPr>
        <w:spacing w:line="360" w:lineRule="auto"/>
      </w:pPr>
    </w:p>
    <w:p w14:paraId="75FDDA79" w14:textId="77777777" w:rsidR="007151F1" w:rsidRDefault="007151F1" w:rsidP="007151F1">
      <w:pPr>
        <w:spacing w:line="360" w:lineRule="auto"/>
      </w:pPr>
    </w:p>
    <w:p w14:paraId="466EB4B6" w14:textId="77777777" w:rsidR="007151F1" w:rsidRDefault="007151F1" w:rsidP="007151F1">
      <w:pPr>
        <w:spacing w:line="360" w:lineRule="auto"/>
      </w:pPr>
    </w:p>
    <w:p w14:paraId="60232D93" w14:textId="77777777" w:rsidR="007151F1" w:rsidRPr="007151F1" w:rsidRDefault="007151F1" w:rsidP="007151F1">
      <w:pPr>
        <w:spacing w:line="360" w:lineRule="auto"/>
      </w:pPr>
      <w:r w:rsidRPr="007151F1">
        <w:lastRenderedPageBreak/>
        <w:t>La Constitución que estableció la religión católica como el culto oficial y único permitido en los Estados Unidos Mexicanos fue la de...</w:t>
      </w:r>
    </w:p>
    <w:p w14:paraId="4A70184C" w14:textId="23880A69" w:rsidR="007151F1" w:rsidRDefault="007151F1" w:rsidP="007151F1">
      <w:pPr>
        <w:spacing w:line="360" w:lineRule="auto"/>
      </w:pPr>
      <w:r w:rsidRPr="007151F1">
        <w:t>1812</w:t>
      </w:r>
      <w:r w:rsidRPr="007151F1">
        <w:br/>
      </w:r>
      <w:r w:rsidRPr="007151F1">
        <w:rPr>
          <w:b/>
          <w:bCs/>
        </w:rPr>
        <w:t>1824</w:t>
      </w:r>
      <w:r w:rsidRPr="007151F1">
        <w:br/>
        <w:t>1857</w:t>
      </w:r>
    </w:p>
    <w:p w14:paraId="7A863703" w14:textId="6346BC9C" w:rsidR="007151F1" w:rsidRDefault="007151F1" w:rsidP="007151F1">
      <w:pPr>
        <w:spacing w:line="360" w:lineRule="auto"/>
      </w:pPr>
      <w:r w:rsidRPr="007151F1">
        <w:rPr>
          <w:b/>
          <w:bCs/>
        </w:rPr>
        <w:t>Correcta</w:t>
      </w:r>
      <w:r w:rsidRPr="007151F1">
        <w:t>. Además de instaurar la República Federal y la división de poderes, esta Carta Magna defendió el catolicismo como única religión de los Estados Unidos Mexicanos porque hasta ese momento había sido un factor de cohesión e identidad que se había desarrollado durante los tres siglos que duró el virreinato novohispano.</w:t>
      </w:r>
    </w:p>
    <w:p w14:paraId="667B311C" w14:textId="77777777" w:rsidR="007151F1" w:rsidRDefault="007151F1" w:rsidP="007151F1">
      <w:pPr>
        <w:spacing w:line="360" w:lineRule="auto"/>
      </w:pPr>
    </w:p>
    <w:p w14:paraId="2A854412" w14:textId="77777777" w:rsidR="007151F1" w:rsidRPr="007151F1" w:rsidRDefault="007151F1" w:rsidP="007151F1">
      <w:pPr>
        <w:spacing w:line="360" w:lineRule="auto"/>
      </w:pPr>
      <w:r w:rsidRPr="007151F1">
        <w:t>Son elementos culturales de los primeros pobladores de América, provenientes de la ruta del Pacífico.</w:t>
      </w:r>
    </w:p>
    <w:p w14:paraId="55913E21" w14:textId="77777777" w:rsidR="007151F1" w:rsidRDefault="007151F1" w:rsidP="007151F1">
      <w:pPr>
        <w:spacing w:line="360" w:lineRule="auto"/>
      </w:pPr>
      <w:r w:rsidRPr="007151F1">
        <w:rPr>
          <w:b/>
          <w:bCs/>
        </w:rPr>
        <w:t>Cerbatana, flauta de pan y puentes colgantes</w:t>
      </w:r>
      <w:r w:rsidRPr="007151F1">
        <w:rPr>
          <w:b/>
          <w:bCs/>
        </w:rPr>
        <w:br/>
      </w:r>
      <w:r w:rsidRPr="007151F1">
        <w:t>Vasijas metálicas, aretes y collares de bronce</w:t>
      </w:r>
      <w:r w:rsidRPr="007151F1">
        <w:br/>
        <w:t>Arracadas, puntas de flecha y dijes de marfil</w:t>
      </w:r>
    </w:p>
    <w:p w14:paraId="4DE65770" w14:textId="2F57B769" w:rsidR="007151F1" w:rsidRDefault="007151F1" w:rsidP="007151F1">
      <w:pPr>
        <w:spacing w:line="360" w:lineRule="auto"/>
      </w:pPr>
      <w:r w:rsidRPr="007151F1">
        <w:rPr>
          <w:b/>
          <w:bCs/>
        </w:rPr>
        <w:t>Correcta</w:t>
      </w:r>
      <w:r w:rsidRPr="007151F1">
        <w:t>. Paul Rivet, sostenía que los australianos llegaron a América a través del Océano Atlántico. Los defensores de esta teoría sostenían que hay similitudes de diversos elementos culturales entre los pueblos indígenas de Sudamérica y los de Oceanía, tales como la cerbatana, la flauta de pan y los puentes colgantes.</w:t>
      </w:r>
    </w:p>
    <w:p w14:paraId="0DFC21BA" w14:textId="77777777" w:rsidR="007151F1" w:rsidRDefault="007151F1" w:rsidP="007151F1">
      <w:pPr>
        <w:spacing w:line="360" w:lineRule="auto"/>
      </w:pPr>
    </w:p>
    <w:p w14:paraId="4349573E" w14:textId="77777777" w:rsidR="00154732" w:rsidRDefault="00154732" w:rsidP="007151F1">
      <w:pPr>
        <w:spacing w:line="360" w:lineRule="auto"/>
      </w:pPr>
    </w:p>
    <w:p w14:paraId="1B8264A9" w14:textId="77777777" w:rsidR="00154732" w:rsidRDefault="00154732" w:rsidP="007151F1">
      <w:pPr>
        <w:spacing w:line="360" w:lineRule="auto"/>
      </w:pPr>
    </w:p>
    <w:p w14:paraId="1A557DCD" w14:textId="77777777" w:rsidR="00154732" w:rsidRDefault="00154732" w:rsidP="007151F1">
      <w:pPr>
        <w:spacing w:line="360" w:lineRule="auto"/>
      </w:pPr>
    </w:p>
    <w:p w14:paraId="7B74A699" w14:textId="77777777" w:rsidR="00154732" w:rsidRDefault="00154732" w:rsidP="007151F1">
      <w:pPr>
        <w:spacing w:line="360" w:lineRule="auto"/>
      </w:pPr>
    </w:p>
    <w:p w14:paraId="3328A42A" w14:textId="77777777" w:rsidR="00154732" w:rsidRDefault="00154732" w:rsidP="007151F1">
      <w:pPr>
        <w:spacing w:line="360" w:lineRule="auto"/>
      </w:pPr>
    </w:p>
    <w:p w14:paraId="72223A89" w14:textId="77777777" w:rsidR="00154732" w:rsidRPr="00154732" w:rsidRDefault="00154732" w:rsidP="00154732">
      <w:pPr>
        <w:spacing w:line="360" w:lineRule="auto"/>
      </w:pPr>
      <w:r w:rsidRPr="00154732">
        <w:lastRenderedPageBreak/>
        <w:t>¿Cuáles fueron las causas de la protesta estudiantil del 10 de junio de 1971?</w:t>
      </w:r>
    </w:p>
    <w:p w14:paraId="262C82D2" w14:textId="77777777" w:rsidR="00154732" w:rsidRDefault="00154732" w:rsidP="00154732">
      <w:pPr>
        <w:spacing w:line="360" w:lineRule="auto"/>
      </w:pPr>
      <w:r w:rsidRPr="00154732">
        <w:rPr>
          <w:b/>
          <w:bCs/>
        </w:rPr>
        <w:t>Demanda de la liberación de presos políticos y derogación de la Ley Orgánica de la Universidad Autónoma de Nuevo León</w:t>
      </w:r>
      <w:r w:rsidRPr="00154732">
        <w:br/>
        <w:t>Mayor pluralidad en el sistema de representación política y la renuncia del regente del Distrito Federal, Alfonso Martínez Domínguez</w:t>
      </w:r>
      <w:r w:rsidRPr="00154732">
        <w:br/>
        <w:t>Destitución del rector de la Universidad Nacional Autónoma de México y del jefe de la Policía del Distrito Federal, Rogelio Flores</w:t>
      </w:r>
    </w:p>
    <w:p w14:paraId="3533FE6D" w14:textId="7F3CB17F" w:rsidR="00154732" w:rsidRDefault="000924AE" w:rsidP="00154732">
      <w:pPr>
        <w:spacing w:line="360" w:lineRule="auto"/>
      </w:pPr>
      <w:r w:rsidRPr="000924AE">
        <w:rPr>
          <w:b/>
          <w:bCs/>
        </w:rPr>
        <w:t xml:space="preserve">Correcta. </w:t>
      </w:r>
      <w:r w:rsidRPr="000924AE">
        <w:t>El gobierno de Echeverría Álvarez en el año de 1970 se encontró en medio de una crisis política. Una de las primeras acciones que demostraron la incapacidad del gobierno para negociar con la disidencia fue un suceso conocido como “el Halconazo” pues el 10 de julio de 1971, una manifestación estudiantil fue reprimida. Centenares de estudiantes fueron atacados a tiros por paramilitares en la calzada México-Tacuba.</w:t>
      </w:r>
    </w:p>
    <w:p w14:paraId="3E2110F1" w14:textId="77777777" w:rsidR="000924AE" w:rsidRDefault="000924AE" w:rsidP="00154732">
      <w:pPr>
        <w:spacing w:line="360" w:lineRule="auto"/>
      </w:pPr>
    </w:p>
    <w:p w14:paraId="360F2C30" w14:textId="77777777" w:rsidR="00154732" w:rsidRPr="00154732" w:rsidRDefault="00154732" w:rsidP="00154732">
      <w:pPr>
        <w:spacing w:line="360" w:lineRule="auto"/>
      </w:pPr>
      <w:r w:rsidRPr="00154732">
        <w:t>Entre las características militares de la Primera Guerra Mundial, destacó el uso de _______ como parte de los pertrechos de distintos ejércitos.</w:t>
      </w:r>
    </w:p>
    <w:p w14:paraId="7F1EF810" w14:textId="77777777" w:rsidR="00154732" w:rsidRDefault="00154732" w:rsidP="00154732">
      <w:pPr>
        <w:spacing w:line="360" w:lineRule="auto"/>
      </w:pPr>
      <w:r w:rsidRPr="00154732">
        <w:rPr>
          <w:b/>
          <w:bCs/>
        </w:rPr>
        <w:t>submarinos, ametralladoras y gases tóxicos</w:t>
      </w:r>
      <w:r w:rsidRPr="00154732">
        <w:br/>
        <w:t xml:space="preserve">helicópteros, </w:t>
      </w:r>
      <w:proofErr w:type="gramStart"/>
      <w:r w:rsidRPr="00154732">
        <w:t>armas antitanque</w:t>
      </w:r>
      <w:proofErr w:type="gramEnd"/>
      <w:r w:rsidRPr="00154732">
        <w:t xml:space="preserve"> y vehículos anfibios</w:t>
      </w:r>
      <w:r w:rsidRPr="00154732">
        <w:br/>
        <w:t>paracaídas, misiles teledirigidos y radares</w:t>
      </w:r>
    </w:p>
    <w:p w14:paraId="003C7DD2" w14:textId="67217FEF" w:rsidR="00154732" w:rsidRDefault="00154732" w:rsidP="00154732">
      <w:pPr>
        <w:spacing w:line="360" w:lineRule="auto"/>
      </w:pPr>
      <w:r w:rsidRPr="00154732">
        <w:rPr>
          <w:b/>
          <w:bCs/>
        </w:rPr>
        <w:t>Correcta</w:t>
      </w:r>
      <w:r w:rsidRPr="00154732">
        <w:t>. El submarino fue inventado en 1851 y fue un arma utilizada durante la Primera Guerra Mundial, principalmente por alemanes y británicos. En Europa occidental se utilizaron por primera vez armas de repetición, como ametralladoras, de gran eficacia en la lucha de trincheras. El ejército alemán utilizó bombas con excremento humano y diferentes gases tóxicos, como el gas mostaza, pero a pesar de lo anterior en ambos bandos se normalizó su uso.</w:t>
      </w:r>
    </w:p>
    <w:p w14:paraId="0A171D6F" w14:textId="77777777" w:rsidR="00154732" w:rsidRDefault="00154732" w:rsidP="00154732">
      <w:pPr>
        <w:spacing w:line="360" w:lineRule="auto"/>
      </w:pPr>
    </w:p>
    <w:p w14:paraId="6F9E717D" w14:textId="77777777" w:rsidR="00154732" w:rsidRPr="00154732" w:rsidRDefault="00154732" w:rsidP="00154732">
      <w:pPr>
        <w:spacing w:line="360" w:lineRule="auto"/>
      </w:pPr>
      <w:r w:rsidRPr="00154732">
        <w:lastRenderedPageBreak/>
        <w:t>La resistencia civil pacífica y las emigraciones masivas de musulmanes fueron características del proceso de descolonización de...</w:t>
      </w:r>
    </w:p>
    <w:p w14:paraId="2C74CC6F" w14:textId="5A3D12E4" w:rsidR="00154732" w:rsidRDefault="00154732" w:rsidP="00154732">
      <w:pPr>
        <w:spacing w:line="360" w:lineRule="auto"/>
      </w:pPr>
      <w:r w:rsidRPr="00154732">
        <w:rPr>
          <w:b/>
          <w:bCs/>
        </w:rPr>
        <w:t>la India</w:t>
      </w:r>
      <w:r w:rsidRPr="00154732">
        <w:br/>
        <w:t>Birmania</w:t>
      </w:r>
      <w:r w:rsidRPr="00154732">
        <w:br/>
        <w:t>Argelia</w:t>
      </w:r>
      <w:r>
        <w:br/>
      </w:r>
      <w:r w:rsidRPr="00154732">
        <w:rPr>
          <w:b/>
          <w:bCs/>
        </w:rPr>
        <w:t>Correcta</w:t>
      </w:r>
      <w:r w:rsidRPr="00154732">
        <w:t>. La resistencia civil pacífica fue una característica en el proceso de descolonización en la India. Cuando finalmente llegó la independencia en 1947, el subcontinente estaba en realidad dividido en dos secciones, la hindú y la musulmana, entre India y Pakistán, lo cual produjo enfrentamientos muy violentos y emigraciones masivas de musulmanes que iban de la India a Pakistán e hindús huyendo de Pakistán a la India.</w:t>
      </w:r>
    </w:p>
    <w:p w14:paraId="1DF1E6E1" w14:textId="77777777" w:rsidR="00154732" w:rsidRDefault="00154732" w:rsidP="00154732">
      <w:pPr>
        <w:spacing w:line="360" w:lineRule="auto"/>
      </w:pPr>
    </w:p>
    <w:p w14:paraId="72D97D78" w14:textId="77777777" w:rsidR="00154732" w:rsidRPr="00154732" w:rsidRDefault="00154732" w:rsidP="00154732">
      <w:pPr>
        <w:spacing w:line="360" w:lineRule="auto"/>
      </w:pPr>
      <w:r w:rsidRPr="00154732">
        <w:t>Identifique las causas de la Guerra de Vietnam.</w:t>
      </w:r>
    </w:p>
    <w:p w14:paraId="1CAF6433" w14:textId="77777777" w:rsidR="00154732" w:rsidRPr="00154732" w:rsidRDefault="00154732" w:rsidP="00154732">
      <w:pPr>
        <w:spacing w:line="360" w:lineRule="auto"/>
      </w:pPr>
      <w:r w:rsidRPr="00154732">
        <w:t>Expulsión de soldados estadounidenses de territorio vietnamita y desestabilización del gobierno del presidente Richard Nixon</w:t>
      </w:r>
      <w:r w:rsidRPr="00154732">
        <w:br/>
      </w:r>
      <w:r w:rsidRPr="00154732">
        <w:rPr>
          <w:b/>
          <w:bCs/>
        </w:rPr>
        <w:t xml:space="preserve">Desarrollo de una política estadounidense para la contención del comunismo e intento de </w:t>
      </w:r>
      <w:proofErr w:type="gramStart"/>
      <w:r w:rsidRPr="00154732">
        <w:rPr>
          <w:b/>
          <w:bCs/>
        </w:rPr>
        <w:t>un unificación</w:t>
      </w:r>
      <w:proofErr w:type="gramEnd"/>
      <w:r w:rsidRPr="00154732">
        <w:rPr>
          <w:b/>
          <w:bCs/>
        </w:rPr>
        <w:t xml:space="preserve"> de Vietnam del Norte y Vietnam del Sur</w:t>
      </w:r>
      <w:r w:rsidRPr="00154732">
        <w:br/>
        <w:t>Difusión del comunismo en la juventud norteamericana y consumo de estupefacientes entre combatientes estadounidenses en Vietnam</w:t>
      </w:r>
    </w:p>
    <w:p w14:paraId="13CE964D" w14:textId="664FDA9D" w:rsidR="00154732" w:rsidRDefault="00154732" w:rsidP="00154732">
      <w:pPr>
        <w:spacing w:line="360" w:lineRule="auto"/>
      </w:pPr>
      <w:r w:rsidRPr="00154732">
        <w:rPr>
          <w:b/>
          <w:bCs/>
        </w:rPr>
        <w:t>Correcta</w:t>
      </w:r>
      <w:r w:rsidRPr="00154732">
        <w:t>. El desarrollo de una política estadounidense para la contención del comunismo, también llamada Doctrina Truman fue una causa política que propició el apoyo de su país a Vietnam del Sur, antes de la Guerra de Vietnam. Por su parte, el intento de unificación de Vietnam del Norte y Vietnam del Sur ocurrió en 1954, encabezado por Ho Chi Minh, igualmente fue causa de la Guerra.</w:t>
      </w:r>
    </w:p>
    <w:p w14:paraId="6A4C1166" w14:textId="77777777" w:rsidR="00154732" w:rsidRDefault="00154732" w:rsidP="00154732">
      <w:pPr>
        <w:spacing w:line="360" w:lineRule="auto"/>
      </w:pPr>
    </w:p>
    <w:p w14:paraId="744E7596" w14:textId="77777777" w:rsidR="00154732" w:rsidRDefault="00154732" w:rsidP="00154732">
      <w:pPr>
        <w:spacing w:line="360" w:lineRule="auto"/>
      </w:pPr>
    </w:p>
    <w:p w14:paraId="41D47EED" w14:textId="77777777" w:rsidR="00154732" w:rsidRDefault="00154732" w:rsidP="00154732">
      <w:pPr>
        <w:spacing w:line="360" w:lineRule="auto"/>
      </w:pPr>
    </w:p>
    <w:p w14:paraId="783306B7" w14:textId="77777777" w:rsidR="00154732" w:rsidRPr="00154732" w:rsidRDefault="00154732" w:rsidP="00154732">
      <w:pPr>
        <w:spacing w:line="360" w:lineRule="auto"/>
      </w:pPr>
      <w:r w:rsidRPr="00154732">
        <w:lastRenderedPageBreak/>
        <w:t>¿Cuáles son las consecuencias sociales del desarrollo de la globalización?</w:t>
      </w:r>
    </w:p>
    <w:p w14:paraId="620F8B09" w14:textId="77777777" w:rsidR="00154732" w:rsidRPr="00154732" w:rsidRDefault="00154732" w:rsidP="00154732">
      <w:pPr>
        <w:spacing w:line="360" w:lineRule="auto"/>
      </w:pPr>
      <w:r w:rsidRPr="00154732">
        <w:t>Rechazo de modelos de vida extranjeros y preservación de costumbres y tradiciones</w:t>
      </w:r>
      <w:r w:rsidRPr="00154732">
        <w:br/>
      </w:r>
      <w:r w:rsidRPr="00154732">
        <w:rPr>
          <w:b/>
          <w:bCs/>
        </w:rPr>
        <w:t>Fomento de la pluralidad e incremento de las inequidades entre personas</w:t>
      </w:r>
      <w:r w:rsidRPr="00154732">
        <w:br/>
        <w:t>Marginalización de las nuevas identidades y limitación de los derechos humanos</w:t>
      </w:r>
      <w:r>
        <w:br/>
      </w:r>
      <w:r w:rsidRPr="00154732">
        <w:rPr>
          <w:b/>
          <w:bCs/>
        </w:rPr>
        <w:t>Correcta</w:t>
      </w:r>
      <w:r w:rsidRPr="00154732">
        <w:t>. Ambas son consecuencias del orden social y se refieren a la crisis enfrentada por nuevas sociedades conscientes de las diferencias, las brechas, las inequidades entre personas y naciones, además de nuevos desafíos del intercambio cultural y al reconocimiento de las distintas culturas, las cuales se han manifestado con mayor intensidad a partir de la segunda mitad del siglo XX.</w:t>
      </w:r>
      <w:r>
        <w:br/>
      </w:r>
      <w:r>
        <w:br/>
      </w:r>
      <w:r w:rsidRPr="00154732">
        <w:t>Señale las consecuencias económicas del neoliberalismo.</w:t>
      </w:r>
    </w:p>
    <w:p w14:paraId="0955C525" w14:textId="77777777" w:rsidR="00154732" w:rsidRPr="00154732" w:rsidRDefault="00154732" w:rsidP="00154732">
      <w:pPr>
        <w:spacing w:line="360" w:lineRule="auto"/>
      </w:pPr>
      <w:r w:rsidRPr="00154732">
        <w:rPr>
          <w:b/>
          <w:bCs/>
        </w:rPr>
        <w:t>Apertura del mercado y supresión de aranceles</w:t>
      </w:r>
      <w:r w:rsidRPr="00154732">
        <w:rPr>
          <w:b/>
          <w:bCs/>
        </w:rPr>
        <w:br/>
      </w:r>
      <w:r w:rsidRPr="00154732">
        <w:t>Aumento del gasto público e igualdad en crecimiento económico</w:t>
      </w:r>
      <w:r w:rsidRPr="00154732">
        <w:br/>
        <w:t>Restricción de exportaciones y limitación de importaciones</w:t>
      </w:r>
    </w:p>
    <w:p w14:paraId="58959044" w14:textId="1DAE5EA0" w:rsidR="00154732" w:rsidRDefault="00154732" w:rsidP="00154732">
      <w:pPr>
        <w:spacing w:line="360" w:lineRule="auto"/>
      </w:pPr>
      <w:r w:rsidRPr="00154732">
        <w:rPr>
          <w:b/>
          <w:bCs/>
        </w:rPr>
        <w:t>Correcta</w:t>
      </w:r>
      <w:r w:rsidRPr="00154732">
        <w:t>. Las doctrinas neoliberales sostienen que el Estado debe eliminar procesos burocráticos y barreras económicas que puedan estancar la inversión y apertura comercial, además debe implementar acuerdos comerciales que permitan el impulso de la actividad comercial de forma libre, eliminando con ello el proteccionismo.</w:t>
      </w:r>
    </w:p>
    <w:p w14:paraId="7E75D27A" w14:textId="77777777" w:rsidR="00154732" w:rsidRDefault="00154732" w:rsidP="00154732">
      <w:pPr>
        <w:spacing w:line="360" w:lineRule="auto"/>
      </w:pPr>
    </w:p>
    <w:p w14:paraId="10BF5927" w14:textId="77777777" w:rsidR="00154732" w:rsidRDefault="00154732" w:rsidP="00154732">
      <w:pPr>
        <w:spacing w:line="360" w:lineRule="auto"/>
      </w:pPr>
    </w:p>
    <w:p w14:paraId="0281969C" w14:textId="77777777" w:rsidR="00154732" w:rsidRDefault="00154732" w:rsidP="00154732">
      <w:pPr>
        <w:spacing w:line="360" w:lineRule="auto"/>
      </w:pPr>
    </w:p>
    <w:p w14:paraId="6051E597" w14:textId="77777777" w:rsidR="00154732" w:rsidRDefault="00154732" w:rsidP="00154732">
      <w:pPr>
        <w:spacing w:line="360" w:lineRule="auto"/>
      </w:pPr>
    </w:p>
    <w:p w14:paraId="2CB85B02" w14:textId="77777777" w:rsidR="00154732" w:rsidRDefault="00154732" w:rsidP="00154732">
      <w:pPr>
        <w:spacing w:line="360" w:lineRule="auto"/>
      </w:pPr>
    </w:p>
    <w:p w14:paraId="7FCC49B9" w14:textId="77777777" w:rsidR="00154732" w:rsidRDefault="00154732" w:rsidP="00154732">
      <w:pPr>
        <w:spacing w:line="360" w:lineRule="auto"/>
      </w:pPr>
    </w:p>
    <w:p w14:paraId="248B5530" w14:textId="77777777" w:rsidR="00154732" w:rsidRDefault="00154732" w:rsidP="00154732">
      <w:pPr>
        <w:spacing w:line="360" w:lineRule="auto"/>
      </w:pPr>
    </w:p>
    <w:p w14:paraId="6D19BCF9" w14:textId="77777777" w:rsidR="00154732" w:rsidRPr="00154732" w:rsidRDefault="00154732" w:rsidP="00154732">
      <w:pPr>
        <w:spacing w:line="360" w:lineRule="auto"/>
      </w:pPr>
      <w:r w:rsidRPr="00154732">
        <w:lastRenderedPageBreak/>
        <w:t>Identifique los planteamientos de organización política del proyecto liberal decimonónico.</w:t>
      </w:r>
    </w:p>
    <w:p w14:paraId="0F739A0A" w14:textId="77777777" w:rsidR="00154732" w:rsidRDefault="00154732" w:rsidP="00154732">
      <w:pPr>
        <w:spacing w:line="360" w:lineRule="auto"/>
      </w:pPr>
      <w:r w:rsidRPr="00154732">
        <w:rPr>
          <w:b/>
          <w:bCs/>
        </w:rPr>
        <w:t>Garantizar la separación de la Iglesia de los asuntos de carácter político y que el Estado cesara su intervención en el mercado</w:t>
      </w:r>
      <w:r w:rsidRPr="00154732">
        <w:rPr>
          <w:b/>
          <w:bCs/>
        </w:rPr>
        <w:br/>
      </w:r>
      <w:r w:rsidRPr="00154732">
        <w:t>Acatar la Constitución de 1836 en materia religiosa y establecer la división territorial por departamentos sujetos a un poder central</w:t>
      </w:r>
      <w:r w:rsidRPr="00154732">
        <w:br/>
        <w:t>Constituir un gobierno monárquico con una constitución análoga al país y basar la política en tres principios rectores: independencia, religión y unión</w:t>
      </w:r>
    </w:p>
    <w:p w14:paraId="632D6BF6" w14:textId="132A9AE7" w:rsidR="00154732" w:rsidRDefault="00154732" w:rsidP="00154732">
      <w:pPr>
        <w:spacing w:line="360" w:lineRule="auto"/>
      </w:pPr>
      <w:r w:rsidRPr="00154732">
        <w:rPr>
          <w:b/>
          <w:bCs/>
        </w:rPr>
        <w:t>Correcta</w:t>
      </w:r>
      <w:r w:rsidRPr="00154732">
        <w:t>. Los liberales buscaban separar a la Iglesia de los asuntos del Estado y también que el gobierno se mantuviera lejos de intervenir en materia económica para garantizar la libertad comercial.</w:t>
      </w:r>
      <w:r>
        <w:br/>
      </w:r>
    </w:p>
    <w:p w14:paraId="02DF0204" w14:textId="77777777" w:rsidR="00154732" w:rsidRPr="00154732" w:rsidRDefault="00154732" w:rsidP="00154732">
      <w:pPr>
        <w:spacing w:line="360" w:lineRule="auto"/>
      </w:pPr>
      <w:r w:rsidRPr="00154732">
        <w:t>El gobierno de Cárdenas se destacó por _______ como parte del proceso de reconstrucción nacional.</w:t>
      </w:r>
    </w:p>
    <w:p w14:paraId="405CFEFD" w14:textId="77777777" w:rsidR="00154732" w:rsidRDefault="00154732" w:rsidP="00154732">
      <w:pPr>
        <w:spacing w:line="360" w:lineRule="auto"/>
        <w:rPr>
          <w:b/>
          <w:bCs/>
        </w:rPr>
      </w:pPr>
      <w:r w:rsidRPr="00154732">
        <w:t>impulsar al Estado laico y favorecer la unificación del sistema monetario nacional</w:t>
      </w:r>
      <w:r w:rsidRPr="00154732">
        <w:br/>
        <w:t>apoyar la autonomía universitaria e impulsar la creación de legislaciones laborales</w:t>
      </w:r>
      <w:r w:rsidRPr="00154732">
        <w:br/>
      </w:r>
      <w:r w:rsidRPr="00154732">
        <w:rPr>
          <w:b/>
          <w:bCs/>
        </w:rPr>
        <w:t>fomentar la educación socialista y tolerar la aparición de un partido de oposición</w:t>
      </w:r>
    </w:p>
    <w:p w14:paraId="42A02B0F" w14:textId="7F2B4D88" w:rsidR="00154732" w:rsidRDefault="00154732" w:rsidP="00154732">
      <w:pPr>
        <w:spacing w:line="360" w:lineRule="auto"/>
      </w:pPr>
      <w:r w:rsidRPr="00154732">
        <w:rPr>
          <w:b/>
          <w:bCs/>
        </w:rPr>
        <w:t xml:space="preserve">Correcta. </w:t>
      </w:r>
      <w:r w:rsidRPr="00154732">
        <w:t>El gobierno cardenista decretó un programa educativo nacional de corte socialista y toleró el surgimiento del Partido Acción Nacional como parte de un esfuerzo por impulsar la unidad nacional.</w:t>
      </w:r>
    </w:p>
    <w:p w14:paraId="2C7D7BB3" w14:textId="77777777" w:rsidR="00154732" w:rsidRDefault="00154732" w:rsidP="00154732">
      <w:pPr>
        <w:spacing w:line="360" w:lineRule="auto"/>
      </w:pPr>
    </w:p>
    <w:p w14:paraId="309CE60A" w14:textId="77777777" w:rsidR="00154732" w:rsidRDefault="00154732" w:rsidP="00154732">
      <w:pPr>
        <w:spacing w:line="360" w:lineRule="auto"/>
      </w:pPr>
    </w:p>
    <w:p w14:paraId="2C7E33A3" w14:textId="77777777" w:rsidR="00154732" w:rsidRDefault="00154732" w:rsidP="00154732">
      <w:pPr>
        <w:spacing w:line="360" w:lineRule="auto"/>
      </w:pPr>
    </w:p>
    <w:p w14:paraId="270EEA33" w14:textId="77777777" w:rsidR="00154732" w:rsidRDefault="00154732" w:rsidP="00154732">
      <w:pPr>
        <w:spacing w:line="360" w:lineRule="auto"/>
      </w:pPr>
    </w:p>
    <w:p w14:paraId="3EBE5E93" w14:textId="77777777" w:rsidR="00154732" w:rsidRDefault="00154732" w:rsidP="00154732">
      <w:pPr>
        <w:spacing w:line="360" w:lineRule="auto"/>
      </w:pPr>
    </w:p>
    <w:p w14:paraId="5F6F07E0" w14:textId="77777777" w:rsidR="00154732" w:rsidRPr="00154732" w:rsidRDefault="00154732" w:rsidP="00154732">
      <w:pPr>
        <w:spacing w:line="360" w:lineRule="auto"/>
      </w:pPr>
      <w:r w:rsidRPr="00154732">
        <w:lastRenderedPageBreak/>
        <w:t>La huelga de _______ fue iniciada en 1906 por obreros de una mina de cobre en Sonora, quienes demandaban condiciones de trabajo dignas y se convirtieron en un símbolo del movimiento obrero mexicano y de la Revolución mexicana.</w:t>
      </w:r>
    </w:p>
    <w:p w14:paraId="418E1336" w14:textId="77777777" w:rsidR="00154732" w:rsidRDefault="00154732" w:rsidP="00154732">
      <w:pPr>
        <w:spacing w:line="360" w:lineRule="auto"/>
      </w:pPr>
      <w:r w:rsidRPr="00154732">
        <w:rPr>
          <w:b/>
          <w:bCs/>
        </w:rPr>
        <w:t>Cananea</w:t>
      </w:r>
      <w:r w:rsidRPr="00154732">
        <w:rPr>
          <w:b/>
          <w:bCs/>
        </w:rPr>
        <w:br/>
      </w:r>
      <w:r w:rsidRPr="00154732">
        <w:t>Río Blanco</w:t>
      </w:r>
      <w:r w:rsidRPr="00154732">
        <w:br/>
        <w:t>San Luis Potosí</w:t>
      </w:r>
    </w:p>
    <w:p w14:paraId="136380FB" w14:textId="69E7C12B" w:rsidR="00154732" w:rsidRDefault="00154732" w:rsidP="00154732">
      <w:pPr>
        <w:spacing w:line="360" w:lineRule="auto"/>
      </w:pPr>
      <w:r w:rsidRPr="00154732">
        <w:rPr>
          <w:b/>
          <w:bCs/>
        </w:rPr>
        <w:t>Correcta</w:t>
      </w:r>
      <w:r w:rsidRPr="00154732">
        <w:t xml:space="preserve">. Esta huelga estalló el 1 de junio de 1906 en Sonora, en la mina de cobre Cananea </w:t>
      </w:r>
      <w:proofErr w:type="spellStart"/>
      <w:r w:rsidRPr="00154732">
        <w:t>Consolidated</w:t>
      </w:r>
      <w:proofErr w:type="spellEnd"/>
      <w:r w:rsidRPr="00154732">
        <w:t xml:space="preserve"> Copper Company, y terminó el 5 de junio. En este acontecimiento los trabajadores demandaban condiciones laborales dignas pero la respuesta insatisfactoria de los </w:t>
      </w:r>
      <w:proofErr w:type="gramStart"/>
      <w:r w:rsidRPr="00154732">
        <w:t>empresarios,</w:t>
      </w:r>
      <w:proofErr w:type="gramEnd"/>
      <w:r w:rsidRPr="00154732">
        <w:t xml:space="preserve"> llevó a muchos mexicanos a organizarse y a gestar la Revolución Mexicana. Por ende, es considerada una lección de valentía y defensa de derechos, de lucha por la libertad, la justicia y la igualdad, que sirvió de inspiración a la causa revolucionaria y a los movimientos unionistas de ambos lados de la frontera norte del </w:t>
      </w:r>
      <w:proofErr w:type="spellStart"/>
      <w:proofErr w:type="gramStart"/>
      <w:r w:rsidRPr="00154732">
        <w:t>país.y</w:t>
      </w:r>
      <w:proofErr w:type="spellEnd"/>
      <w:proofErr w:type="gramEnd"/>
      <w:r w:rsidRPr="00154732">
        <w:t xml:space="preserve"> es considerada como precursora de otras huelgas mineras y laborales.</w:t>
      </w:r>
    </w:p>
    <w:p w14:paraId="52837F71" w14:textId="77777777" w:rsidR="00154732" w:rsidRDefault="00154732" w:rsidP="00154732">
      <w:pPr>
        <w:spacing w:line="360" w:lineRule="auto"/>
      </w:pPr>
    </w:p>
    <w:p w14:paraId="038D0D48" w14:textId="77777777" w:rsidR="00154732" w:rsidRPr="00154732" w:rsidRDefault="00154732" w:rsidP="00154732">
      <w:pPr>
        <w:spacing w:line="360" w:lineRule="auto"/>
      </w:pPr>
      <w:r w:rsidRPr="00154732">
        <w:t>Identifique el horizonte histórico al que se hace referencia.</w:t>
      </w:r>
    </w:p>
    <w:p w14:paraId="554342D8" w14:textId="77777777" w:rsidR="00154732" w:rsidRPr="00154732" w:rsidRDefault="00154732" w:rsidP="00154732">
      <w:pPr>
        <w:spacing w:line="360" w:lineRule="auto"/>
      </w:pPr>
      <w:r w:rsidRPr="00154732">
        <w:t>Teotihuacán se constituyó como el centro político y religioso más importante del altiplano; la mayor parte de la población ocupó conjuntos habitacionales multifamiliares que contaban con infraestructura urbana, como calles planificadas, acueductos, drenaje y viviendas sólidas.</w:t>
      </w:r>
    </w:p>
    <w:p w14:paraId="10684172" w14:textId="77777777" w:rsidR="00154732" w:rsidRDefault="00154732" w:rsidP="00154732">
      <w:pPr>
        <w:spacing w:line="360" w:lineRule="auto"/>
      </w:pPr>
      <w:r w:rsidRPr="00154732">
        <w:t>Preclásico</w:t>
      </w:r>
      <w:r w:rsidRPr="00154732">
        <w:br/>
      </w:r>
      <w:r w:rsidRPr="00154732">
        <w:rPr>
          <w:b/>
          <w:bCs/>
        </w:rPr>
        <w:t>Clásico</w:t>
      </w:r>
      <w:r w:rsidRPr="00154732">
        <w:br/>
        <w:t>Posclásico</w:t>
      </w:r>
    </w:p>
    <w:p w14:paraId="59876718" w14:textId="26B606EE" w:rsidR="00154732" w:rsidRDefault="00154732" w:rsidP="00154732">
      <w:pPr>
        <w:spacing w:line="360" w:lineRule="auto"/>
      </w:pPr>
      <w:r w:rsidRPr="00154732">
        <w:rPr>
          <w:b/>
          <w:bCs/>
        </w:rPr>
        <w:t>Correcta</w:t>
      </w:r>
      <w:r w:rsidRPr="00154732">
        <w:t>. Durante este horizonte, Teotihuacán se distinguió por su desarrollo social y cultural, el cual puede identificarse a partir del desarrollo urbanístico y los diversos oficios que prevalecieron entre la población.</w:t>
      </w:r>
    </w:p>
    <w:p w14:paraId="758E1EB0" w14:textId="77777777" w:rsidR="00154732" w:rsidRPr="00154732" w:rsidRDefault="00154732" w:rsidP="00154732">
      <w:pPr>
        <w:spacing w:line="360" w:lineRule="auto"/>
      </w:pPr>
      <w:r w:rsidRPr="00154732">
        <w:lastRenderedPageBreak/>
        <w:t>Identifique las características del cabildo.</w:t>
      </w:r>
    </w:p>
    <w:p w14:paraId="683C3E58" w14:textId="77777777" w:rsidR="00154732" w:rsidRDefault="00154732" w:rsidP="00154732">
      <w:pPr>
        <w:spacing w:line="360" w:lineRule="auto"/>
      </w:pPr>
      <w:r w:rsidRPr="00154732">
        <w:rPr>
          <w:b/>
          <w:bCs/>
        </w:rPr>
        <w:t>Constituía un gobierno local, representativo, integrado por un alcalde y varios concejales</w:t>
      </w:r>
      <w:r w:rsidRPr="00154732">
        <w:br/>
        <w:t>Era un pequeño Estado que mantenía cierta autonomía, así como un cuerpo de gobierno originario</w:t>
      </w:r>
      <w:r w:rsidRPr="00154732">
        <w:br/>
        <w:t>Fungía como un señorío rural asignado a un conquistador para el trabajo y la evangelización</w:t>
      </w:r>
    </w:p>
    <w:p w14:paraId="60D40DD6" w14:textId="06A158E4" w:rsidR="00154732" w:rsidRDefault="00154732" w:rsidP="00154732">
      <w:pPr>
        <w:spacing w:line="360" w:lineRule="auto"/>
      </w:pPr>
      <w:r w:rsidRPr="00154732">
        <w:rPr>
          <w:b/>
          <w:bCs/>
        </w:rPr>
        <w:t>Correcta</w:t>
      </w:r>
      <w:r w:rsidRPr="00154732">
        <w:t>. El cabildo o ayuntamiento, refiere a un gobierno local, como el que instauró Cortés en Veracruz, el cual posteriormente tomó un matiz de representatividad, el cual resulta esencial para explicar la crisis monárquica de 1808.</w:t>
      </w:r>
    </w:p>
    <w:p w14:paraId="35382262" w14:textId="77777777" w:rsidR="00154732" w:rsidRDefault="00154732" w:rsidP="00154732">
      <w:pPr>
        <w:spacing w:line="360" w:lineRule="auto"/>
      </w:pPr>
    </w:p>
    <w:p w14:paraId="0B17F655" w14:textId="77777777" w:rsidR="00154732" w:rsidRPr="00154732" w:rsidRDefault="00154732" w:rsidP="00154732">
      <w:pPr>
        <w:spacing w:line="360" w:lineRule="auto"/>
      </w:pPr>
      <w:r w:rsidRPr="00154732">
        <w:t>Identifique las causas políticas externas del movimiento independentista en México.</w:t>
      </w:r>
    </w:p>
    <w:p w14:paraId="3151C058" w14:textId="77777777" w:rsidR="00154732" w:rsidRDefault="00154732" w:rsidP="00154732">
      <w:pPr>
        <w:spacing w:line="360" w:lineRule="auto"/>
      </w:pPr>
      <w:r w:rsidRPr="00154732">
        <w:rPr>
          <w:b/>
          <w:bCs/>
        </w:rPr>
        <w:t>Las reformas borbónicas y el pensamiento ilustrado</w:t>
      </w:r>
      <w:r w:rsidRPr="00154732">
        <w:br/>
        <w:t>La restauración monárquica y la Constitución de Cádiz</w:t>
      </w:r>
      <w:r w:rsidRPr="00154732">
        <w:br/>
        <w:t>Los privilegios a peninsulares y el nacionalismo criollo</w:t>
      </w:r>
    </w:p>
    <w:p w14:paraId="4B0261BB" w14:textId="281CA239" w:rsidR="000924AE" w:rsidRDefault="000924AE" w:rsidP="00154732">
      <w:pPr>
        <w:spacing w:line="360" w:lineRule="auto"/>
      </w:pPr>
      <w:r w:rsidRPr="000924AE">
        <w:rPr>
          <w:b/>
          <w:bCs/>
        </w:rPr>
        <w:t>Correcta</w:t>
      </w:r>
      <w:r w:rsidRPr="000924AE">
        <w:t>. La búsqueda de recuperar el poder en sus colonias por parte de la corona española fue una de las causas que impulsó los movimientos independentistas en América. Las ideas de la Ilustración empujaron el deseo de emancipación de los grupos criollos en la Nueva España.</w:t>
      </w:r>
    </w:p>
    <w:p w14:paraId="1B537AE2" w14:textId="77777777" w:rsidR="000924AE" w:rsidRDefault="000924AE" w:rsidP="00154732">
      <w:pPr>
        <w:spacing w:line="360" w:lineRule="auto"/>
      </w:pPr>
    </w:p>
    <w:p w14:paraId="031BD4D1" w14:textId="77777777" w:rsidR="000924AE" w:rsidRDefault="000924AE" w:rsidP="00154732">
      <w:pPr>
        <w:spacing w:line="360" w:lineRule="auto"/>
      </w:pPr>
    </w:p>
    <w:p w14:paraId="2B9181F5" w14:textId="77777777" w:rsidR="000924AE" w:rsidRDefault="000924AE" w:rsidP="00154732">
      <w:pPr>
        <w:spacing w:line="360" w:lineRule="auto"/>
      </w:pPr>
    </w:p>
    <w:p w14:paraId="33276166" w14:textId="77777777" w:rsidR="000924AE" w:rsidRDefault="000924AE" w:rsidP="00154732">
      <w:pPr>
        <w:spacing w:line="360" w:lineRule="auto"/>
      </w:pPr>
    </w:p>
    <w:p w14:paraId="3B5AD89E" w14:textId="77777777" w:rsidR="000924AE" w:rsidRDefault="000924AE" w:rsidP="00154732">
      <w:pPr>
        <w:spacing w:line="360" w:lineRule="auto"/>
      </w:pPr>
    </w:p>
    <w:p w14:paraId="6BCCB3E9" w14:textId="77777777" w:rsidR="000924AE" w:rsidRPr="000924AE" w:rsidRDefault="000924AE" w:rsidP="000924AE">
      <w:pPr>
        <w:spacing w:line="360" w:lineRule="auto"/>
      </w:pPr>
      <w:r w:rsidRPr="000924AE">
        <w:lastRenderedPageBreak/>
        <w:t>Seleccione una de las consecuencias de la intervención estadounidense en México en el siglo XIX.</w:t>
      </w:r>
    </w:p>
    <w:p w14:paraId="271EE735" w14:textId="77777777" w:rsidR="000924AE" w:rsidRDefault="000924AE" w:rsidP="000924AE">
      <w:pPr>
        <w:spacing w:line="360" w:lineRule="auto"/>
        <w:rPr>
          <w:b/>
          <w:bCs/>
        </w:rPr>
      </w:pPr>
      <w:r w:rsidRPr="000924AE">
        <w:t>Inicio de un periodo de cooperación comercial bilateral</w:t>
      </w:r>
      <w:r w:rsidRPr="000924AE">
        <w:br/>
        <w:t>Suspensión de los pagos de la deuda externa en 1861</w:t>
      </w:r>
      <w:r w:rsidRPr="000924AE">
        <w:br/>
      </w:r>
      <w:r w:rsidRPr="000924AE">
        <w:rPr>
          <w:b/>
          <w:bCs/>
        </w:rPr>
        <w:t>Firma del Tratado de Guadalupe Hidalgo en 1848</w:t>
      </w:r>
    </w:p>
    <w:p w14:paraId="12618988" w14:textId="44C36365" w:rsidR="000924AE" w:rsidRDefault="000924AE" w:rsidP="000924AE">
      <w:pPr>
        <w:spacing w:line="360" w:lineRule="auto"/>
      </w:pPr>
      <w:r w:rsidRPr="000924AE">
        <w:rPr>
          <w:b/>
          <w:bCs/>
        </w:rPr>
        <w:t>Correcta</w:t>
      </w:r>
      <w:r w:rsidRPr="000924AE">
        <w:t>. La intervención norteamericana finalizó con la firma del Tratado de Guadalupe Hidalgo, en el que México cedió más de la mitad de su territorio a Estados Unidos.</w:t>
      </w:r>
    </w:p>
    <w:p w14:paraId="0A3D1232" w14:textId="77777777" w:rsidR="000924AE" w:rsidRDefault="000924AE" w:rsidP="000924AE">
      <w:pPr>
        <w:spacing w:line="360" w:lineRule="auto"/>
      </w:pPr>
    </w:p>
    <w:p w14:paraId="64231493" w14:textId="77777777" w:rsidR="000924AE" w:rsidRPr="000924AE" w:rsidRDefault="000924AE" w:rsidP="000924AE">
      <w:pPr>
        <w:spacing w:line="360" w:lineRule="auto"/>
      </w:pPr>
      <w:r w:rsidRPr="000924AE">
        <w:t xml:space="preserve">Una de las causas políticas que provocó el levantamiento armado que </w:t>
      </w:r>
      <w:proofErr w:type="gramStart"/>
      <w:r w:rsidRPr="000924AE">
        <w:t>dio inicio a</w:t>
      </w:r>
      <w:proofErr w:type="gramEnd"/>
      <w:r w:rsidRPr="000924AE">
        <w:t xml:space="preserve"> la Revolución Mexicana en 1910 fue la proclamación del Plan de...</w:t>
      </w:r>
    </w:p>
    <w:p w14:paraId="30D93BCC" w14:textId="60F63D30" w:rsidR="000924AE" w:rsidRDefault="000924AE" w:rsidP="000924AE">
      <w:pPr>
        <w:spacing w:line="360" w:lineRule="auto"/>
      </w:pPr>
      <w:r w:rsidRPr="000924AE">
        <w:t>Ayala</w:t>
      </w:r>
      <w:r w:rsidRPr="000924AE">
        <w:br/>
      </w:r>
      <w:r w:rsidRPr="000924AE">
        <w:rPr>
          <w:b/>
          <w:bCs/>
        </w:rPr>
        <w:t>San Luis</w:t>
      </w:r>
      <w:r w:rsidRPr="000924AE">
        <w:br/>
        <w:t>la Empacadora</w:t>
      </w:r>
      <w:r>
        <w:br/>
      </w:r>
      <w:r w:rsidRPr="000924AE">
        <w:rPr>
          <w:b/>
          <w:bCs/>
        </w:rPr>
        <w:t>Correcta</w:t>
      </w:r>
      <w:r w:rsidRPr="000924AE">
        <w:t>. En 1910 Francisco I. Madero promulgó el Plan de San Luis que incitaba a la sociedad mexicana a levantarse en armas en contra del gobierno de Porfirio Díaz, lo que desembocó en la lucha armada iniciada en noviembre de ese mismo año.</w:t>
      </w:r>
    </w:p>
    <w:p w14:paraId="7A287E9D" w14:textId="77777777" w:rsidR="000924AE" w:rsidRPr="000924AE" w:rsidRDefault="000924AE" w:rsidP="000924AE">
      <w:pPr>
        <w:spacing w:line="360" w:lineRule="auto"/>
      </w:pPr>
      <w:r w:rsidRPr="000924AE">
        <w:t>La estrategia militar de Alemania en la Segunda Guerra Mundial consistió en la guerra...</w:t>
      </w:r>
    </w:p>
    <w:p w14:paraId="7E8E4B5C" w14:textId="77777777" w:rsidR="000924AE" w:rsidRDefault="000924AE" w:rsidP="000924AE">
      <w:pPr>
        <w:spacing w:line="360" w:lineRule="auto"/>
        <w:rPr>
          <w:b/>
          <w:bCs/>
        </w:rPr>
      </w:pPr>
      <w:r w:rsidRPr="000924AE">
        <w:t>de trincheras</w:t>
      </w:r>
      <w:r w:rsidRPr="000924AE">
        <w:br/>
      </w:r>
      <w:r w:rsidRPr="000924AE">
        <w:rPr>
          <w:b/>
          <w:bCs/>
        </w:rPr>
        <w:t>relámpago</w:t>
      </w:r>
      <w:r w:rsidRPr="000924AE">
        <w:br/>
        <w:t>de guerrillas</w:t>
      </w:r>
    </w:p>
    <w:p w14:paraId="7CD846D8" w14:textId="1971367D" w:rsidR="000924AE" w:rsidRPr="000924AE" w:rsidRDefault="000924AE" w:rsidP="000924AE">
      <w:pPr>
        <w:spacing w:line="360" w:lineRule="auto"/>
      </w:pPr>
      <w:r w:rsidRPr="000924AE">
        <w:rPr>
          <w:b/>
          <w:bCs/>
        </w:rPr>
        <w:t>Correcta</w:t>
      </w:r>
      <w:r w:rsidRPr="000924AE">
        <w:t>. La guerra relámpago consiste en el traslado de tiempos y movimientos al campo de batalla y fue la innovación que usaron los alemanes con el apoyo de blindados y aviación.</w:t>
      </w:r>
    </w:p>
    <w:p w14:paraId="4E54F583" w14:textId="77777777" w:rsidR="000924AE" w:rsidRPr="000924AE" w:rsidRDefault="000924AE" w:rsidP="000924AE">
      <w:pPr>
        <w:spacing w:line="360" w:lineRule="auto"/>
      </w:pPr>
    </w:p>
    <w:p w14:paraId="47F7DD17" w14:textId="77777777" w:rsidR="000924AE" w:rsidRPr="000924AE" w:rsidRDefault="000924AE" w:rsidP="000924AE">
      <w:pPr>
        <w:spacing w:line="360" w:lineRule="auto"/>
      </w:pPr>
    </w:p>
    <w:p w14:paraId="2053F23D" w14:textId="77777777" w:rsidR="00154732" w:rsidRPr="00154732" w:rsidRDefault="00154732" w:rsidP="00154732">
      <w:pPr>
        <w:spacing w:line="360" w:lineRule="auto"/>
      </w:pPr>
    </w:p>
    <w:p w14:paraId="7E154D40" w14:textId="77777777" w:rsidR="00154732" w:rsidRPr="00154732" w:rsidRDefault="00154732" w:rsidP="00154732">
      <w:pPr>
        <w:spacing w:line="360" w:lineRule="auto"/>
      </w:pPr>
    </w:p>
    <w:p w14:paraId="581C52A7" w14:textId="77777777" w:rsidR="00154732" w:rsidRPr="00154732" w:rsidRDefault="00154732" w:rsidP="00154732">
      <w:pPr>
        <w:spacing w:line="360" w:lineRule="auto"/>
      </w:pPr>
    </w:p>
    <w:p w14:paraId="7E9E67E9" w14:textId="77777777" w:rsidR="00154732" w:rsidRPr="00154732" w:rsidRDefault="00154732" w:rsidP="00154732">
      <w:pPr>
        <w:spacing w:line="360" w:lineRule="auto"/>
      </w:pPr>
    </w:p>
    <w:p w14:paraId="53C4A9CB" w14:textId="77777777" w:rsidR="00154732" w:rsidRPr="00154732" w:rsidRDefault="00154732" w:rsidP="00154732">
      <w:pPr>
        <w:spacing w:line="360" w:lineRule="auto"/>
        <w:rPr>
          <w:b/>
          <w:bCs/>
        </w:rPr>
      </w:pPr>
    </w:p>
    <w:p w14:paraId="66691785" w14:textId="77777777" w:rsidR="00154732" w:rsidRPr="00154732" w:rsidRDefault="00154732" w:rsidP="00154732">
      <w:pPr>
        <w:spacing w:line="360" w:lineRule="auto"/>
      </w:pPr>
    </w:p>
    <w:p w14:paraId="2E7C1285" w14:textId="77777777" w:rsidR="00154732" w:rsidRPr="00154732" w:rsidRDefault="00154732" w:rsidP="00154732">
      <w:pPr>
        <w:spacing w:line="360" w:lineRule="auto"/>
      </w:pPr>
    </w:p>
    <w:p w14:paraId="3C2B6E4C" w14:textId="77777777" w:rsidR="00154732" w:rsidRPr="00154732" w:rsidRDefault="00154732" w:rsidP="00154732">
      <w:pPr>
        <w:spacing w:line="360" w:lineRule="auto"/>
      </w:pPr>
    </w:p>
    <w:p w14:paraId="70DD5AAC" w14:textId="77777777" w:rsidR="00154732" w:rsidRPr="00154732" w:rsidRDefault="00154732" w:rsidP="00154732">
      <w:pPr>
        <w:spacing w:line="360" w:lineRule="auto"/>
      </w:pPr>
    </w:p>
    <w:p w14:paraId="75630BD6" w14:textId="77777777" w:rsidR="00154732" w:rsidRPr="00154732" w:rsidRDefault="00154732" w:rsidP="00154732">
      <w:pPr>
        <w:spacing w:line="360" w:lineRule="auto"/>
      </w:pPr>
    </w:p>
    <w:p w14:paraId="51D34C5B" w14:textId="77777777" w:rsidR="00154732" w:rsidRPr="007151F1" w:rsidRDefault="00154732" w:rsidP="007151F1">
      <w:pPr>
        <w:spacing w:line="360" w:lineRule="auto"/>
      </w:pPr>
    </w:p>
    <w:p w14:paraId="767919DF" w14:textId="77777777" w:rsidR="007151F1" w:rsidRPr="007151F1" w:rsidRDefault="007151F1" w:rsidP="007151F1">
      <w:pPr>
        <w:spacing w:line="360" w:lineRule="auto"/>
      </w:pPr>
    </w:p>
    <w:p w14:paraId="5A5D4C04" w14:textId="77777777" w:rsidR="007151F1" w:rsidRPr="007151F1" w:rsidRDefault="007151F1" w:rsidP="007151F1">
      <w:pPr>
        <w:spacing w:line="360" w:lineRule="auto"/>
      </w:pPr>
    </w:p>
    <w:p w14:paraId="2F9515EA" w14:textId="77777777" w:rsidR="00737FB0" w:rsidRPr="00737FB0" w:rsidRDefault="00737FB0" w:rsidP="00737FB0">
      <w:pPr>
        <w:spacing w:line="360" w:lineRule="auto"/>
      </w:pPr>
    </w:p>
    <w:p w14:paraId="61D60F9B" w14:textId="77777777" w:rsidR="00737FB0" w:rsidRPr="00737FB0" w:rsidRDefault="00737FB0" w:rsidP="00737FB0">
      <w:pPr>
        <w:spacing w:line="360" w:lineRule="auto"/>
      </w:pPr>
    </w:p>
    <w:p w14:paraId="3D7A9D62" w14:textId="691025D8" w:rsidR="00737FB0" w:rsidRPr="00737FB0" w:rsidRDefault="00737FB0" w:rsidP="00737FB0">
      <w:pPr>
        <w:spacing w:line="360" w:lineRule="auto"/>
      </w:pPr>
    </w:p>
    <w:sectPr w:rsidR="00737FB0" w:rsidRPr="00737FB0" w:rsidSect="00737FB0">
      <w:pgSz w:w="12240" w:h="15840"/>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B0"/>
    <w:rsid w:val="000924AE"/>
    <w:rsid w:val="00154732"/>
    <w:rsid w:val="001A656C"/>
    <w:rsid w:val="00593AF3"/>
    <w:rsid w:val="007151F1"/>
    <w:rsid w:val="00737FB0"/>
    <w:rsid w:val="009D2E27"/>
    <w:rsid w:val="00A42D24"/>
    <w:rsid w:val="00EF3B74"/>
    <w:rsid w:val="00FF6C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7CCC0"/>
  <w15:chartTrackingRefBased/>
  <w15:docId w15:val="{10D94723-8B5D-4D5E-B811-C6577D4BE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7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34"/>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paragraph" w:styleId="NormalWeb">
    <w:name w:val="Normal (Web)"/>
    <w:basedOn w:val="Normal"/>
    <w:uiPriority w:val="99"/>
    <w:semiHidden/>
    <w:unhideWhenUsed/>
    <w:rsid w:val="00737F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2246</Words>
  <Characters>12354</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AVILES GARCIA</dc:creator>
  <cp:keywords/>
  <dc:description/>
  <cp:lastModifiedBy>ANDRES AVILES GARCIA</cp:lastModifiedBy>
  <cp:revision>1</cp:revision>
  <dcterms:created xsi:type="dcterms:W3CDTF">2026-04-19T23:00:00Z</dcterms:created>
  <dcterms:modified xsi:type="dcterms:W3CDTF">2026-04-19T23:48:00Z</dcterms:modified>
</cp:coreProperties>
</file>