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Lace: Aplicación Móvil de Notas con Geolocalización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Glosario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Nota: Se entiende por nota un texto plano.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Prioridad: Se entiende por prioridad si es urgente o normal la nota.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Status: Se entiende por estatus el estado de la nota; hecha o pendiente.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Etiqueta: Se entiende por etiqueta una palabra que clasifica elementos (hashtag).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Ítem: es cualquier nota, lista o lugar.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Descripción de Actores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Usuario: interactúa con el sistema de forma personal a través del dispositivo móvil en el está alojada la aplicación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Requerimientos Funcionales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&lt;&lt;elaborados conforme a las pantallas&gt;&gt;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Agregar, Borrar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Creación de Listas de Tareas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usuario podrá ver las notas clasificadas de las siguientes formas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Lugares principales: definir hasta tres lugares favoritos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un mapa, marcando las posiciones asociadas a cada nota o lista de tareas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Reglas de Negocio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&lt;&lt;glosario&gt;&gt;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Elemento: generalización de notas y listas de tareas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Nota: contiene los siguientes elementos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Título de la Nota: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Hashtags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Lugar asociado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Prioridad (alta/normal)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Recordatorio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Texto de la Nota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Lista: contiene los siguientes elementos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Título de la Nota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Hashtags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Lugar asociado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Prioridad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Recordatorio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Tareas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Requerimientos.docx</dc:title>
</cp:coreProperties>
</file>