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91C0" w14:textId="77777777" w:rsidR="007254A1" w:rsidRDefault="007254A1" w:rsidP="007254A1">
      <w:pPr>
        <w:pStyle w:val="Heading2"/>
        <w:shd w:val="clear" w:color="auto" w:fill="FFFFFF"/>
        <w:spacing w:before="0" w:line="300" w:lineRule="atLeast"/>
        <w:textAlignment w:val="baseline"/>
        <w:rPr>
          <w:rFonts w:ascii="Arial" w:hAnsi="Arial" w:cs="Arial"/>
          <w:color w:val="58585B"/>
          <w:sz w:val="27"/>
          <w:szCs w:val="27"/>
        </w:rPr>
      </w:pPr>
      <w:bookmarkStart w:id="0" w:name="networkmanage"/>
      <w:r>
        <w:rPr>
          <w:rFonts w:ascii="Arial" w:hAnsi="Arial" w:cs="Arial"/>
          <w:color w:val="58585B"/>
          <w:sz w:val="27"/>
          <w:szCs w:val="27"/>
          <w:bdr w:val="none" w:sz="0" w:space="0" w:color="auto" w:frame="1"/>
        </w:rPr>
        <w:t>Administración de la red</w:t>
      </w:r>
      <w:bookmarkEnd w:id="0"/>
    </w:p>
    <w:p w14:paraId="458C537B" w14:textId="77777777" w:rsidR="007254A1" w:rsidRDefault="007254A1" w:rsidP="007254A1">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A continuación, se enumeran las cinco áreas funcionales del modelo de administración de redes ISO.</w:t>
      </w:r>
    </w:p>
    <w:p w14:paraId="336B82A1" w14:textId="77777777" w:rsidR="007254A1" w:rsidRDefault="007254A1" w:rsidP="007254A1">
      <w:pPr>
        <w:pStyle w:val="NormalWeb"/>
        <w:numPr>
          <w:ilvl w:val="0"/>
          <w:numId w:val="1"/>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Administración de fallas: Detectar, aislar, notificar y corregir errores encontrados en la red.</w:t>
      </w:r>
    </w:p>
    <w:p w14:paraId="3E7F3860" w14:textId="77777777" w:rsidR="007254A1" w:rsidRDefault="007254A1" w:rsidP="007254A1">
      <w:pPr>
        <w:pStyle w:val="NormalWeb"/>
        <w:numPr>
          <w:ilvl w:val="0"/>
          <w:numId w:val="1"/>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Administración de la configuración: Aspectos de configuración de los dispositivos de red, como la administración de archivos de configuración, la administración de inventario y la administración de software.</w:t>
      </w:r>
    </w:p>
    <w:p w14:paraId="31A28534" w14:textId="77777777" w:rsidR="007254A1" w:rsidRDefault="007254A1" w:rsidP="007254A1">
      <w:pPr>
        <w:pStyle w:val="NormalWeb"/>
        <w:numPr>
          <w:ilvl w:val="0"/>
          <w:numId w:val="1"/>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Administración de rendimiento: Monitorear y medir varios aspectos del rendimiento para que el rendimiento general pueda mantenerse a un nivel aceptable.</w:t>
      </w:r>
    </w:p>
    <w:p w14:paraId="42DCFCEC" w14:textId="77777777" w:rsidR="007254A1" w:rsidRDefault="007254A1" w:rsidP="007254A1">
      <w:pPr>
        <w:pStyle w:val="NormalWeb"/>
        <w:numPr>
          <w:ilvl w:val="0"/>
          <w:numId w:val="1"/>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Administración de la seguridad: Proporcionar acceso a los dispositivos de red y a los recursos corporativos a las personas autorizadas.</w:t>
      </w:r>
    </w:p>
    <w:p w14:paraId="32DFCC31" w14:textId="77777777" w:rsidR="007254A1" w:rsidRDefault="007254A1" w:rsidP="007254A1">
      <w:pPr>
        <w:pStyle w:val="NormalWeb"/>
        <w:numPr>
          <w:ilvl w:val="0"/>
          <w:numId w:val="1"/>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Administración de cuentas: Información de uso de los recursos de red.</w:t>
      </w:r>
    </w:p>
    <w:p w14:paraId="4EA94133" w14:textId="77777777" w:rsidR="007254A1" w:rsidRDefault="007254A1" w:rsidP="007254A1">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El siguiente diagrama muestra una arquitectura de referencia que Cisco Systems considera como una solución mínima para la administración de una red de datos. Esta arquitectura incluye un servidor CallManager de Cisco para los que planean administrar el Protocolo de voz sobre IP (VoIP): El diagrama muestra cómo debe integrar el servidor del CallManager a la topología de NMS.</w:t>
      </w:r>
    </w:p>
    <w:p w14:paraId="691CD4F8" w14:textId="76C6BB07" w:rsidR="00045A22" w:rsidRDefault="007254A1">
      <w:r>
        <w:rPr>
          <w:noProof/>
        </w:rPr>
        <w:drawing>
          <wp:inline distT="0" distB="0" distL="0" distR="0" wp14:anchorId="769F06B2" wp14:editId="13CB3BED">
            <wp:extent cx="3420745" cy="26371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0745" cy="2637155"/>
                    </a:xfrm>
                    <a:prstGeom prst="rect">
                      <a:avLst/>
                    </a:prstGeom>
                    <a:noFill/>
                    <a:ln>
                      <a:noFill/>
                    </a:ln>
                  </pic:spPr>
                </pic:pic>
              </a:graphicData>
            </a:graphic>
          </wp:inline>
        </w:drawing>
      </w:r>
    </w:p>
    <w:p w14:paraId="6908680B" w14:textId="77777777" w:rsidR="007254A1" w:rsidRDefault="007254A1" w:rsidP="007254A1">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La arquitectura de administración de la red incluye lo siguiente:</w:t>
      </w:r>
    </w:p>
    <w:p w14:paraId="028C5374" w14:textId="77777777" w:rsidR="007254A1" w:rsidRDefault="007254A1" w:rsidP="007254A1">
      <w:pPr>
        <w:pStyle w:val="NormalWeb"/>
        <w:numPr>
          <w:ilvl w:val="0"/>
          <w:numId w:val="2"/>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Plataforma del Protocolo de administración de red simple (SNMP) para la administración de fallas</w:t>
      </w:r>
    </w:p>
    <w:p w14:paraId="5C6A3A5E" w14:textId="77777777" w:rsidR="007254A1" w:rsidRDefault="007254A1" w:rsidP="007254A1">
      <w:pPr>
        <w:pStyle w:val="NormalWeb"/>
        <w:numPr>
          <w:ilvl w:val="0"/>
          <w:numId w:val="2"/>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t>Plataforma de control del rendimiento para administración de rendimiento a largo plazo y análisis de tendencias.</w:t>
      </w:r>
    </w:p>
    <w:p w14:paraId="724E0EF3" w14:textId="77777777" w:rsidR="007254A1" w:rsidRDefault="007254A1" w:rsidP="007254A1">
      <w:pPr>
        <w:pStyle w:val="NormalWeb"/>
        <w:numPr>
          <w:ilvl w:val="0"/>
          <w:numId w:val="2"/>
        </w:numPr>
        <w:shd w:val="clear" w:color="auto" w:fill="FFFFFF"/>
        <w:spacing w:before="0" w:beforeAutospacing="0" w:after="90" w:afterAutospacing="0" w:line="330" w:lineRule="atLeast"/>
        <w:ind w:left="945"/>
        <w:textAlignment w:val="baseline"/>
        <w:rPr>
          <w:rFonts w:ascii="inherit" w:hAnsi="inherit" w:cs="Arial"/>
          <w:color w:val="58585B"/>
          <w:sz w:val="21"/>
          <w:szCs w:val="21"/>
        </w:rPr>
      </w:pPr>
      <w:r>
        <w:rPr>
          <w:rFonts w:ascii="inherit" w:hAnsi="inherit" w:cs="Arial"/>
          <w:color w:val="58585B"/>
          <w:sz w:val="21"/>
          <w:szCs w:val="21"/>
        </w:rPr>
        <w:lastRenderedPageBreak/>
        <w:t xml:space="preserve">Servidor CiscoWorks2000 para la administración de configuración, la recolección de </w:t>
      </w:r>
      <w:proofErr w:type="spellStart"/>
      <w:r>
        <w:rPr>
          <w:rFonts w:ascii="inherit" w:hAnsi="inherit" w:cs="Arial"/>
          <w:color w:val="58585B"/>
          <w:sz w:val="21"/>
          <w:szCs w:val="21"/>
        </w:rPr>
        <w:t>syslog</w:t>
      </w:r>
      <w:proofErr w:type="spellEnd"/>
      <w:r>
        <w:rPr>
          <w:rFonts w:ascii="inherit" w:hAnsi="inherit" w:cs="Arial"/>
          <w:color w:val="58585B"/>
          <w:sz w:val="21"/>
          <w:szCs w:val="21"/>
        </w:rPr>
        <w:t xml:space="preserve"> y la administración del inventario de hardware y software</w:t>
      </w:r>
    </w:p>
    <w:p w14:paraId="37A07936" w14:textId="77777777" w:rsidR="007254A1" w:rsidRDefault="007254A1" w:rsidP="007254A1">
      <w:pPr>
        <w:pStyle w:val="NormalWeb"/>
        <w:shd w:val="clear" w:color="auto" w:fill="FFFFFF"/>
        <w:spacing w:before="0" w:beforeAutospacing="0" w:after="90" w:afterAutospacing="0" w:line="330" w:lineRule="atLeast"/>
        <w:textAlignment w:val="baseline"/>
        <w:rPr>
          <w:rFonts w:ascii="Arial" w:hAnsi="Arial" w:cs="Arial"/>
          <w:color w:val="58585B"/>
          <w:sz w:val="21"/>
          <w:szCs w:val="21"/>
        </w:rPr>
      </w:pPr>
      <w:r>
        <w:rPr>
          <w:rFonts w:ascii="Arial" w:hAnsi="Arial" w:cs="Arial"/>
          <w:color w:val="58585B"/>
          <w:sz w:val="21"/>
          <w:szCs w:val="21"/>
        </w:rPr>
        <w:t>Algunas plataformas SNMP pueden compartir datos directamente con el servidor CiscoWorks2000 mediante los métodos de modelo de información común y de lenguaje de marcado extensible (CIM/XML). </w:t>
      </w:r>
    </w:p>
    <w:p w14:paraId="4101E3C5" w14:textId="2256ED0D" w:rsidR="007254A1" w:rsidRDefault="007254A1"/>
    <w:p w14:paraId="7BD0DCCB" w14:textId="07554795" w:rsidR="007254A1" w:rsidRDefault="007254A1">
      <w:r>
        <w:t xml:space="preserve">NOTA ES UN PEQUEÑO FRAGEMENTO DE MUCHA INFORMACION </w:t>
      </w:r>
    </w:p>
    <w:sectPr w:rsidR="007254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6F27"/>
    <w:multiLevelType w:val="multilevel"/>
    <w:tmpl w:val="17C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3278DA"/>
    <w:multiLevelType w:val="multilevel"/>
    <w:tmpl w:val="48D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1BC1"/>
    <w:rsid w:val="00045A22"/>
    <w:rsid w:val="002A1BC1"/>
    <w:rsid w:val="0058248F"/>
    <w:rsid w:val="007254A1"/>
    <w:rsid w:val="009C4272"/>
    <w:rsid w:val="00A247B7"/>
    <w:rsid w:val="00CB65F6"/>
    <w:rsid w:val="00CE5E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092"/>
  <w15:chartTrackingRefBased/>
  <w15:docId w15:val="{6D78FE39-95CF-4031-8785-B1304217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5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A1BC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1BC1"/>
    <w:rPr>
      <w:rFonts w:ascii="Times New Roman" w:eastAsia="Times New Roman" w:hAnsi="Times New Roman" w:cs="Times New Roman"/>
      <w:b/>
      <w:bCs/>
      <w:sz w:val="24"/>
      <w:szCs w:val="24"/>
      <w:lang w:eastAsia="es-MX"/>
    </w:rPr>
  </w:style>
  <w:style w:type="character" w:customStyle="1" w:styleId="Heading2Char">
    <w:name w:val="Heading 2 Char"/>
    <w:basedOn w:val="DefaultParagraphFont"/>
    <w:link w:val="Heading2"/>
    <w:uiPriority w:val="9"/>
    <w:semiHidden/>
    <w:rsid w:val="007254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254A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2402">
          <w:marLeft w:val="0"/>
          <w:marRight w:val="0"/>
          <w:marTop w:val="0"/>
          <w:marBottom w:val="0"/>
          <w:divBdr>
            <w:top w:val="none" w:sz="0" w:space="0" w:color="auto"/>
            <w:left w:val="none" w:sz="0" w:space="0" w:color="auto"/>
            <w:bottom w:val="none" w:sz="0" w:space="0" w:color="auto"/>
            <w:right w:val="none" w:sz="0" w:space="0" w:color="auto"/>
          </w:divBdr>
          <w:divsChild>
            <w:div w:id="813108463">
              <w:marLeft w:val="0"/>
              <w:marRight w:val="0"/>
              <w:marTop w:val="0"/>
              <w:marBottom w:val="0"/>
              <w:divBdr>
                <w:top w:val="none" w:sz="0" w:space="0" w:color="auto"/>
                <w:left w:val="none" w:sz="0" w:space="0" w:color="auto"/>
                <w:bottom w:val="none" w:sz="0" w:space="0" w:color="auto"/>
                <w:right w:val="none" w:sz="0" w:space="0" w:color="auto"/>
              </w:divBdr>
              <w:divsChild>
                <w:div w:id="558784551">
                  <w:marLeft w:val="0"/>
                  <w:marRight w:val="0"/>
                  <w:marTop w:val="0"/>
                  <w:marBottom w:val="0"/>
                  <w:divBdr>
                    <w:top w:val="none" w:sz="0" w:space="0" w:color="auto"/>
                    <w:left w:val="none" w:sz="0" w:space="0" w:color="auto"/>
                    <w:bottom w:val="none" w:sz="0" w:space="0" w:color="auto"/>
                    <w:right w:val="none" w:sz="0" w:space="0" w:color="auto"/>
                  </w:divBdr>
                </w:div>
                <w:div w:id="1413694874">
                  <w:marLeft w:val="0"/>
                  <w:marRight w:val="0"/>
                  <w:marTop w:val="0"/>
                  <w:marBottom w:val="0"/>
                  <w:divBdr>
                    <w:top w:val="none" w:sz="0" w:space="0" w:color="auto"/>
                    <w:left w:val="none" w:sz="0" w:space="0" w:color="auto"/>
                    <w:bottom w:val="none" w:sz="0" w:space="0" w:color="auto"/>
                    <w:right w:val="none" w:sz="0" w:space="0" w:color="auto"/>
                  </w:divBdr>
                </w:div>
                <w:div w:id="914628296">
                  <w:marLeft w:val="0"/>
                  <w:marRight w:val="0"/>
                  <w:marTop w:val="0"/>
                  <w:marBottom w:val="0"/>
                  <w:divBdr>
                    <w:top w:val="none" w:sz="0" w:space="0" w:color="auto"/>
                    <w:left w:val="none" w:sz="0" w:space="0" w:color="auto"/>
                    <w:bottom w:val="none" w:sz="0" w:space="0" w:color="auto"/>
                    <w:right w:val="none" w:sz="0" w:space="0" w:color="auto"/>
                  </w:divBdr>
                </w:div>
                <w:div w:id="1568106773">
                  <w:marLeft w:val="0"/>
                  <w:marRight w:val="0"/>
                  <w:marTop w:val="0"/>
                  <w:marBottom w:val="0"/>
                  <w:divBdr>
                    <w:top w:val="none" w:sz="0" w:space="0" w:color="auto"/>
                    <w:left w:val="none" w:sz="0" w:space="0" w:color="auto"/>
                    <w:bottom w:val="none" w:sz="0" w:space="0" w:color="auto"/>
                    <w:right w:val="none" w:sz="0" w:space="0" w:color="auto"/>
                  </w:divBdr>
                </w:div>
                <w:div w:id="1807745381">
                  <w:marLeft w:val="0"/>
                  <w:marRight w:val="0"/>
                  <w:marTop w:val="0"/>
                  <w:marBottom w:val="0"/>
                  <w:divBdr>
                    <w:top w:val="none" w:sz="0" w:space="0" w:color="auto"/>
                    <w:left w:val="none" w:sz="0" w:space="0" w:color="auto"/>
                    <w:bottom w:val="none" w:sz="0" w:space="0" w:color="auto"/>
                    <w:right w:val="none" w:sz="0" w:space="0" w:color="auto"/>
                  </w:divBdr>
                </w:div>
                <w:div w:id="426122003">
                  <w:marLeft w:val="0"/>
                  <w:marRight w:val="0"/>
                  <w:marTop w:val="0"/>
                  <w:marBottom w:val="0"/>
                  <w:divBdr>
                    <w:top w:val="none" w:sz="0" w:space="0" w:color="auto"/>
                    <w:left w:val="none" w:sz="0" w:space="0" w:color="auto"/>
                    <w:bottom w:val="none" w:sz="0" w:space="0" w:color="auto"/>
                    <w:right w:val="none" w:sz="0" w:space="0" w:color="auto"/>
                  </w:divBdr>
                </w:div>
                <w:div w:id="1011881725">
                  <w:marLeft w:val="0"/>
                  <w:marRight w:val="0"/>
                  <w:marTop w:val="0"/>
                  <w:marBottom w:val="0"/>
                  <w:divBdr>
                    <w:top w:val="none" w:sz="0" w:space="0" w:color="auto"/>
                    <w:left w:val="none" w:sz="0" w:space="0" w:color="auto"/>
                    <w:bottom w:val="none" w:sz="0" w:space="0" w:color="auto"/>
                    <w:right w:val="none" w:sz="0" w:space="0" w:color="auto"/>
                  </w:divBdr>
                </w:div>
                <w:div w:id="1925841076">
                  <w:marLeft w:val="0"/>
                  <w:marRight w:val="0"/>
                  <w:marTop w:val="0"/>
                  <w:marBottom w:val="0"/>
                  <w:divBdr>
                    <w:top w:val="none" w:sz="0" w:space="0" w:color="auto"/>
                    <w:left w:val="none" w:sz="0" w:space="0" w:color="auto"/>
                    <w:bottom w:val="none" w:sz="0" w:space="0" w:color="auto"/>
                    <w:right w:val="none" w:sz="0" w:space="0" w:color="auto"/>
                  </w:divBdr>
                </w:div>
                <w:div w:id="128523602">
                  <w:marLeft w:val="0"/>
                  <w:marRight w:val="0"/>
                  <w:marTop w:val="0"/>
                  <w:marBottom w:val="0"/>
                  <w:divBdr>
                    <w:top w:val="none" w:sz="0" w:space="0" w:color="auto"/>
                    <w:left w:val="none" w:sz="0" w:space="0" w:color="auto"/>
                    <w:bottom w:val="none" w:sz="0" w:space="0" w:color="auto"/>
                    <w:right w:val="none" w:sz="0" w:space="0" w:color="auto"/>
                  </w:divBdr>
                </w:div>
                <w:div w:id="1814133663">
                  <w:marLeft w:val="0"/>
                  <w:marRight w:val="0"/>
                  <w:marTop w:val="0"/>
                  <w:marBottom w:val="0"/>
                  <w:divBdr>
                    <w:top w:val="none" w:sz="0" w:space="0" w:color="auto"/>
                    <w:left w:val="none" w:sz="0" w:space="0" w:color="auto"/>
                    <w:bottom w:val="none" w:sz="0" w:space="0" w:color="auto"/>
                    <w:right w:val="none" w:sz="0" w:space="0" w:color="auto"/>
                  </w:divBdr>
                </w:div>
                <w:div w:id="1070037730">
                  <w:marLeft w:val="0"/>
                  <w:marRight w:val="0"/>
                  <w:marTop w:val="0"/>
                  <w:marBottom w:val="0"/>
                  <w:divBdr>
                    <w:top w:val="none" w:sz="0" w:space="0" w:color="auto"/>
                    <w:left w:val="none" w:sz="0" w:space="0" w:color="auto"/>
                    <w:bottom w:val="none" w:sz="0" w:space="0" w:color="auto"/>
                    <w:right w:val="none" w:sz="0" w:space="0" w:color="auto"/>
                  </w:divBdr>
                </w:div>
                <w:div w:id="1531070836">
                  <w:marLeft w:val="0"/>
                  <w:marRight w:val="0"/>
                  <w:marTop w:val="0"/>
                  <w:marBottom w:val="0"/>
                  <w:divBdr>
                    <w:top w:val="none" w:sz="0" w:space="0" w:color="auto"/>
                    <w:left w:val="none" w:sz="0" w:space="0" w:color="auto"/>
                    <w:bottom w:val="none" w:sz="0" w:space="0" w:color="auto"/>
                    <w:right w:val="none" w:sz="0" w:space="0" w:color="auto"/>
                  </w:divBdr>
                </w:div>
                <w:div w:id="59640892">
                  <w:marLeft w:val="0"/>
                  <w:marRight w:val="0"/>
                  <w:marTop w:val="0"/>
                  <w:marBottom w:val="0"/>
                  <w:divBdr>
                    <w:top w:val="none" w:sz="0" w:space="0" w:color="auto"/>
                    <w:left w:val="none" w:sz="0" w:space="0" w:color="auto"/>
                    <w:bottom w:val="none" w:sz="0" w:space="0" w:color="auto"/>
                    <w:right w:val="none" w:sz="0" w:space="0" w:color="auto"/>
                  </w:divBdr>
                </w:div>
                <w:div w:id="1657104672">
                  <w:marLeft w:val="0"/>
                  <w:marRight w:val="0"/>
                  <w:marTop w:val="0"/>
                  <w:marBottom w:val="0"/>
                  <w:divBdr>
                    <w:top w:val="none" w:sz="0" w:space="0" w:color="auto"/>
                    <w:left w:val="none" w:sz="0" w:space="0" w:color="auto"/>
                    <w:bottom w:val="none" w:sz="0" w:space="0" w:color="auto"/>
                    <w:right w:val="none" w:sz="0" w:space="0" w:color="auto"/>
                  </w:divBdr>
                </w:div>
                <w:div w:id="390077526">
                  <w:marLeft w:val="0"/>
                  <w:marRight w:val="0"/>
                  <w:marTop w:val="0"/>
                  <w:marBottom w:val="0"/>
                  <w:divBdr>
                    <w:top w:val="none" w:sz="0" w:space="0" w:color="auto"/>
                    <w:left w:val="none" w:sz="0" w:space="0" w:color="auto"/>
                    <w:bottom w:val="none" w:sz="0" w:space="0" w:color="auto"/>
                    <w:right w:val="none" w:sz="0" w:space="0" w:color="auto"/>
                  </w:divBdr>
                </w:div>
                <w:div w:id="347415634">
                  <w:marLeft w:val="0"/>
                  <w:marRight w:val="0"/>
                  <w:marTop w:val="0"/>
                  <w:marBottom w:val="0"/>
                  <w:divBdr>
                    <w:top w:val="none" w:sz="0" w:space="0" w:color="auto"/>
                    <w:left w:val="none" w:sz="0" w:space="0" w:color="auto"/>
                    <w:bottom w:val="none" w:sz="0" w:space="0" w:color="auto"/>
                    <w:right w:val="none" w:sz="0" w:space="0" w:color="auto"/>
                  </w:divBdr>
                </w:div>
                <w:div w:id="2123914695">
                  <w:marLeft w:val="0"/>
                  <w:marRight w:val="0"/>
                  <w:marTop w:val="0"/>
                  <w:marBottom w:val="0"/>
                  <w:divBdr>
                    <w:top w:val="none" w:sz="0" w:space="0" w:color="auto"/>
                    <w:left w:val="none" w:sz="0" w:space="0" w:color="auto"/>
                    <w:bottom w:val="none" w:sz="0" w:space="0" w:color="auto"/>
                    <w:right w:val="none" w:sz="0" w:space="0" w:color="auto"/>
                  </w:divBdr>
                </w:div>
                <w:div w:id="872696258">
                  <w:marLeft w:val="0"/>
                  <w:marRight w:val="0"/>
                  <w:marTop w:val="0"/>
                  <w:marBottom w:val="0"/>
                  <w:divBdr>
                    <w:top w:val="none" w:sz="0" w:space="0" w:color="auto"/>
                    <w:left w:val="none" w:sz="0" w:space="0" w:color="auto"/>
                    <w:bottom w:val="none" w:sz="0" w:space="0" w:color="auto"/>
                    <w:right w:val="none" w:sz="0" w:space="0" w:color="auto"/>
                  </w:divBdr>
                </w:div>
                <w:div w:id="744767741">
                  <w:marLeft w:val="0"/>
                  <w:marRight w:val="0"/>
                  <w:marTop w:val="0"/>
                  <w:marBottom w:val="0"/>
                  <w:divBdr>
                    <w:top w:val="none" w:sz="0" w:space="0" w:color="auto"/>
                    <w:left w:val="none" w:sz="0" w:space="0" w:color="auto"/>
                    <w:bottom w:val="none" w:sz="0" w:space="0" w:color="auto"/>
                    <w:right w:val="none" w:sz="0" w:space="0" w:color="auto"/>
                  </w:divBdr>
                </w:div>
                <w:div w:id="899245256">
                  <w:marLeft w:val="0"/>
                  <w:marRight w:val="0"/>
                  <w:marTop w:val="0"/>
                  <w:marBottom w:val="0"/>
                  <w:divBdr>
                    <w:top w:val="none" w:sz="0" w:space="0" w:color="auto"/>
                    <w:left w:val="none" w:sz="0" w:space="0" w:color="auto"/>
                    <w:bottom w:val="none" w:sz="0" w:space="0" w:color="auto"/>
                    <w:right w:val="none" w:sz="0" w:space="0" w:color="auto"/>
                  </w:divBdr>
                </w:div>
                <w:div w:id="1727676570">
                  <w:marLeft w:val="0"/>
                  <w:marRight w:val="0"/>
                  <w:marTop w:val="0"/>
                  <w:marBottom w:val="0"/>
                  <w:divBdr>
                    <w:top w:val="none" w:sz="0" w:space="0" w:color="auto"/>
                    <w:left w:val="none" w:sz="0" w:space="0" w:color="auto"/>
                    <w:bottom w:val="none" w:sz="0" w:space="0" w:color="auto"/>
                    <w:right w:val="none" w:sz="0" w:space="0" w:color="auto"/>
                  </w:divBdr>
                </w:div>
                <w:div w:id="1798718280">
                  <w:marLeft w:val="0"/>
                  <w:marRight w:val="0"/>
                  <w:marTop w:val="0"/>
                  <w:marBottom w:val="0"/>
                  <w:divBdr>
                    <w:top w:val="none" w:sz="0" w:space="0" w:color="auto"/>
                    <w:left w:val="none" w:sz="0" w:space="0" w:color="auto"/>
                    <w:bottom w:val="none" w:sz="0" w:space="0" w:color="auto"/>
                    <w:right w:val="none" w:sz="0" w:space="0" w:color="auto"/>
                  </w:divBdr>
                </w:div>
                <w:div w:id="765689616">
                  <w:marLeft w:val="0"/>
                  <w:marRight w:val="0"/>
                  <w:marTop w:val="0"/>
                  <w:marBottom w:val="0"/>
                  <w:divBdr>
                    <w:top w:val="none" w:sz="0" w:space="0" w:color="auto"/>
                    <w:left w:val="none" w:sz="0" w:space="0" w:color="auto"/>
                    <w:bottom w:val="none" w:sz="0" w:space="0" w:color="auto"/>
                    <w:right w:val="none" w:sz="0" w:space="0" w:color="auto"/>
                  </w:divBdr>
                </w:div>
                <w:div w:id="1074544017">
                  <w:marLeft w:val="0"/>
                  <w:marRight w:val="0"/>
                  <w:marTop w:val="0"/>
                  <w:marBottom w:val="0"/>
                  <w:divBdr>
                    <w:top w:val="none" w:sz="0" w:space="0" w:color="auto"/>
                    <w:left w:val="none" w:sz="0" w:space="0" w:color="auto"/>
                    <w:bottom w:val="none" w:sz="0" w:space="0" w:color="auto"/>
                    <w:right w:val="none" w:sz="0" w:space="0" w:color="auto"/>
                  </w:divBdr>
                </w:div>
                <w:div w:id="2003854725">
                  <w:marLeft w:val="0"/>
                  <w:marRight w:val="0"/>
                  <w:marTop w:val="0"/>
                  <w:marBottom w:val="0"/>
                  <w:divBdr>
                    <w:top w:val="none" w:sz="0" w:space="0" w:color="auto"/>
                    <w:left w:val="none" w:sz="0" w:space="0" w:color="auto"/>
                    <w:bottom w:val="none" w:sz="0" w:space="0" w:color="auto"/>
                    <w:right w:val="none" w:sz="0" w:space="0" w:color="auto"/>
                  </w:divBdr>
                </w:div>
                <w:div w:id="1307782206">
                  <w:marLeft w:val="0"/>
                  <w:marRight w:val="0"/>
                  <w:marTop w:val="0"/>
                  <w:marBottom w:val="0"/>
                  <w:divBdr>
                    <w:top w:val="none" w:sz="0" w:space="0" w:color="auto"/>
                    <w:left w:val="none" w:sz="0" w:space="0" w:color="auto"/>
                    <w:bottom w:val="none" w:sz="0" w:space="0" w:color="auto"/>
                    <w:right w:val="none" w:sz="0" w:space="0" w:color="auto"/>
                  </w:divBdr>
                </w:div>
                <w:div w:id="1722291652">
                  <w:marLeft w:val="0"/>
                  <w:marRight w:val="0"/>
                  <w:marTop w:val="0"/>
                  <w:marBottom w:val="0"/>
                  <w:divBdr>
                    <w:top w:val="none" w:sz="0" w:space="0" w:color="auto"/>
                    <w:left w:val="none" w:sz="0" w:space="0" w:color="auto"/>
                    <w:bottom w:val="none" w:sz="0" w:space="0" w:color="auto"/>
                    <w:right w:val="none" w:sz="0" w:space="0" w:color="auto"/>
                  </w:divBdr>
                </w:div>
                <w:div w:id="442892608">
                  <w:marLeft w:val="0"/>
                  <w:marRight w:val="0"/>
                  <w:marTop w:val="0"/>
                  <w:marBottom w:val="0"/>
                  <w:divBdr>
                    <w:top w:val="none" w:sz="0" w:space="0" w:color="auto"/>
                    <w:left w:val="none" w:sz="0" w:space="0" w:color="auto"/>
                    <w:bottom w:val="none" w:sz="0" w:space="0" w:color="auto"/>
                    <w:right w:val="none" w:sz="0" w:space="0" w:color="auto"/>
                  </w:divBdr>
                </w:div>
                <w:div w:id="1866599914">
                  <w:marLeft w:val="0"/>
                  <w:marRight w:val="0"/>
                  <w:marTop w:val="0"/>
                  <w:marBottom w:val="0"/>
                  <w:divBdr>
                    <w:top w:val="none" w:sz="0" w:space="0" w:color="auto"/>
                    <w:left w:val="none" w:sz="0" w:space="0" w:color="auto"/>
                    <w:bottom w:val="none" w:sz="0" w:space="0" w:color="auto"/>
                    <w:right w:val="none" w:sz="0" w:space="0" w:color="auto"/>
                  </w:divBdr>
                </w:div>
                <w:div w:id="1378894468">
                  <w:marLeft w:val="0"/>
                  <w:marRight w:val="0"/>
                  <w:marTop w:val="0"/>
                  <w:marBottom w:val="0"/>
                  <w:divBdr>
                    <w:top w:val="none" w:sz="0" w:space="0" w:color="auto"/>
                    <w:left w:val="none" w:sz="0" w:space="0" w:color="auto"/>
                    <w:bottom w:val="none" w:sz="0" w:space="0" w:color="auto"/>
                    <w:right w:val="none" w:sz="0" w:space="0" w:color="auto"/>
                  </w:divBdr>
                </w:div>
                <w:div w:id="1345011232">
                  <w:marLeft w:val="0"/>
                  <w:marRight w:val="0"/>
                  <w:marTop w:val="0"/>
                  <w:marBottom w:val="0"/>
                  <w:divBdr>
                    <w:top w:val="none" w:sz="0" w:space="0" w:color="auto"/>
                    <w:left w:val="none" w:sz="0" w:space="0" w:color="auto"/>
                    <w:bottom w:val="none" w:sz="0" w:space="0" w:color="auto"/>
                    <w:right w:val="none" w:sz="0" w:space="0" w:color="auto"/>
                  </w:divBdr>
                </w:div>
                <w:div w:id="1970233769">
                  <w:marLeft w:val="0"/>
                  <w:marRight w:val="0"/>
                  <w:marTop w:val="0"/>
                  <w:marBottom w:val="0"/>
                  <w:divBdr>
                    <w:top w:val="none" w:sz="0" w:space="0" w:color="auto"/>
                    <w:left w:val="none" w:sz="0" w:space="0" w:color="auto"/>
                    <w:bottom w:val="none" w:sz="0" w:space="0" w:color="auto"/>
                    <w:right w:val="none" w:sz="0" w:space="0" w:color="auto"/>
                  </w:divBdr>
                </w:div>
                <w:div w:id="1111045313">
                  <w:marLeft w:val="0"/>
                  <w:marRight w:val="0"/>
                  <w:marTop w:val="0"/>
                  <w:marBottom w:val="0"/>
                  <w:divBdr>
                    <w:top w:val="none" w:sz="0" w:space="0" w:color="auto"/>
                    <w:left w:val="none" w:sz="0" w:space="0" w:color="auto"/>
                    <w:bottom w:val="none" w:sz="0" w:space="0" w:color="auto"/>
                    <w:right w:val="none" w:sz="0" w:space="0" w:color="auto"/>
                  </w:divBdr>
                </w:div>
                <w:div w:id="2048525807">
                  <w:marLeft w:val="0"/>
                  <w:marRight w:val="0"/>
                  <w:marTop w:val="0"/>
                  <w:marBottom w:val="0"/>
                  <w:divBdr>
                    <w:top w:val="none" w:sz="0" w:space="0" w:color="auto"/>
                    <w:left w:val="none" w:sz="0" w:space="0" w:color="auto"/>
                    <w:bottom w:val="none" w:sz="0" w:space="0" w:color="auto"/>
                    <w:right w:val="none" w:sz="0" w:space="0" w:color="auto"/>
                  </w:divBdr>
                </w:div>
                <w:div w:id="919951448">
                  <w:marLeft w:val="0"/>
                  <w:marRight w:val="0"/>
                  <w:marTop w:val="0"/>
                  <w:marBottom w:val="0"/>
                  <w:divBdr>
                    <w:top w:val="none" w:sz="0" w:space="0" w:color="auto"/>
                    <w:left w:val="none" w:sz="0" w:space="0" w:color="auto"/>
                    <w:bottom w:val="none" w:sz="0" w:space="0" w:color="auto"/>
                    <w:right w:val="none" w:sz="0" w:space="0" w:color="auto"/>
                  </w:divBdr>
                </w:div>
                <w:div w:id="1054819214">
                  <w:marLeft w:val="0"/>
                  <w:marRight w:val="0"/>
                  <w:marTop w:val="0"/>
                  <w:marBottom w:val="0"/>
                  <w:divBdr>
                    <w:top w:val="none" w:sz="0" w:space="0" w:color="auto"/>
                    <w:left w:val="none" w:sz="0" w:space="0" w:color="auto"/>
                    <w:bottom w:val="none" w:sz="0" w:space="0" w:color="auto"/>
                    <w:right w:val="none" w:sz="0" w:space="0" w:color="auto"/>
                  </w:divBdr>
                </w:div>
                <w:div w:id="1207108681">
                  <w:marLeft w:val="0"/>
                  <w:marRight w:val="0"/>
                  <w:marTop w:val="0"/>
                  <w:marBottom w:val="0"/>
                  <w:divBdr>
                    <w:top w:val="none" w:sz="0" w:space="0" w:color="auto"/>
                    <w:left w:val="none" w:sz="0" w:space="0" w:color="auto"/>
                    <w:bottom w:val="none" w:sz="0" w:space="0" w:color="auto"/>
                    <w:right w:val="none" w:sz="0" w:space="0" w:color="auto"/>
                  </w:divBdr>
                </w:div>
                <w:div w:id="1643729644">
                  <w:marLeft w:val="0"/>
                  <w:marRight w:val="0"/>
                  <w:marTop w:val="0"/>
                  <w:marBottom w:val="0"/>
                  <w:divBdr>
                    <w:top w:val="none" w:sz="0" w:space="0" w:color="auto"/>
                    <w:left w:val="none" w:sz="0" w:space="0" w:color="auto"/>
                    <w:bottom w:val="none" w:sz="0" w:space="0" w:color="auto"/>
                    <w:right w:val="none" w:sz="0" w:space="0" w:color="auto"/>
                  </w:divBdr>
                </w:div>
                <w:div w:id="1327057309">
                  <w:marLeft w:val="0"/>
                  <w:marRight w:val="0"/>
                  <w:marTop w:val="0"/>
                  <w:marBottom w:val="0"/>
                  <w:divBdr>
                    <w:top w:val="none" w:sz="0" w:space="0" w:color="auto"/>
                    <w:left w:val="none" w:sz="0" w:space="0" w:color="auto"/>
                    <w:bottom w:val="none" w:sz="0" w:space="0" w:color="auto"/>
                    <w:right w:val="none" w:sz="0" w:space="0" w:color="auto"/>
                  </w:divBdr>
                </w:div>
                <w:div w:id="690841342">
                  <w:marLeft w:val="0"/>
                  <w:marRight w:val="0"/>
                  <w:marTop w:val="0"/>
                  <w:marBottom w:val="0"/>
                  <w:divBdr>
                    <w:top w:val="none" w:sz="0" w:space="0" w:color="auto"/>
                    <w:left w:val="none" w:sz="0" w:space="0" w:color="auto"/>
                    <w:bottom w:val="none" w:sz="0" w:space="0" w:color="auto"/>
                    <w:right w:val="none" w:sz="0" w:space="0" w:color="auto"/>
                  </w:divBdr>
                </w:div>
                <w:div w:id="1366516936">
                  <w:marLeft w:val="0"/>
                  <w:marRight w:val="0"/>
                  <w:marTop w:val="0"/>
                  <w:marBottom w:val="0"/>
                  <w:divBdr>
                    <w:top w:val="none" w:sz="0" w:space="0" w:color="auto"/>
                    <w:left w:val="none" w:sz="0" w:space="0" w:color="auto"/>
                    <w:bottom w:val="none" w:sz="0" w:space="0" w:color="auto"/>
                    <w:right w:val="none" w:sz="0" w:space="0" w:color="auto"/>
                  </w:divBdr>
                </w:div>
                <w:div w:id="1986466280">
                  <w:marLeft w:val="0"/>
                  <w:marRight w:val="0"/>
                  <w:marTop w:val="0"/>
                  <w:marBottom w:val="0"/>
                  <w:divBdr>
                    <w:top w:val="none" w:sz="0" w:space="0" w:color="auto"/>
                    <w:left w:val="none" w:sz="0" w:space="0" w:color="auto"/>
                    <w:bottom w:val="none" w:sz="0" w:space="0" w:color="auto"/>
                    <w:right w:val="none" w:sz="0" w:space="0" w:color="auto"/>
                  </w:divBdr>
                </w:div>
                <w:div w:id="1906531195">
                  <w:marLeft w:val="0"/>
                  <w:marRight w:val="0"/>
                  <w:marTop w:val="0"/>
                  <w:marBottom w:val="0"/>
                  <w:divBdr>
                    <w:top w:val="none" w:sz="0" w:space="0" w:color="auto"/>
                    <w:left w:val="none" w:sz="0" w:space="0" w:color="auto"/>
                    <w:bottom w:val="none" w:sz="0" w:space="0" w:color="auto"/>
                    <w:right w:val="none" w:sz="0" w:space="0" w:color="auto"/>
                  </w:divBdr>
                </w:div>
                <w:div w:id="676083576">
                  <w:marLeft w:val="0"/>
                  <w:marRight w:val="0"/>
                  <w:marTop w:val="0"/>
                  <w:marBottom w:val="0"/>
                  <w:divBdr>
                    <w:top w:val="none" w:sz="0" w:space="0" w:color="auto"/>
                    <w:left w:val="none" w:sz="0" w:space="0" w:color="auto"/>
                    <w:bottom w:val="none" w:sz="0" w:space="0" w:color="auto"/>
                    <w:right w:val="none" w:sz="0" w:space="0" w:color="auto"/>
                  </w:divBdr>
                </w:div>
                <w:div w:id="329217519">
                  <w:marLeft w:val="0"/>
                  <w:marRight w:val="0"/>
                  <w:marTop w:val="0"/>
                  <w:marBottom w:val="0"/>
                  <w:divBdr>
                    <w:top w:val="none" w:sz="0" w:space="0" w:color="auto"/>
                    <w:left w:val="none" w:sz="0" w:space="0" w:color="auto"/>
                    <w:bottom w:val="none" w:sz="0" w:space="0" w:color="auto"/>
                    <w:right w:val="none" w:sz="0" w:space="0" w:color="auto"/>
                  </w:divBdr>
                </w:div>
                <w:div w:id="42171541">
                  <w:marLeft w:val="0"/>
                  <w:marRight w:val="0"/>
                  <w:marTop w:val="0"/>
                  <w:marBottom w:val="0"/>
                  <w:divBdr>
                    <w:top w:val="none" w:sz="0" w:space="0" w:color="auto"/>
                    <w:left w:val="none" w:sz="0" w:space="0" w:color="auto"/>
                    <w:bottom w:val="none" w:sz="0" w:space="0" w:color="auto"/>
                    <w:right w:val="none" w:sz="0" w:space="0" w:color="auto"/>
                  </w:divBdr>
                </w:div>
                <w:div w:id="278069821">
                  <w:marLeft w:val="0"/>
                  <w:marRight w:val="0"/>
                  <w:marTop w:val="0"/>
                  <w:marBottom w:val="0"/>
                  <w:divBdr>
                    <w:top w:val="none" w:sz="0" w:space="0" w:color="auto"/>
                    <w:left w:val="none" w:sz="0" w:space="0" w:color="auto"/>
                    <w:bottom w:val="none" w:sz="0" w:space="0" w:color="auto"/>
                    <w:right w:val="none" w:sz="0" w:space="0" w:color="auto"/>
                  </w:divBdr>
                </w:div>
                <w:div w:id="1609775197">
                  <w:marLeft w:val="0"/>
                  <w:marRight w:val="0"/>
                  <w:marTop w:val="0"/>
                  <w:marBottom w:val="0"/>
                  <w:divBdr>
                    <w:top w:val="none" w:sz="0" w:space="0" w:color="auto"/>
                    <w:left w:val="none" w:sz="0" w:space="0" w:color="auto"/>
                    <w:bottom w:val="none" w:sz="0" w:space="0" w:color="auto"/>
                    <w:right w:val="none" w:sz="0" w:space="0" w:color="auto"/>
                  </w:divBdr>
                </w:div>
                <w:div w:id="18759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2058">
          <w:marLeft w:val="0"/>
          <w:marRight w:val="0"/>
          <w:marTop w:val="0"/>
          <w:marBottom w:val="0"/>
          <w:divBdr>
            <w:top w:val="none" w:sz="0" w:space="0" w:color="auto"/>
            <w:left w:val="none" w:sz="0" w:space="0" w:color="auto"/>
            <w:bottom w:val="none" w:sz="0" w:space="0" w:color="auto"/>
            <w:right w:val="none" w:sz="0" w:space="0" w:color="auto"/>
          </w:divBdr>
        </w:div>
        <w:div w:id="935482839">
          <w:marLeft w:val="0"/>
          <w:marRight w:val="0"/>
          <w:marTop w:val="0"/>
          <w:marBottom w:val="0"/>
          <w:divBdr>
            <w:top w:val="none" w:sz="0" w:space="0" w:color="auto"/>
            <w:left w:val="none" w:sz="0" w:space="0" w:color="auto"/>
            <w:bottom w:val="none" w:sz="0" w:space="0" w:color="auto"/>
            <w:right w:val="none" w:sz="0" w:space="0" w:color="auto"/>
          </w:divBdr>
        </w:div>
        <w:div w:id="593048346">
          <w:marLeft w:val="0"/>
          <w:marRight w:val="0"/>
          <w:marTop w:val="0"/>
          <w:marBottom w:val="0"/>
          <w:divBdr>
            <w:top w:val="none" w:sz="0" w:space="0" w:color="auto"/>
            <w:left w:val="none" w:sz="0" w:space="0" w:color="auto"/>
            <w:bottom w:val="none" w:sz="0" w:space="0" w:color="auto"/>
            <w:right w:val="none" w:sz="0" w:space="0" w:color="auto"/>
          </w:divBdr>
          <w:divsChild>
            <w:div w:id="824397473">
              <w:marLeft w:val="0"/>
              <w:marRight w:val="0"/>
              <w:marTop w:val="0"/>
              <w:marBottom w:val="0"/>
              <w:divBdr>
                <w:top w:val="none" w:sz="0" w:space="0" w:color="auto"/>
                <w:left w:val="none" w:sz="0" w:space="0" w:color="auto"/>
                <w:bottom w:val="none" w:sz="0" w:space="0" w:color="auto"/>
                <w:right w:val="none" w:sz="0" w:space="0" w:color="auto"/>
              </w:divBdr>
              <w:divsChild>
                <w:div w:id="1155688320">
                  <w:marLeft w:val="0"/>
                  <w:marRight w:val="0"/>
                  <w:marTop w:val="75"/>
                  <w:marBottom w:val="75"/>
                  <w:divBdr>
                    <w:top w:val="none" w:sz="0" w:space="0" w:color="auto"/>
                    <w:left w:val="none" w:sz="0" w:space="0" w:color="auto"/>
                    <w:bottom w:val="none" w:sz="0" w:space="0" w:color="auto"/>
                    <w:right w:val="none" w:sz="0" w:space="0" w:color="auto"/>
                  </w:divBdr>
                  <w:divsChild>
                    <w:div w:id="785974064">
                      <w:marLeft w:val="0"/>
                      <w:marRight w:val="0"/>
                      <w:marTop w:val="75"/>
                      <w:marBottom w:val="0"/>
                      <w:divBdr>
                        <w:top w:val="none" w:sz="0" w:space="0" w:color="auto"/>
                        <w:left w:val="none" w:sz="0" w:space="0" w:color="auto"/>
                        <w:bottom w:val="dotted" w:sz="6" w:space="0" w:color="B5B5B5"/>
                        <w:right w:val="dotted" w:sz="6" w:space="8" w:color="B5B5B5"/>
                      </w:divBdr>
                    </w:div>
                  </w:divsChild>
                </w:div>
              </w:divsChild>
            </w:div>
          </w:divsChild>
        </w:div>
      </w:divsChild>
    </w:div>
    <w:div w:id="426004757">
      <w:bodyDiv w:val="1"/>
      <w:marLeft w:val="0"/>
      <w:marRight w:val="0"/>
      <w:marTop w:val="0"/>
      <w:marBottom w:val="0"/>
      <w:divBdr>
        <w:top w:val="none" w:sz="0" w:space="0" w:color="auto"/>
        <w:left w:val="none" w:sz="0" w:space="0" w:color="auto"/>
        <w:bottom w:val="none" w:sz="0" w:space="0" w:color="auto"/>
        <w:right w:val="none" w:sz="0" w:space="0" w:color="auto"/>
      </w:divBdr>
    </w:div>
    <w:div w:id="1827278435">
      <w:bodyDiv w:val="1"/>
      <w:marLeft w:val="0"/>
      <w:marRight w:val="0"/>
      <w:marTop w:val="0"/>
      <w:marBottom w:val="0"/>
      <w:divBdr>
        <w:top w:val="none" w:sz="0" w:space="0" w:color="auto"/>
        <w:left w:val="none" w:sz="0" w:space="0" w:color="auto"/>
        <w:bottom w:val="none" w:sz="0" w:space="0" w:color="auto"/>
        <w:right w:val="none" w:sz="0" w:space="0" w:color="auto"/>
      </w:divBdr>
    </w:div>
    <w:div w:id="20415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282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Rivera Vergara</dc:creator>
  <cp:keywords/>
  <dc:description/>
  <cp:lastModifiedBy>Susana Rivera Vergara</cp:lastModifiedBy>
  <cp:revision>1</cp:revision>
  <dcterms:created xsi:type="dcterms:W3CDTF">2022-01-15T03:25:00Z</dcterms:created>
  <dcterms:modified xsi:type="dcterms:W3CDTF">2022-01-15T04:06:00Z</dcterms:modified>
</cp:coreProperties>
</file>