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66F93" w14:textId="4ECD8DBE" w:rsidR="0077443B" w:rsidRDefault="0077443B" w:rsidP="0077443B">
      <w:pPr>
        <w:pStyle w:val="Ttulo1"/>
      </w:pPr>
      <w:r w:rsidRPr="0077443B">
        <w:t>Laguna de Cajititlán: Contaminantes, parámetros de calidad y tratamientos actuales</w:t>
      </w:r>
    </w:p>
    <w:p w14:paraId="47017BF5" w14:textId="77777777" w:rsidR="0077443B" w:rsidRPr="0077443B" w:rsidRDefault="0077443B" w:rsidP="0077443B"/>
    <w:p w14:paraId="5F475D0D" w14:textId="704B5FC8" w:rsidR="007E0A0C" w:rsidRDefault="00E961AE" w:rsidP="00D45299">
      <w:pPr>
        <w:jc w:val="both"/>
      </w:pPr>
      <w:r>
        <w:t>Los principales factores que contaminan</w:t>
      </w:r>
      <w:r w:rsidR="00AC7C28">
        <w:t xml:space="preserve"> </w:t>
      </w:r>
      <w:r>
        <w:t>a</w:t>
      </w:r>
      <w:r w:rsidR="00AC7C28">
        <w:t xml:space="preserve"> la Laguna de </w:t>
      </w:r>
      <w:r w:rsidR="00D45299">
        <w:t>Cajititlán</w:t>
      </w:r>
      <w:r>
        <w:t xml:space="preserve"> son el e</w:t>
      </w:r>
      <w:r w:rsidR="007E0A0C">
        <w:t>xceso de materia orgánica</w:t>
      </w:r>
      <w:r>
        <w:t>, metales, coliformes y</w:t>
      </w:r>
      <w:r w:rsidR="007E0A0C">
        <w:t xml:space="preserve"> bacterias </w:t>
      </w:r>
      <w:r>
        <w:t xml:space="preserve">y los bajos niveles de oxígeno. Los bajos niveles de oxígeno se deben </w:t>
      </w:r>
      <w:r w:rsidR="007E0A0C" w:rsidRPr="007E0A0C">
        <w:t>a</w:t>
      </w:r>
      <w:r>
        <w:t xml:space="preserve"> que la</w:t>
      </w:r>
      <w:r w:rsidR="007E0A0C" w:rsidRPr="007E0A0C">
        <w:t xml:space="preserve"> descomposición </w:t>
      </w:r>
      <w:r>
        <w:t xml:space="preserve">de peces, plantas y bacterias </w:t>
      </w:r>
      <w:r w:rsidR="007E0A0C" w:rsidRPr="007E0A0C">
        <w:t xml:space="preserve">consume el </w:t>
      </w:r>
      <w:r w:rsidRPr="007E0A0C">
        <w:t>oxígeno</w:t>
      </w:r>
      <w:r w:rsidR="007E0A0C" w:rsidRPr="007E0A0C">
        <w:t xml:space="preserve"> disuelto en agua </w:t>
      </w:r>
      <w:r>
        <w:t>lo que provocó la muerte de los peces.</w:t>
      </w:r>
      <w:r w:rsidR="00D45299" w:rsidRPr="0077443B">
        <w:rPr>
          <w:vertAlign w:val="superscript"/>
        </w:rPr>
        <w:t>1</w:t>
      </w:r>
    </w:p>
    <w:p w14:paraId="279A25A5" w14:textId="4DB338AB" w:rsidR="00AC7C28" w:rsidRPr="00D45299" w:rsidRDefault="00E961AE" w:rsidP="00D45299">
      <w:pPr>
        <w:jc w:val="both"/>
      </w:pPr>
      <w:r>
        <w:t>La CONAGUA realizó un análisis de los siguientes p</w:t>
      </w:r>
      <w:r w:rsidR="007E0A0C">
        <w:t>arámetros</w:t>
      </w:r>
      <w:r>
        <w:t>, los cuales estuvieron</w:t>
      </w:r>
      <w:r w:rsidR="007E0A0C">
        <w:t xml:space="preserve"> fuera del rango permitido</w:t>
      </w:r>
      <w:r>
        <w:t>:</w:t>
      </w:r>
      <w:r w:rsidR="00D45299">
        <w:t xml:space="preserve"> </w:t>
      </w:r>
      <w:r w:rsidR="00D45299" w:rsidRPr="007E0A0C">
        <w:t>sólidos suspendidos totales</w:t>
      </w:r>
      <w:r w:rsidR="00D45299">
        <w:t>,</w:t>
      </w:r>
      <w:r>
        <w:t xml:space="preserve"> </w:t>
      </w:r>
      <w:r w:rsidR="007E0A0C" w:rsidRPr="007E0A0C">
        <w:t>hidrogeno</w:t>
      </w:r>
      <w:r w:rsidR="00D45299">
        <w:t xml:space="preserve"> (pH)</w:t>
      </w:r>
      <w:r w:rsidR="007E0A0C" w:rsidRPr="007E0A0C">
        <w:t xml:space="preserve">, oxígeno disuelto, </w:t>
      </w:r>
      <w:r w:rsidR="0077443B" w:rsidRPr="007E0A0C">
        <w:t>fluoruros</w:t>
      </w:r>
      <w:r w:rsidR="007E0A0C" w:rsidRPr="007E0A0C">
        <w:t>, fósforo, nitrógeno amoniacal, sulfuros y coliformes fecales.</w:t>
      </w:r>
      <w:r w:rsidR="007E0A0C" w:rsidRPr="0077443B">
        <w:rPr>
          <w:vertAlign w:val="superscript"/>
        </w:rPr>
        <w:t>1</w:t>
      </w:r>
      <w:r w:rsidR="00D45299">
        <w:t xml:space="preserve"> De los cuales, el prototipo funcional con el que contamos puede medir los primeros dos parámetros. </w:t>
      </w:r>
    </w:p>
    <w:p w14:paraId="6F7037DB" w14:textId="3BC282F9" w:rsidR="007E0A0C" w:rsidRDefault="00D45299" w:rsidP="00D45299">
      <w:pPr>
        <w:jc w:val="both"/>
        <w:rPr>
          <w:rFonts w:cstheme="minorHAnsi"/>
          <w:color w:val="000000" w:themeColor="text1"/>
          <w:shd w:val="clear" w:color="auto" w:fill="FFFFFF"/>
        </w:rPr>
      </w:pPr>
      <w:r w:rsidRPr="00D45299">
        <w:rPr>
          <w:rFonts w:cstheme="minorHAnsi"/>
          <w:color w:val="000000" w:themeColor="text1"/>
        </w:rPr>
        <w:t>Entre los e</w:t>
      </w:r>
      <w:r w:rsidR="00AC7C28" w:rsidRPr="00D45299">
        <w:rPr>
          <w:rFonts w:cstheme="minorHAnsi"/>
          <w:color w:val="000000" w:themeColor="text1"/>
        </w:rPr>
        <w:t>sfuerzos que se han hecho por limpiarlo</w:t>
      </w:r>
      <w:r w:rsidRPr="00D45299">
        <w:rPr>
          <w:rFonts w:cstheme="minorHAnsi"/>
          <w:color w:val="000000" w:themeColor="text1"/>
        </w:rPr>
        <w:t xml:space="preserve">, está el buscar nombrar a la laguna un </w:t>
      </w:r>
      <w:r w:rsidR="00E00C61" w:rsidRPr="00D45299">
        <w:rPr>
          <w:rFonts w:cstheme="minorHAnsi"/>
          <w:color w:val="000000" w:themeColor="text1"/>
          <w:shd w:val="clear" w:color="auto" w:fill="FFFFFF"/>
        </w:rPr>
        <w:t>sitio Ramsar</w:t>
      </w:r>
      <w:r w:rsidRPr="00D45299">
        <w:rPr>
          <w:rFonts w:cstheme="minorHAnsi"/>
          <w:color w:val="000000" w:themeColor="text1"/>
          <w:shd w:val="clear" w:color="auto" w:fill="FFFFFF"/>
        </w:rPr>
        <w:t xml:space="preserve">, un nombramiento que otorga la UNESCO para cuerpos de agua con importancia internacional, </w:t>
      </w:r>
      <w:r w:rsidR="00E00C61" w:rsidRPr="00D45299">
        <w:rPr>
          <w:rFonts w:cstheme="minorHAnsi"/>
          <w:color w:val="000000" w:themeColor="text1"/>
          <w:shd w:val="clear" w:color="auto" w:fill="FFFFFF"/>
        </w:rPr>
        <w:t>para poder</w:t>
      </w:r>
      <w:r w:rsidRPr="00D45299">
        <w:rPr>
          <w:rFonts w:cstheme="minorHAnsi"/>
          <w:color w:val="000000" w:themeColor="text1"/>
          <w:shd w:val="clear" w:color="auto" w:fill="FFFFFF"/>
        </w:rPr>
        <w:t xml:space="preserve"> tener ingresos a recursos económicos extranjeros para financiar </w:t>
      </w:r>
      <w:r w:rsidR="00E00C61" w:rsidRPr="00D45299">
        <w:rPr>
          <w:rFonts w:cstheme="minorHAnsi"/>
          <w:color w:val="000000" w:themeColor="text1"/>
          <w:shd w:val="clear" w:color="auto" w:fill="FFFFFF"/>
        </w:rPr>
        <w:t>la tercera etapa que es el desazolve del cuerpo de agua</w:t>
      </w:r>
      <w:r w:rsidR="0077443B">
        <w:rPr>
          <w:rFonts w:cstheme="minorHAnsi"/>
          <w:color w:val="000000" w:themeColor="text1"/>
          <w:shd w:val="clear" w:color="auto" w:fill="FFFFFF"/>
        </w:rPr>
        <w:t>, para lograr el ingreso de agua limpia procedente de canales de agua en buen estado.</w:t>
      </w:r>
      <w:r w:rsidR="0077443B" w:rsidRPr="0077443B">
        <w:rPr>
          <w:rFonts w:cstheme="minorHAnsi"/>
          <w:color w:val="000000" w:themeColor="text1"/>
          <w:shd w:val="clear" w:color="auto" w:fill="FFFFFF"/>
          <w:vertAlign w:val="superscript"/>
        </w:rPr>
        <w:t>2</w:t>
      </w:r>
    </w:p>
    <w:p w14:paraId="21A03E0B" w14:textId="30275743" w:rsidR="00D45299" w:rsidRPr="00D45299" w:rsidRDefault="00D45299" w:rsidP="00D45299">
      <w:pPr>
        <w:jc w:val="both"/>
        <w:rPr>
          <w:rFonts w:cstheme="minorHAnsi"/>
          <w:color w:val="000000" w:themeColor="text1"/>
          <w:shd w:val="clear" w:color="auto" w:fill="FFFFFF"/>
        </w:rPr>
      </w:pPr>
      <w:r>
        <w:rPr>
          <w:rFonts w:cstheme="minorHAnsi"/>
          <w:color w:val="000000" w:themeColor="text1"/>
          <w:shd w:val="clear" w:color="auto" w:fill="FFFFFF"/>
        </w:rPr>
        <w:t>Además,</w:t>
      </w:r>
      <w:r w:rsidRPr="00D45299">
        <w:rPr>
          <w:rFonts w:cstheme="minorHAnsi"/>
          <w:color w:val="000000" w:themeColor="text1"/>
          <w:shd w:val="clear" w:color="auto" w:fill="FFFFFF"/>
        </w:rPr>
        <w:t xml:space="preserve"> </w:t>
      </w:r>
      <w:r w:rsidR="0077443B">
        <w:rPr>
          <w:rFonts w:cstheme="minorHAnsi"/>
          <w:color w:val="000000" w:themeColor="text1"/>
          <w:shd w:val="clear" w:color="auto" w:fill="FFFFFF"/>
        </w:rPr>
        <w:t xml:space="preserve">al aplicar cobre ionizado manualmente en agua extraída de la laguna, se </w:t>
      </w:r>
      <w:r w:rsidRPr="00D45299">
        <w:rPr>
          <w:rFonts w:cstheme="minorHAnsi"/>
          <w:color w:val="000000" w:themeColor="text1"/>
          <w:shd w:val="clear" w:color="auto" w:fill="FFFFFF"/>
        </w:rPr>
        <w:t>detectó la reducción del 93 por ciento de coliformes fecales en el agua que ingresa a la laguna. Esa sustancia tiene la función de eliminar los excedentes de lodos y la materia orgánica, así como reducir la saturación del oxígeno.</w:t>
      </w:r>
      <w:r>
        <w:rPr>
          <w:rFonts w:cstheme="minorHAnsi"/>
          <w:color w:val="000000" w:themeColor="text1"/>
          <w:shd w:val="clear" w:color="auto" w:fill="FFFFFF"/>
        </w:rPr>
        <w:t xml:space="preserve"> Asimismo, se mantienen funcionando </w:t>
      </w:r>
      <w:r w:rsidRPr="00D45299">
        <w:rPr>
          <w:rFonts w:cstheme="minorHAnsi"/>
          <w:color w:val="000000" w:themeColor="text1"/>
          <w:shd w:val="clear" w:color="auto" w:fill="FFFFFF"/>
        </w:rPr>
        <w:t>cinco plantas de tratamiento de aguas residuales para la laguna</w:t>
      </w:r>
      <w:r>
        <w:rPr>
          <w:rFonts w:cstheme="minorHAnsi"/>
          <w:color w:val="000000" w:themeColor="text1"/>
          <w:shd w:val="clear" w:color="auto" w:fill="FFFFFF"/>
        </w:rPr>
        <w:t>.</w:t>
      </w:r>
      <w:r w:rsidR="0077443B" w:rsidRPr="0077443B">
        <w:rPr>
          <w:rFonts w:cstheme="minorHAnsi"/>
          <w:color w:val="000000" w:themeColor="text1"/>
          <w:shd w:val="clear" w:color="auto" w:fill="FFFFFF"/>
          <w:vertAlign w:val="superscript"/>
        </w:rPr>
        <w:t>2</w:t>
      </w:r>
    </w:p>
    <w:p w14:paraId="5CF4424C" w14:textId="77777777" w:rsidR="00D45299" w:rsidRPr="00D45299" w:rsidRDefault="00D45299" w:rsidP="00D45299">
      <w:pPr>
        <w:jc w:val="both"/>
        <w:rPr>
          <w:rFonts w:cstheme="minorHAnsi"/>
          <w:color w:val="000000" w:themeColor="text1"/>
        </w:rPr>
      </w:pPr>
    </w:p>
    <w:p w14:paraId="410FC720" w14:textId="77777777" w:rsidR="0077443B" w:rsidRDefault="0077443B" w:rsidP="0077443B">
      <w:pPr>
        <w:pStyle w:val="NormalWeb"/>
        <w:spacing w:before="0" w:beforeAutospacing="0" w:after="0" w:afterAutospacing="0" w:line="480" w:lineRule="auto"/>
        <w:ind w:left="720" w:hanging="720"/>
      </w:pPr>
      <w:r>
        <w:t>[</w:t>
      </w:r>
      <w:r w:rsidR="007E0A0C">
        <w:t>1</w:t>
      </w:r>
      <w:r>
        <w:t xml:space="preserve">] </w:t>
      </w:r>
      <w:r>
        <w:rPr>
          <w:i/>
          <w:iCs/>
        </w:rPr>
        <w:t>Laguna de Cajititlán contaminada por aguas residuales | Gobierno del Estado de Jalisco</w:t>
      </w:r>
      <w:r>
        <w:t>. (s. f.). https://www.jalisco.gob.mx/es/prensa/noticias/16072</w:t>
      </w:r>
    </w:p>
    <w:p w14:paraId="28600874" w14:textId="1556DC50" w:rsidR="007E0A0C" w:rsidRDefault="0077443B">
      <w:r>
        <w:t xml:space="preserve">  </w:t>
      </w:r>
    </w:p>
    <w:p w14:paraId="1BA1EE2C" w14:textId="77777777" w:rsidR="0077443B" w:rsidRDefault="0077443B" w:rsidP="0077443B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[2] </w:t>
      </w:r>
      <w:r>
        <w:rPr>
          <w:i/>
          <w:iCs/>
        </w:rPr>
        <w:t>Avanza saneamiento de Cajititlán</w:t>
      </w:r>
      <w:r>
        <w:t xml:space="preserve">. (2021, 2 noviembre). H. Ayuntamiento de Tlajomulco de </w:t>
      </w:r>
      <w:proofErr w:type="spellStart"/>
      <w:r>
        <w:t>Zuñiga</w:t>
      </w:r>
      <w:proofErr w:type="spellEnd"/>
      <w:r>
        <w:t>. https://www.tlajomulco.gob.mx/comunicacion-institucional/avanza-saneamiento-de-cajititlan</w:t>
      </w:r>
    </w:p>
    <w:p w14:paraId="3F7E0C90" w14:textId="2E3AE1C1" w:rsidR="009D7550" w:rsidRDefault="009D7550"/>
    <w:p w14:paraId="6D018B43" w14:textId="75FF5BC1" w:rsidR="009D7550" w:rsidRPr="0077443B" w:rsidRDefault="009D7550">
      <w:pPr>
        <w:rPr>
          <w:rFonts w:cstheme="minorHAnsi"/>
        </w:rPr>
      </w:pPr>
      <w:r w:rsidRPr="0077443B">
        <w:rPr>
          <w:rFonts w:cstheme="minorHAnsi"/>
        </w:rPr>
        <w:t>Contactos</w:t>
      </w:r>
    </w:p>
    <w:p w14:paraId="40B33F13" w14:textId="669599DD" w:rsidR="009D7550" w:rsidRPr="0077443B" w:rsidRDefault="009D7550">
      <w:pPr>
        <w:rPr>
          <w:rFonts w:cstheme="minorHAnsi"/>
          <w:color w:val="333333"/>
          <w:shd w:val="clear" w:color="auto" w:fill="FFFFFF"/>
        </w:rPr>
      </w:pPr>
      <w:r w:rsidRPr="0077443B">
        <w:rPr>
          <w:rFonts w:cstheme="minorHAnsi"/>
          <w:color w:val="333333"/>
          <w:shd w:val="clear" w:color="auto" w:fill="FFFFFF"/>
        </w:rPr>
        <w:t>Adrián Salinas Tostado, director del proyecto Cajititlán Sustentable</w:t>
      </w:r>
    </w:p>
    <w:p w14:paraId="64C97FF0" w14:textId="61F83481" w:rsidR="0077443B" w:rsidRPr="0077443B" w:rsidRDefault="0077443B">
      <w:pPr>
        <w:rPr>
          <w:rFonts w:cstheme="minorHAnsi"/>
        </w:rPr>
      </w:pPr>
      <w:r w:rsidRPr="0077443B">
        <w:rPr>
          <w:rFonts w:cstheme="minorHAnsi"/>
          <w:color w:val="333333"/>
          <w:shd w:val="clear" w:color="auto" w:fill="FFFFFF"/>
        </w:rPr>
        <w:t>Felipe Tito Lugo Arias, Comisión Nacional del Agua</w:t>
      </w:r>
    </w:p>
    <w:p w14:paraId="609EF465" w14:textId="7C1C0001" w:rsidR="009D7550" w:rsidRPr="0077443B" w:rsidRDefault="009D7550">
      <w:pPr>
        <w:rPr>
          <w:rFonts w:cstheme="minorHAnsi"/>
          <w:color w:val="333333"/>
          <w:shd w:val="clear" w:color="auto" w:fill="FFFFFF"/>
        </w:rPr>
      </w:pPr>
      <w:r w:rsidRPr="0077443B">
        <w:rPr>
          <w:rFonts w:cstheme="minorHAnsi"/>
          <w:color w:val="333333"/>
          <w:shd w:val="clear" w:color="auto" w:fill="FFFFFF"/>
        </w:rPr>
        <w:lastRenderedPageBreak/>
        <w:t>Vania Sotomayor Ybarra, activista y presidenta de los Usuarios del Agua de la Cuenca de la Laguna de Cajititlán y Río Los Sabinos</w:t>
      </w:r>
    </w:p>
    <w:p w14:paraId="0A98432B" w14:textId="77777777" w:rsidR="00E00C61" w:rsidRPr="0077443B" w:rsidRDefault="00E00C61" w:rsidP="00E00C61">
      <w:pPr>
        <w:rPr>
          <w:rFonts w:cstheme="minorHAnsi"/>
        </w:rPr>
      </w:pPr>
      <w:r w:rsidRPr="0077443B">
        <w:rPr>
          <w:rFonts w:cstheme="minorHAnsi"/>
          <w:color w:val="333333"/>
          <w:shd w:val="clear" w:color="auto" w:fill="FFFFFF"/>
        </w:rPr>
        <w:t>Comisión Estatal del Agua (CEA) </w:t>
      </w:r>
    </w:p>
    <w:p w14:paraId="75EFC8E7" w14:textId="7BA19F60" w:rsidR="009D7550" w:rsidRDefault="009D7550"/>
    <w:sectPr w:rsidR="009D755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F97"/>
    <w:rsid w:val="0077443B"/>
    <w:rsid w:val="007E0A0C"/>
    <w:rsid w:val="0081567E"/>
    <w:rsid w:val="008C6F97"/>
    <w:rsid w:val="009D7550"/>
    <w:rsid w:val="00AC7C28"/>
    <w:rsid w:val="00D45299"/>
    <w:rsid w:val="00E00C61"/>
    <w:rsid w:val="00E11D61"/>
    <w:rsid w:val="00E961AE"/>
    <w:rsid w:val="00EA27DD"/>
    <w:rsid w:val="00F0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424E7"/>
  <w15:chartTrackingRefBased/>
  <w15:docId w15:val="{5D924EB0-05EB-4DA5-83A8-EC44444B0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44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E0A0C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9D755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744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744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6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342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ALEJANDRO</dc:creator>
  <cp:keywords/>
  <dc:description/>
  <cp:lastModifiedBy>CARLOS ALEJANDRO</cp:lastModifiedBy>
  <cp:revision>3</cp:revision>
  <dcterms:created xsi:type="dcterms:W3CDTF">2023-04-11T17:49:00Z</dcterms:created>
  <dcterms:modified xsi:type="dcterms:W3CDTF">2023-04-11T19:13:00Z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a1ca7b8d-79cd-47a1-ae54-0451e1f3a40c</vt:lpwstr>
  </property>
</Properties>
</file>