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EF9A8" w14:textId="08B4BB8A" w:rsidR="001E4578" w:rsidRPr="000457E8" w:rsidRDefault="000457E8">
      <w:pPr>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dx</m:t>
              </m:r>
            </m:e>
          </m:nary>
        </m:oMath>
      </m:oMathPara>
    </w:p>
    <w:p w14:paraId="7EBE6F7E" w14:textId="5860C535" w:rsidR="000457E8" w:rsidRDefault="000457E8">
      <w:r>
        <w:t>Para resolver esta integral se pueden seguir métodos tradicionales utilizando integración por partes, pero si se cuenta con una visión diestra para resolver estos problemas se puede reescribir la integral para hacerla parecer la derivada de otra función. Para ello, se llevará todo a términos de senos y cosenos</w:t>
      </w:r>
    </w:p>
    <w:p w14:paraId="584E54D6" w14:textId="421CE4CA" w:rsidR="000457E8" w:rsidRPr="000457E8" w:rsidRDefault="000457E8">
      <w:pPr>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f>
                <m:fPr>
                  <m:ctrlPr>
                    <w:rPr>
                      <w:rFonts w:ascii="Cambria Math" w:hAnsi="Cambria Math"/>
                      <w:i/>
                    </w:rPr>
                  </m:ctrlPr>
                </m:fPr>
                <m:num>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w:rPr>
                  <w:rFonts w:ascii="Cambria Math" w:hAnsi="Cambria Math"/>
                </w:rPr>
                <m:t>dx</m:t>
              </m:r>
            </m:e>
          </m:nary>
          <m:r>
            <w:rPr>
              <w:rFonts w:ascii="Cambria Math" w:eastAsiaTheme="minorEastAsia" w:hAnsi="Cambria Math"/>
            </w:rPr>
            <m:t>=</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den>
              </m:f>
              <m:r>
                <w:rPr>
                  <w:rFonts w:ascii="Cambria Math" w:hAnsi="Cambria Math"/>
                </w:rPr>
                <m:t>dx</m:t>
              </m:r>
            </m:e>
          </m:nary>
        </m:oMath>
      </m:oMathPara>
    </w:p>
    <w:p w14:paraId="0CD8C390" w14:textId="5D00D6DD" w:rsidR="000457E8" w:rsidRDefault="000457E8">
      <w:pP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043FD260" wp14:editId="2849BB1B">
                <wp:simplePos x="0" y="0"/>
                <wp:positionH relativeFrom="column">
                  <wp:posOffset>3302138</wp:posOffset>
                </wp:positionH>
                <wp:positionV relativeFrom="paragraph">
                  <wp:posOffset>617220</wp:posOffset>
                </wp:positionV>
                <wp:extent cx="609600" cy="453887"/>
                <wp:effectExtent l="0" t="0" r="19050" b="22860"/>
                <wp:wrapNone/>
                <wp:docPr id="613456078" name="Rectángulo 1"/>
                <wp:cNvGraphicFramePr/>
                <a:graphic xmlns:a="http://schemas.openxmlformats.org/drawingml/2006/main">
                  <a:graphicData uri="http://schemas.microsoft.com/office/word/2010/wordprocessingShape">
                    <wps:wsp>
                      <wps:cNvSpPr/>
                      <wps:spPr>
                        <a:xfrm>
                          <a:off x="0" y="0"/>
                          <a:ext cx="609600" cy="45388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28A76" id="Rectángulo 1" o:spid="_x0000_s1026" style="position:absolute;margin-left:260pt;margin-top:48.6pt;width:48pt;height:3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" filled="f" strokecolor="red" strokeweight="1pt"/>
            </w:pict>
          </mc:Fallback>
        </mc:AlternateContent>
      </w:r>
      <w:r>
        <w:rPr>
          <w:rFonts w:eastAsiaTheme="minorEastAsia"/>
        </w:rPr>
        <w:t xml:space="preserve">Si se distribuye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xml:space="preserve"> en el numerador, se logra evidenciar que la función obedece al mismo formato de la derivada de un cociente, en este caso, la derivada de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w:r>
        <w:rPr>
          <w:rFonts w:eastAsiaTheme="minorEastAsia"/>
        </w:rPr>
        <w:t>, el cual, por teorema fundamental del cálculo, es la respuesta a la integral.</w:t>
      </w:r>
    </w:p>
    <w:p w14:paraId="59FDFA6E" w14:textId="291994F3" w:rsidR="000457E8" w:rsidRPr="000457E8" w:rsidRDefault="000457E8">
      <w:pPr>
        <w:rPr>
          <w:rFonts w:eastAsiaTheme="minorEastAsia"/>
        </w:rPr>
      </w:pPr>
      <m:oMathPara>
        <m:oMath>
          <m:nary>
            <m:naryP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den>
              </m:f>
              <m:r>
                <w:rPr>
                  <w:rFonts w:ascii="Cambria Math" w:hAnsi="Cambria Math"/>
                </w:rPr>
                <m:t>dx</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w:rPr>
              <w:rFonts w:ascii="Cambria Math" w:eastAsiaTheme="minorEastAsia" w:hAnsi="Cambria Math"/>
            </w:rPr>
            <m:t>+c</m:t>
          </m:r>
        </m:oMath>
      </m:oMathPara>
    </w:p>
    <w:p w14:paraId="0D4A4B46" w14:textId="0D5886C5" w:rsidR="000457E8" w:rsidRDefault="000457E8">
      <w:pPr>
        <w:rPr>
          <w:rFonts w:eastAsiaTheme="minorEastAsia"/>
        </w:rPr>
      </w:pPr>
      <w:r>
        <w:rPr>
          <w:rFonts w:eastAsiaTheme="minorEastAsia"/>
        </w:rPr>
        <w:t xml:space="preserve">Por otro lado, si </w:t>
      </w:r>
      <w:r w:rsidR="00A16E99">
        <w:rPr>
          <w:rFonts w:eastAsiaTheme="minorEastAsia"/>
        </w:rPr>
        <w:t>se siguen las técnicas tradicionales de resolución de integrales, se puede resolver la integral separando ambos términos, para anular uno al final uno de ellos.</w:t>
      </w:r>
    </w:p>
    <w:p w14:paraId="0BAF552A" w14:textId="3E99088C" w:rsidR="00A16E99" w:rsidRPr="00A16E99" w:rsidRDefault="00A16E99">
      <w:pPr>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dx</m:t>
              </m:r>
            </m:e>
          </m:nary>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dx</m:t>
              </m:r>
            </m:e>
          </m:nary>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e>
          </m:nary>
        </m:oMath>
      </m:oMathPara>
    </w:p>
    <w:p w14:paraId="20550414" w14:textId="005D00B6" w:rsidR="00A16E99" w:rsidRDefault="00A16E99">
      <w:pPr>
        <w:rPr>
          <w:rFonts w:eastAsiaTheme="minorEastAsia"/>
        </w:rPr>
      </w:pPr>
      <w:r>
        <w:rPr>
          <w:rFonts w:eastAsiaTheme="minorEastAsia"/>
        </w:rPr>
        <w:t xml:space="preserve">El segundo término de la expresión cuenta con el factor </w:t>
      </w:r>
      <m:oMath>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oMath>
      <w:r>
        <w:rPr>
          <w:rFonts w:eastAsiaTheme="minorEastAsia"/>
        </w:rPr>
        <w:t xml:space="preserve"> el cuál es la derivada de </w:t>
      </w:r>
      <m:oMath>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oMath>
      <w:r>
        <w:rPr>
          <w:rFonts w:eastAsiaTheme="minorEastAsia"/>
        </w:rPr>
        <w:t>, por lo que es tentativo hacer una integración por partes este término como factor a ser integrado</w:t>
      </w:r>
    </w:p>
    <w:p w14:paraId="43219342" w14:textId="52AA9C41" w:rsidR="00A16E99" w:rsidRPr="00A16E99" w:rsidRDefault="00A16E99">
      <w:pPr>
        <w:rPr>
          <w:rFonts w:eastAsiaTheme="minorEastAsia"/>
        </w:rPr>
      </w:pPr>
      <m:oMathPara>
        <m:oMath>
          <m:nary>
            <m:naryPr>
              <m:subHide m:val="1"/>
              <m:supHide m:val="1"/>
              <m:ctrlPr>
                <w:rPr>
                  <w:rFonts w:ascii="Cambria Math" w:eastAsiaTheme="minorEastAsia" w:hAnsi="Cambria Math"/>
                  <w:i/>
                </w:rPr>
              </m:ctrlPr>
            </m:naryPr>
            <m:sub/>
            <m:sup/>
            <m:e>
              <m:r>
                <w:rPr>
                  <w:rFonts w:ascii="Cambria Math" w:eastAsiaTheme="minorEastAsia" w:hAnsi="Cambria Math"/>
                </w:rPr>
                <m:t>udv</m:t>
              </m:r>
            </m:e>
          </m:nary>
          <m:r>
            <w:rPr>
              <w:rFonts w:ascii="Cambria Math" w:eastAsiaTheme="minorEastAsia" w:hAnsi="Cambria Math"/>
            </w:rPr>
            <m:t>=uv-</m:t>
          </m:r>
          <m:nary>
            <m:naryPr>
              <m:subHide m:val="1"/>
              <m:supHide m:val="1"/>
              <m:ctrlPr>
                <w:rPr>
                  <w:rFonts w:ascii="Cambria Math" w:eastAsiaTheme="minorEastAsia" w:hAnsi="Cambria Math"/>
                  <w:i/>
                </w:rPr>
              </m:ctrlPr>
            </m:naryPr>
            <m:sub/>
            <m:sup/>
            <m:e>
              <m:r>
                <w:rPr>
                  <w:rFonts w:ascii="Cambria Math" w:eastAsiaTheme="minorEastAsia" w:hAnsi="Cambria Math"/>
                </w:rPr>
                <m:t>vdu</m:t>
              </m:r>
            </m:e>
          </m:nary>
        </m:oMath>
      </m:oMathPara>
    </w:p>
    <w:p w14:paraId="058A674B" w14:textId="28D79CC2" w:rsidR="00A16E99" w:rsidRDefault="00A16E99">
      <w:pPr>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72A58B0D" wp14:editId="19C79D64">
                <wp:simplePos x="0" y="0"/>
                <wp:positionH relativeFrom="column">
                  <wp:posOffset>3991859</wp:posOffset>
                </wp:positionH>
                <wp:positionV relativeFrom="paragraph">
                  <wp:posOffset>287241</wp:posOffset>
                </wp:positionV>
                <wp:extent cx="808383" cy="331304"/>
                <wp:effectExtent l="0" t="0" r="29845" b="31115"/>
                <wp:wrapNone/>
                <wp:docPr id="211498669" name="Conector recto 2"/>
                <wp:cNvGraphicFramePr/>
                <a:graphic xmlns:a="http://schemas.openxmlformats.org/drawingml/2006/main">
                  <a:graphicData uri="http://schemas.microsoft.com/office/word/2010/wordprocessingShape">
                    <wps:wsp>
                      <wps:cNvCnPr/>
                      <wps:spPr>
                        <a:xfrm flipV="1">
                          <a:off x="0" y="0"/>
                          <a:ext cx="808383" cy="331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611D0" id="Conector recto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14.3pt,22.6pt" to="377.9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" strokecolor="#4472c4 [3204]" strokeweight=".5pt">
                <v:stroke joinstyle="miter"/>
              </v:line>
            </w:pict>
          </mc:Fallback>
        </mc:AlternateContent>
      </w:r>
      <w:r>
        <w:rPr>
          <w:rFonts w:eastAsiaTheme="minorEastAsia"/>
          <w:noProof/>
        </w:rPr>
        <mc:AlternateContent>
          <mc:Choice Requires="wps">
            <w:drawing>
              <wp:anchor distT="0" distB="0" distL="114300" distR="114300" simplePos="0" relativeHeight="251660288" behindDoc="0" locked="0" layoutInCell="1" allowOverlap="1" wp14:anchorId="542A63ED" wp14:editId="526F11AB">
                <wp:simplePos x="0" y="0"/>
                <wp:positionH relativeFrom="column">
                  <wp:posOffset>2431691</wp:posOffset>
                </wp:positionH>
                <wp:positionV relativeFrom="paragraph">
                  <wp:posOffset>297677</wp:posOffset>
                </wp:positionV>
                <wp:extent cx="808383" cy="331304"/>
                <wp:effectExtent l="0" t="0" r="29845" b="31115"/>
                <wp:wrapNone/>
                <wp:docPr id="224599697" name="Conector recto 2"/>
                <wp:cNvGraphicFramePr/>
                <a:graphic xmlns:a="http://schemas.openxmlformats.org/drawingml/2006/main">
                  <a:graphicData uri="http://schemas.microsoft.com/office/word/2010/wordprocessingShape">
                    <wps:wsp>
                      <wps:cNvCnPr/>
                      <wps:spPr>
                        <a:xfrm flipV="1">
                          <a:off x="0" y="0"/>
                          <a:ext cx="808383" cy="331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61ABD" id="Conector recto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91.45pt,23.45pt" to="255.1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" strokecolor="#4472c4 [3204]" strokeweight=".5pt">
                <v:stroke joinstyle="miter"/>
              </v:line>
            </w:pict>
          </mc:Fallback>
        </mc:AlternateContent>
      </w:r>
      <w:r>
        <w:rPr>
          <w:rFonts w:eastAsiaTheme="minorEastAsia"/>
        </w:rPr>
        <w:t xml:space="preserve">Sea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xml:space="preserve"> y </w:t>
      </w:r>
      <m:oMath>
        <m:r>
          <w:rPr>
            <w:rFonts w:ascii="Cambria Math" w:eastAsiaTheme="minorEastAsia" w:hAnsi="Cambria Math"/>
          </w:rPr>
          <m:t>dv=</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dx</m:t>
        </m:r>
      </m:oMath>
      <w:r>
        <w:rPr>
          <w:rFonts w:eastAsiaTheme="minorEastAsia"/>
        </w:rPr>
        <w:t xml:space="preserve">, por lo que </w:t>
      </w:r>
      <m:oMath>
        <m:r>
          <w:rPr>
            <w:rFonts w:ascii="Cambria Math" w:eastAsiaTheme="minorEastAsia" w:hAnsi="Cambria Math"/>
          </w:rPr>
          <m:t>du=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dx</m:t>
        </m:r>
      </m:oMath>
      <w:r>
        <w:rPr>
          <w:rFonts w:eastAsiaTheme="minorEastAsia"/>
        </w:rPr>
        <w:t xml:space="preserve"> y </w:t>
      </w:r>
      <m:oMath>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oMath>
    </w:p>
    <w:p w14:paraId="18DBA96C" w14:textId="7261F4C0" w:rsidR="00A16E99" w:rsidRPr="00A16E99" w:rsidRDefault="00A16E99">
      <w:pPr>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dx</m:t>
              </m:r>
            </m:e>
          </m:nary>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dx</m:t>
              </m:r>
            </m:e>
          </m:nary>
        </m:oMath>
      </m:oMathPara>
    </w:p>
    <w:p w14:paraId="57CE1137" w14:textId="7B3D034D" w:rsidR="00A16E99" w:rsidRDefault="00A16E99">
      <w:pPr>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6EB4890C" wp14:editId="55B9BE2E">
                <wp:simplePos x="0" y="0"/>
                <wp:positionH relativeFrom="column">
                  <wp:posOffset>3243387</wp:posOffset>
                </wp:positionH>
                <wp:positionV relativeFrom="paragraph">
                  <wp:posOffset>328378</wp:posOffset>
                </wp:positionV>
                <wp:extent cx="762000" cy="268356"/>
                <wp:effectExtent l="0" t="0" r="19050" b="17780"/>
                <wp:wrapNone/>
                <wp:docPr id="136891665" name="Rectángulo 3"/>
                <wp:cNvGraphicFramePr/>
                <a:graphic xmlns:a="http://schemas.openxmlformats.org/drawingml/2006/main">
                  <a:graphicData uri="http://schemas.microsoft.com/office/word/2010/wordprocessingShape">
                    <wps:wsp>
                      <wps:cNvSpPr/>
                      <wps:spPr>
                        <a:xfrm>
                          <a:off x="0" y="0"/>
                          <a:ext cx="762000" cy="26835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9007C" id="Rectángulo 3" o:spid="_x0000_s1026" style="position:absolute;margin-left:255.4pt;margin-top:25.85pt;width:60pt;height:2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" filled="f" strokecolor="red" strokeweight="1pt"/>
            </w:pict>
          </mc:Fallback>
        </mc:AlternateContent>
      </w:r>
      <w:r>
        <w:rPr>
          <w:rFonts w:eastAsiaTheme="minorEastAsia"/>
        </w:rPr>
        <w:t>Tras simplificar términos semejantes se obtiene la respuesta</w:t>
      </w:r>
    </w:p>
    <w:p w14:paraId="18433F97" w14:textId="1BC819DD" w:rsidR="00A16E99" w:rsidRDefault="00A16E99">
      <w:pPr>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+c</m:t>
          </m:r>
        </m:oMath>
      </m:oMathPara>
    </w:p>
    <w:p w14:paraId="39F07719" w14:textId="77777777" w:rsidR="00A16E99" w:rsidRPr="00A16E99" w:rsidRDefault="00A16E99">
      <w:pPr>
        <w:rPr>
          <w:rFonts w:eastAsiaTheme="minorEastAsia"/>
        </w:rPr>
      </w:pPr>
    </w:p>
    <w:p w14:paraId="1C97DE19" w14:textId="77777777" w:rsidR="00A16E99" w:rsidRDefault="00A16E99"/>
    <w:sectPr w:rsidR="00A16E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E8"/>
    <w:rsid w:val="000457E8"/>
    <w:rsid w:val="00115806"/>
    <w:rsid w:val="00117A7B"/>
    <w:rsid w:val="001E4578"/>
    <w:rsid w:val="00360A17"/>
    <w:rsid w:val="00405E07"/>
    <w:rsid w:val="004C1C16"/>
    <w:rsid w:val="00A16E99"/>
    <w:rsid w:val="00C23CEB"/>
    <w:rsid w:val="00D40951"/>
    <w:rsid w:val="00F55C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011B"/>
  <w15:chartTrackingRefBased/>
  <w15:docId w15:val="{A2144C6A-05A8-46E4-9C36-B2F170FA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57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457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457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457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457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457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57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57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57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57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457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457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457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457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457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57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57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57E8"/>
    <w:rPr>
      <w:rFonts w:eastAsiaTheme="majorEastAsia" w:cstheme="majorBidi"/>
      <w:color w:val="272727" w:themeColor="text1" w:themeTint="D8"/>
    </w:rPr>
  </w:style>
  <w:style w:type="paragraph" w:styleId="Ttulo">
    <w:name w:val="Title"/>
    <w:basedOn w:val="Normal"/>
    <w:next w:val="Normal"/>
    <w:link w:val="TtuloCar"/>
    <w:uiPriority w:val="10"/>
    <w:qFormat/>
    <w:rsid w:val="00045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7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57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57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57E8"/>
    <w:pPr>
      <w:spacing w:before="160"/>
      <w:jc w:val="center"/>
    </w:pPr>
    <w:rPr>
      <w:i/>
      <w:iCs/>
      <w:color w:val="404040" w:themeColor="text1" w:themeTint="BF"/>
    </w:rPr>
  </w:style>
  <w:style w:type="character" w:customStyle="1" w:styleId="CitaCar">
    <w:name w:val="Cita Car"/>
    <w:basedOn w:val="Fuentedeprrafopredeter"/>
    <w:link w:val="Cita"/>
    <w:uiPriority w:val="29"/>
    <w:rsid w:val="000457E8"/>
    <w:rPr>
      <w:i/>
      <w:iCs/>
      <w:color w:val="404040" w:themeColor="text1" w:themeTint="BF"/>
    </w:rPr>
  </w:style>
  <w:style w:type="paragraph" w:styleId="Prrafodelista">
    <w:name w:val="List Paragraph"/>
    <w:basedOn w:val="Normal"/>
    <w:uiPriority w:val="34"/>
    <w:qFormat/>
    <w:rsid w:val="000457E8"/>
    <w:pPr>
      <w:ind w:left="720"/>
      <w:contextualSpacing/>
    </w:pPr>
  </w:style>
  <w:style w:type="character" w:styleId="nfasisintenso">
    <w:name w:val="Intense Emphasis"/>
    <w:basedOn w:val="Fuentedeprrafopredeter"/>
    <w:uiPriority w:val="21"/>
    <w:qFormat/>
    <w:rsid w:val="000457E8"/>
    <w:rPr>
      <w:i/>
      <w:iCs/>
      <w:color w:val="2F5496" w:themeColor="accent1" w:themeShade="BF"/>
    </w:rPr>
  </w:style>
  <w:style w:type="paragraph" w:styleId="Citadestacada">
    <w:name w:val="Intense Quote"/>
    <w:basedOn w:val="Normal"/>
    <w:next w:val="Normal"/>
    <w:link w:val="CitadestacadaCar"/>
    <w:uiPriority w:val="30"/>
    <w:qFormat/>
    <w:rsid w:val="000457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457E8"/>
    <w:rPr>
      <w:i/>
      <w:iCs/>
      <w:color w:val="2F5496" w:themeColor="accent1" w:themeShade="BF"/>
    </w:rPr>
  </w:style>
  <w:style w:type="character" w:styleId="Referenciaintensa">
    <w:name w:val="Intense Reference"/>
    <w:basedOn w:val="Fuentedeprrafopredeter"/>
    <w:uiPriority w:val="32"/>
    <w:qFormat/>
    <w:rsid w:val="000457E8"/>
    <w:rPr>
      <w:b/>
      <w:bCs/>
      <w:smallCaps/>
      <w:color w:val="2F5496" w:themeColor="accent1" w:themeShade="BF"/>
      <w:spacing w:val="5"/>
    </w:rPr>
  </w:style>
  <w:style w:type="character" w:styleId="Textodelmarcadordeposicin">
    <w:name w:val="Placeholder Text"/>
    <w:basedOn w:val="Fuentedeprrafopredeter"/>
    <w:uiPriority w:val="99"/>
    <w:semiHidden/>
    <w:rsid w:val="000457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244</Words>
  <Characters>1347</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Perez Rodriguez</dc:creator>
  <cp:keywords/>
  <dc:description/>
  <cp:lastModifiedBy>Andres Julian Perez Rodriguez</cp:lastModifiedBy>
  <cp:revision>1</cp:revision>
  <dcterms:created xsi:type="dcterms:W3CDTF">2024-07-02T18:57:00Z</dcterms:created>
  <dcterms:modified xsi:type="dcterms:W3CDTF">2024-07-02T19:20:00Z</dcterms:modified>
</cp:coreProperties>
</file>