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inf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 NUEVO — «Valores y límites» (agrupado): tras la matriz, añade un bloque que AGRUPA por COMPONENTE → por METAL (con su límite UNA sola vez) → los equipos afectados con su valor+chip, leyendo value(LC/LP) de la columna Detalle (formato 'Cu=24.2(LC4):C'). Colapsa PATRONES SISTÉMICOS (mismo comp+metal en muchos equipos) en UNA línea con el conteo. La matriz da el panorama; este bloque da los VALORES y LÍMITES sin repetir el límite en cada celda. ⚡ VELOCIDAD (flota grande, ej. Antamina): si hay MUCHOS equipos (&gt;~15) o un patrón domina, LIDERA con este bloque agrupado y OFRECE la matriz/lista completa — ⛔ NO generes 50 filas de matriz de una (satura la generación y se corta); agrupar = menos texto y más claro.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HT333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HT308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HT323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 w:val="0"/>
          <w:color w:val="1A1A1A"/>
          <w:sz w:val="17"/>
        </w:rPr>
        <w:t>Valores y límites (agrupado por componente → metal con su límite → equipos afectados; colapsa sistémicos):</w:t>
      </w:r>
    </w:p>
    <w:p>
      <w:pPr/>
      <w:r>
        <w:rPr>
          <w:rFonts w:ascii="Consolas" w:hAnsi="Consolas"/>
          <w:b w:val="0"/>
          <w:color w:val="1A1A1A"/>
          <w:sz w:val="17"/>
        </w:rPr>
        <w:t>MT LH · Fe (LC 230): HT333 245.0 🟥 · Cr (LC 3): HT323 4.1 🟥</w:t>
      </w:r>
    </w:p>
    <w:p>
      <w:pPr/>
      <w:r>
        <w:rPr>
          <w:rFonts w:ascii="Consolas" w:hAnsi="Consolas"/>
          <w:b w:val="0"/>
          <w:color w:val="1A1A1A"/>
          <w:sz w:val="17"/>
        </w:rPr>
        <w:t>Motor · Na (LC 4): HT308 6.1 🟥 (1 equipo)</w:t>
      </w:r>
    </w:p>
    <w:p>
      <w:pPr/>
      <w:r>
        <w:rPr>
          <w:rFonts w:ascii="Consolas" w:hAnsi="Consolas"/>
          <w:b w:val="0"/>
          <w:color w:val="1A1A1A"/>
          <w:sz w:val="17"/>
        </w:rPr>
        <w:t>Sist. Hidr. · Cu (LC 6): HT333 7.9 🟥 · HT308 5.2 🟨 · … (22 equipos — patrón sistémico)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