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⚑ RUTEO: toda consulta con «barrido» → tema Barrido (resumen o detalle), NUNCA a Triage ni al fallback, aunque mencione «motor de tracción» o «condición»; «triage/MT observados» SIN «barrido» → Triage.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