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idéntica/parafraseada («cómo está»=«último análisis»=«condición»); subconjunto/filtro; OTRO lado/comp. ya venido; o REIMPRIME bloque ya mostrado (tabla, fila/columna, cifra/cita, 🔧 Recom.) SIN re-consultar. ⛔ RE-ARMAR una tabla (otro formato/tópico, aunque MISMO equipo) o si dudas → RE-DELEGA, NUNCA de memoria. ⛔ NUNCA placeholders ([valor]/(dato real…)/CAxxxx/&lt;metal&gt;), reglas NI cifras de ejemplo/knowledge: usa los VALORES REALES.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