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|Comp.|Prom.|σ|Σvida|Obs.|.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«historial»/«en el tiempo»=flota histórica, NO barrido; «qué EQUIPOS observados» SIN comp.; MT/tracción → TRIAGE) → «Formatos» (SIEMPRE + CUADRO límites comp×metal, tb PASO 1). PASO 1 = RESUMEN (vw_ObservadosResumen) → Tabla 1 (1 fila/equipo) + ofrece «¿detalle de TODOS o de un equipo?». PASO 2 = DETALLE (vw_ObservadosDetalle): (A) TODOS/MUCHOS (&gt;6) → MATRIZ POR COMPONENTE (filas=equipo, cols=comp. abrev.) SOLO críticos (NumCrit&gt;0) + «(+N precaución — pide 'precauciones')»; ⛔ NO 25 matrices.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