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708" w:left="708"/>
        <w:rPr/>
      </w:pPr>
      <w:r>
        <w:rPr/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MODELO COMPILACIÓN DE EVIDENCIAS</w:t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2ª, 3ª y 4ª CONVOCATORIAS</w:t>
      </w:r>
    </w:p>
    <w:p>
      <w:pPr>
        <w:pStyle w:val="Normal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Cambria" w:hAnsi="Cambria"/>
              <w:b/>
              <w:bCs/>
              <w:color w:val="C00000"/>
              <w:sz w:val="28"/>
              <w:szCs w:val="28"/>
            </w:rPr>
          </w:pPr>
          <w:r>
            <w:rPr>
              <w:rFonts w:ascii="Cambria" w:hAnsi="Cambria"/>
              <w:b/>
              <w:bCs/>
              <w:color w:val="C00000"/>
              <w:sz w:val="28"/>
              <w:szCs w:val="28"/>
              <w:lang w:val="en-GB"/>
            </w:rPr>
            <w:t>ÍNDICE</w:t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</w:rPr>
          </w:pPr>
          <w:r>
            <w:fldChar w:fldCharType="begin"/>
          </w:r>
          <w:r>
            <w:rPr>
              <w:webHidden/>
              <w:rStyle w:val="Enlacedelndice"/>
              <w:b/>
              <w:rFonts w:ascii="Cambria" w:hAnsi="Cambria"/>
            </w:rPr>
            <w:instrText xml:space="preserve"> TOC \z \o "1-3" \u \h</w:instrText>
          </w:r>
          <w:r>
            <w:rPr>
              <w:webHidden/>
              <w:rStyle w:val="Enlacedelndice"/>
              <w:b/>
              <w:rFonts w:ascii="Cambria" w:hAnsi="Cambria"/>
            </w:rPr>
            <w:fldChar w:fldCharType="separate"/>
          </w:r>
          <w:hyperlink w:anchor="_Toc116922474">
            <w:r>
              <w:rPr>
                <w:webHidden/>
                <w:rStyle w:val="Enlacedelndice"/>
                <w:rFonts w:ascii="Cambria" w:hAnsi="Cambria"/>
                <w:b/>
              </w:rPr>
              <w:t>1. POSICIONAMIENTO BÁSICO EN INTERNET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_Toc116922474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</w:r>
          <w:r>
            <w:rPr>
              <w:b/>
              <w:bCs/>
              <w:lang w:val="en-GB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</w:r>
    </w:p>
    <w:p>
      <w:pPr>
        <w:pStyle w:val="Normal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PRESENCIA AVANZADA EN INTERNET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 xml:space="preserve">Además, se especifica el tipo de captura para cada apartado, que puede ser: 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Personalizada:</w:t>
      </w:r>
      <w:r>
        <w:rPr>
          <w:rFonts w:ascii="Cambria" w:hAnsi="Cambria"/>
        </w:rPr>
        <w:t xml:space="preserve"> en este tipo de captura se requiere que aparezca información identificativa del Beneficiario, por ejemplo, nombre de la empresa, CIF, emails cuyo dominio sea el dominio web del Beneficiario, etc. </w:t>
      </w:r>
    </w:p>
    <w:p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Genérica:</w:t>
      </w:r>
      <w:r>
        <w:rPr>
          <w:rFonts w:ascii="Cambria" w:hAnsi="Cambria"/>
        </w:rPr>
        <w:t xml:space="preserve">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  <w:r>
        <w:rPr>
          <w:rFonts w:ascii="Cambria" w:hAnsi="Cambria"/>
          <w:b/>
          <w:bCs/>
          <w:color w:themeColor="background1" w:val="FFFFFF"/>
        </w:rPr>
        <w:t xml:space="preserve"> </w:t>
      </w:r>
      <w:r>
        <w:br w:type="page"/>
      </w:r>
    </w:p>
    <w:p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lineRule="auto" w:line="240" w:before="0" w:after="300"/>
        <w:jc w:val="both"/>
        <w:rPr>
          <w:rFonts w:ascii="Cambria" w:hAnsi="Cambria"/>
          <w:b/>
          <w:color w:themeColor="background1" w:val="FFFFFF"/>
        </w:rPr>
      </w:pPr>
      <w:bookmarkStart w:id="0" w:name="_Toc116922474"/>
      <w:r>
        <w:rPr>
          <w:rFonts w:ascii="Cambria" w:hAnsi="Cambria"/>
          <w:b/>
          <w:color w:themeColor="background1" w:val="FFFFFF"/>
        </w:rPr>
        <w:t>1. POSICIONAMIENTO BÁSICO EN INTERNET</w:t>
      </w:r>
      <w:bookmarkEnd w:id="0"/>
    </w:p>
    <w:tbl>
      <w:tblPr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665"/>
      </w:tblGrid>
      <w:tr>
        <w:trPr/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información de la empresa mostrada en los sites o directorios, en los que se haya incluido información del negocio y en las que se evidencien los datos recogidos.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No son válidos los buscadores (Google, Bing, etc.).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Google My Business sí es válido.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Cambria" w:hAnsi="Cambria"/>
          <w:i/>
          <w:i/>
          <w:iCs/>
          <w:lang w:val="en-US"/>
        </w:rPr>
      </w:pPr>
      <w:r>
        <w:rPr>
          <w:rFonts w:ascii="Cambria" w:hAnsi="Cambria"/>
          <w:b/>
          <w:color w:themeColor="background1" w:val="FFFFFF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76200</wp:posOffset>
            </wp:positionH>
            <wp:positionV relativeFrom="paragraph">
              <wp:posOffset>3176270</wp:posOffset>
            </wp:positionV>
            <wp:extent cx="5400040" cy="24885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79375</wp:posOffset>
            </wp:positionH>
            <wp:positionV relativeFrom="paragraph">
              <wp:posOffset>210185</wp:posOffset>
            </wp:positionV>
            <wp:extent cx="5400040" cy="2806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  <w:b/>
          <w:color w:themeColor="background1" w:val="FFFFFF"/>
        </w:rPr>
      </w:pPr>
      <w:r>
        <w:br w:type="column"/>
      </w:r>
      <w:r>
        <w:rPr>
          <w:rFonts w:ascii="Cambria" w:hAnsi="Cambria"/>
          <w:b/>
          <w:color w:themeColor="background1" w:val="FFFFFF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98425</wp:posOffset>
            </wp:positionH>
            <wp:positionV relativeFrom="paragraph">
              <wp:posOffset>544830</wp:posOffset>
            </wp:positionV>
            <wp:extent cx="5400040" cy="282575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lineRule="auto" w:line="240" w:before="0" w:after="300"/>
        <w:jc w:val="both"/>
        <w:rPr>
          <w:rFonts w:ascii="Cambria" w:hAnsi="Cambria"/>
          <w:b/>
          <w:color w:themeColor="background1" w:val="FFFFFF"/>
        </w:rPr>
      </w:pPr>
      <w:r>
        <w:br w:type="column"/>
      </w:r>
      <w:bookmarkStart w:id="1" w:name="_Toc116922474_Copia_1"/>
      <w:r>
        <w:rPr>
          <w:rFonts w:ascii="Cambria" w:hAnsi="Cambria"/>
          <w:b/>
          <w:color w:themeColor="background1" w:val="FFFFFF"/>
        </w:rPr>
        <w:t>1. POSICIONAMIENTO BÁSICO EN INTERNET</w:t>
      </w:r>
      <w:bookmarkEnd w:id="1"/>
    </w:p>
    <w:tbl>
      <w:tblPr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665"/>
      </w:tblGrid>
      <w:tr>
        <w:trPr/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información de la empresa mostrada en los sites o directorios, en los que se haya incluido información del negocio y en las que se evidencien los datos recogidos.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No son válidos los buscadores (Google, Bing, etc.).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Google My Business sí es válido.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</w:tc>
      </w:tr>
    </w:tbl>
    <w:p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lineRule="auto" w:line="240" w:before="0" w:after="300"/>
        <w:jc w:val="both"/>
        <w:rPr>
          <w:rFonts w:ascii="Cambria" w:hAnsi="Cambria"/>
          <w:b/>
          <w:color w:themeColor="background1" w:val="FFFFFF"/>
        </w:rPr>
      </w:pPr>
      <w:r>
        <w:br w:type="page"/>
      </w:r>
      <w:r>
        <w:rPr>
          <w:rFonts w:ascii="Cambria" w:hAnsi="Cambria"/>
          <w:b/>
          <w:color w:themeColor="background1" w:val="FFFFFF"/>
        </w:rPr>
        <w:t>2</w:t>
      </w:r>
      <w:bookmarkStart w:id="2" w:name="_Toc116922474_Copia_2"/>
      <w:r>
        <w:rPr>
          <w:rFonts w:ascii="Cambria" w:hAnsi="Cambria"/>
          <w:b/>
          <w:color w:themeColor="background1" w:val="FFFFFF"/>
        </w:rPr>
        <w:t xml:space="preserve">. </w:t>
      </w:r>
      <w:bookmarkEnd w:id="2"/>
      <w:r>
        <w:rPr>
          <w:rFonts w:ascii="Cambria" w:hAnsi="Cambria"/>
          <w:b/>
          <w:color w:themeColor="background1" w:val="FFFFFF"/>
        </w:rPr>
        <w:t>INFORME DE ANÁLISIS DE COMPETENCIA</w:t>
      </w:r>
    </w:p>
    <w:tbl>
      <w:tblPr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5"/>
        <w:gridCol w:w="5461"/>
      </w:tblGrid>
      <w:tr>
        <w:trPr/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4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El informe de análisis de la competencia realizado a favor de la parte beneficiaria, mediante el cual se le informa de suscompetidores, deberá recoger, obligatoria u opcionalmente lo siguiente: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23"/>
              <w:gridCol w:w="2623"/>
            </w:tblGrid>
            <w:tr>
              <w:trPr/>
              <w:tc>
                <w:tcPr>
                  <w:tcW w:w="262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fill="B2B2B2" w:val="clear"/>
                </w:tcPr>
                <w:p>
                  <w:pPr>
                    <w:pStyle w:val="Contenidodelatabla"/>
                    <w:spacing w:before="0" w:after="160"/>
                    <w:jc w:val="center"/>
                    <w:rPr>
                      <w:rFonts w:ascii="Cambria" w:hAnsi="Cambria"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ascii="Cambria" w:hAnsi="Cambria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>APARTADOS DEL INFORME</w:t>
                  </w:r>
                </w:p>
              </w:tc>
              <w:tc>
                <w:tcPr>
                  <w:tcW w:w="262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fill="B2B2B2" w:val="clear"/>
                </w:tcPr>
                <w:p>
                  <w:pPr>
                    <w:pStyle w:val="Contenidodelatabla"/>
                    <w:spacing w:before="0" w:after="160"/>
                    <w:jc w:val="center"/>
                    <w:rPr>
                      <w:rFonts w:ascii="Cambria" w:hAnsi="Cambria"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ascii="Cambria" w:hAnsi="Cambria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>CONTENIDO MÍNIMO</w:t>
                  </w:r>
                </w:p>
              </w:tc>
            </w:tr>
            <w:tr>
              <w:trPr/>
              <w:tc>
                <w:tcPr>
                  <w:tcW w:w="262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fill="EEEEEE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Cambria" w:hAnsi="Cambria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ascii="Cambria" w:hAnsi="Cambria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>Fecha del documento</w:t>
                  </w:r>
                </w:p>
              </w:tc>
              <w:tc>
                <w:tcPr>
                  <w:tcW w:w="262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fill="EEEEEE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Cambria" w:hAnsi="Cambria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ascii="Cambria" w:hAnsi="Cambria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0"/>
                      <w:szCs w:val="20"/>
                      <w:u w:val="none"/>
                    </w:rPr>
                    <w:t>Obligatorio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3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46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>
        <w:trPr>
          <w:trHeight w:val="680" w:hRule="atLeast"/>
        </w:trPr>
        <w:tc>
          <w:tcPr>
            <w:tcW w:w="3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46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  <w:lang w:val="en-US"/>
              </w:rPr>
              <w:t>Justificación de la Fase 1:</w:t>
            </w: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 xml:space="preserve"> se deberá aportar un informe del análisis inicial de competencia realizado a favor del Beneficiario, como parte de la implantación de la Solución.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  <w:lang w:val="en-US"/>
              </w:rPr>
              <w:t>Justificación de la Fase 2:</w:t>
            </w: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 xml:space="preserve"> se deberá aportar los informes mensuales correspondientes a los últimos tres (3) meses del período de prestación, conforme a lo dispuesto en las Bases Reguladoras.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ambria" w:hAnsi="Cambria"/>
          <w:i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/>
      </w:rPr>
    </w:pPr>
    <w:r>
      <w:rPr>
        <w:rFonts w:ascii="Cambria" w:hAnsi="Cambria"/>
      </w:rPr>
      <w:t>Versión 01- modificación 30/11/23</w:t>
      <w:tab/>
      <w:tab/>
      <w:t xml:space="preserve">Página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PAGE \* ARABIC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NUMPAGES \* ARABIC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6</w:t>
    </w:r>
    <w:r>
      <w:rPr>
        <w:b/>
        <w:bCs/>
        <w:rFonts w:ascii="Cambria" w:hAnsi="Cambria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/>
      </w:rPr>
    </w:pPr>
    <w:r>
      <w:rPr>
        <w:rFonts w:ascii="Cambria" w:hAnsi="Cambria"/>
      </w:rPr>
      <w:t>Versión 01- modificación 30/11/23</w:t>
      <w:tab/>
      <w:tab/>
      <w:t xml:space="preserve">Página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PAGE \* ARABIC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NUMPAGES \* ARABIC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6</w:t>
    </w:r>
    <w:r>
      <w:rPr>
        <w:b/>
        <w:bCs/>
        <w:rFonts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align>center</wp:align>
          </wp:positionH>
          <wp:positionV relativeFrom="paragraph">
            <wp:posOffset>113665</wp:posOffset>
          </wp:positionV>
          <wp:extent cx="6899910" cy="241300"/>
          <wp:effectExtent l="0" t="0" r="0" b="0"/>
          <wp:wrapThrough wrapText="bothSides">
            <wp:wrapPolygon edited="0">
              <wp:start x="-15" y="0"/>
              <wp:lineTo x="-15" y="20556"/>
              <wp:lineTo x="21526" y="20556"/>
              <wp:lineTo x="21526" y="0"/>
              <wp:lineTo x="-15" y="0"/>
            </wp:wrapPolygon>
          </wp:wrapThrough>
          <wp:docPr id="4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9910" cy="24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align>center</wp:align>
          </wp:positionH>
          <wp:positionV relativeFrom="paragraph">
            <wp:posOffset>113665</wp:posOffset>
          </wp:positionV>
          <wp:extent cx="6899910" cy="241300"/>
          <wp:effectExtent l="0" t="0" r="0" b="0"/>
          <wp:wrapThrough wrapText="bothSides">
            <wp:wrapPolygon edited="0">
              <wp:start x="-15" y="0"/>
              <wp:lineTo x="-15" y="20556"/>
              <wp:lineTo x="21526" y="20556"/>
              <wp:lineTo x="21526" y="0"/>
              <wp:lineTo x="-15" y="0"/>
            </wp:wrapPolygon>
          </wp:wrapThrough>
          <wp:docPr id="5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9910" cy="24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17456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7456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7456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7456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a4b49"/>
    <w:rPr/>
  </w:style>
  <w:style w:type="character" w:styleId="PiedepginaCar" w:customStyle="1">
    <w:name w:val="Pie de página Car"/>
    <w:basedOn w:val="DefaultParagraphFont"/>
    <w:uiPriority w:val="99"/>
    <w:qFormat/>
    <w:rsid w:val="00fa4b49"/>
    <w:rPr/>
  </w:style>
  <w:style w:type="character" w:styleId="Hyperlink">
    <w:name w:val="Hyperlink"/>
    <w:basedOn w:val="DefaultParagraphFont"/>
    <w:uiPriority w:val="99"/>
    <w:unhideWhenUsed/>
    <w:rsid w:val="00174568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SubttuloCar" w:customStyle="1">
    <w:name w:val="Subtítulo Car"/>
    <w:basedOn w:val="DefaultParagraphFont"/>
    <w:uiPriority w:val="11"/>
    <w:qFormat/>
    <w:rsid w:val="00174568"/>
    <w:rPr>
      <w:rFonts w:eastAsia="" w:eastAsiaTheme="minorEastAsia"/>
      <w:color w:themeColor="text1" w:themeTint="a5" w:val="5A5A5A"/>
      <w:spacing w:val="15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a4b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a4b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52601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ind w:left="284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ind w:left="567"/>
      <w:jc w:val="both"/>
    </w:pPr>
    <w:rPr>
      <w:rFonts w:ascii="Calibri" w:hAnsi="Calibri" w:eastAsia="Calibri" w:cs="Calibri"/>
      <w:i/>
      <w:color w:val="000000"/>
      <w:sz w:val="20"/>
      <w:lang w:eastAsia="es-ES"/>
    </w:rPr>
  </w:style>
  <w:style w:type="paragraph" w:styleId="Subtitle">
    <w:name w:val="Subtitle"/>
    <w:basedOn w:val="Normal"/>
    <w:next w:val="Normal"/>
    <w:link w:val="SubttuloCar"/>
    <w:uiPriority w:val="11"/>
    <w:qFormat/>
    <w:rsid w:val="00174568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c3ff1"/>
    <w:pPr>
      <w:outlineLvl w:val="9"/>
    </w:pPr>
    <w:rPr>
      <w:lang w:eastAsia="es-E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82FA3F5F4DB4283528995559587D6" ma:contentTypeVersion="14" ma:contentTypeDescription="Crear nuevo documento." ma:contentTypeScope="" ma:versionID="f1c2762a75e74f899ccaa8f72da9b33e">
  <xsd:schema xmlns:xsd="http://www.w3.org/2001/XMLSchema" xmlns:xs="http://www.w3.org/2001/XMLSchema" xmlns:p="http://schemas.microsoft.com/office/2006/metadata/properties" xmlns:ns2="9ae8e696-3e92-4137-b59f-c4c3da83b2a7" xmlns:ns3="200a8203-d9ca-4576-aad3-10419f93fbd4" targetNamespace="http://schemas.microsoft.com/office/2006/metadata/properties" ma:root="true" ma:fieldsID="fb903c5236814845ec4141659efd3e84" ns2:_="" ns3:_="">
    <xsd:import namespace="9ae8e696-3e92-4137-b59f-c4c3da83b2a7"/>
    <xsd:import namespace="200a8203-d9ca-4576-aad3-10419f93f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8e696-3e92-4137-b59f-c4c3da83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2eb761b9-cdb3-4c1a-8d28-98eb5825be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a8203-d9ca-4576-aad3-10419f93fb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2a45803-6a7c-428e-aaef-f48c2139f41f}" ma:internalName="TaxCatchAll" ma:showField="CatchAllData" ma:web="200a8203-d9ca-4576-aad3-10419f93fb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0a8203-d9ca-4576-aad3-10419f93fbd4" xsi:nil="true"/>
    <lcf76f155ced4ddcb4097134ff3c332f xmlns="9ae8e696-3e92-4137-b59f-c4c3da83b2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B0786A-92C7-4576-A884-9F0EF8571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9085A-A471-4935-BAB2-7979F312E5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790B4A-4950-43F3-B11D-9548E54141E2}"/>
</file>

<file path=customXml/itemProps4.xml><?xml version="1.0" encoding="utf-8"?>
<ds:datastoreItem xmlns:ds="http://schemas.openxmlformats.org/officeDocument/2006/customXml" ds:itemID="{FD6EFC7E-1007-4520-BA22-59560FAA0B50}">
  <ds:schemaRefs>
    <ds:schemaRef ds:uri="http://schemas.microsoft.com/office/2006/metadata/properties"/>
    <ds:schemaRef ds:uri="http://schemas.microsoft.com/office/infopath/2007/PartnerControls"/>
    <ds:schemaRef ds:uri="b20f7103-a597-49d9-a557-45f1c37a8bb4"/>
    <ds:schemaRef ds:uri="56ffc944-d8d1-48d0-901d-9e93cfd12b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LibreOffice/25.2.4.3$Windows_X86_64 LibreOffice_project/33e196637044ead23f5c3226cde09b47731f7e27</Application>
  <AppVersion>15.0000</AppVersion>
  <Pages>6</Pages>
  <Words>413</Words>
  <Characters>2301</Characters>
  <CharactersWithSpaces>2680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2023-11-30T11:02:00Z</dcterms:created>
  <dc:creator>Francisco Javier Ortiz Rayo</dc:creator>
  <dc:description/>
  <dc:language>es-ES</dc:language>
  <cp:lastModifiedBy/>
  <dcterms:modified xsi:type="dcterms:W3CDTF">2025-06-25T13:00:33Z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0x01010048382FA3F5F4DB4283528995559587D6</vt:lpwstr>
  </property>
  <property fmtid="{D5CDD505-2E9C-101B-9397-08002B2CF9AE}" pid="3" name="MediaServiceImageTags">
    <vt:lpwstr/>
  </property>
</Properties>
</file>