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133CA" w14:textId="77777777" w:rsidR="00F83971" w:rsidRDefault="00F83971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26CC96CA" w14:textId="5A0A9451" w:rsidR="00F83971" w:rsidRDefault="00904D2B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 0</w:t>
      </w:r>
      <w:r w:rsidR="007A50E5">
        <w:rPr>
          <w:rFonts w:ascii="Century Gothic" w:eastAsia="Century Gothic" w:hAnsi="Century Gothic" w:cs="Century Gothic"/>
          <w:b/>
          <w:sz w:val="20"/>
          <w:szCs w:val="20"/>
        </w:rPr>
        <w:t>1</w:t>
      </w:r>
    </w:p>
    <w:p w14:paraId="11C18506" w14:textId="77777777" w:rsidR="00F83971" w:rsidRDefault="00F83971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heading=h.gjdgxs" w:colFirst="0" w:colLast="0"/>
      <w:bookmarkEnd w:id="0"/>
    </w:p>
    <w:p w14:paraId="4818EF27" w14:textId="2A8B64DA" w:rsidR="00F83971" w:rsidRDefault="00904D2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Nombre: </w:t>
      </w:r>
      <w:r w:rsidR="007A50E5">
        <w:rPr>
          <w:rFonts w:ascii="Century Gothic" w:eastAsia="Century Gothic" w:hAnsi="Century Gothic" w:cs="Century Gothic"/>
          <w:b/>
          <w:sz w:val="20"/>
          <w:szCs w:val="20"/>
        </w:rPr>
        <w:t>Martínez López Andrés</w:t>
      </w:r>
    </w:p>
    <w:p w14:paraId="7F9B78F1" w14:textId="77777777" w:rsidR="00F83971" w:rsidRDefault="00904D2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Fecha: 31/03/2021</w:t>
      </w:r>
    </w:p>
    <w:p w14:paraId="0A7BA439" w14:textId="77777777" w:rsidR="00F83971" w:rsidRDefault="00F83971">
      <w:pPr>
        <w:spacing w:after="0" w:line="240" w:lineRule="auto"/>
      </w:pPr>
    </w:p>
    <w:tbl>
      <w:tblPr>
        <w:tblStyle w:val="a0"/>
        <w:tblW w:w="9375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7560"/>
      </w:tblGrid>
      <w:tr w:rsidR="00F83971" w14:paraId="0AE67E19" w14:textId="77777777" w:rsidTr="00F8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457DD1F" w14:textId="77777777" w:rsidR="00F83971" w:rsidRDefault="00904D2B">
            <w:pPr>
              <w:jc w:val="right"/>
            </w:pPr>
            <w:r>
              <w:t>Referencia bibliográfica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214EC901" w14:textId="77777777" w:rsidR="007A50E5" w:rsidRP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>APA</w:t>
            </w:r>
          </w:p>
          <w:p w14:paraId="6681F730" w14:textId="77777777" w:rsidR="007A50E5" w:rsidRP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>Ge, Z., Song, Z., Ding, S. X., &amp; Huang, B. (2017). Data mining and analytics in the</w:t>
            </w:r>
          </w:p>
          <w:p w14:paraId="22F4E5C0" w14:textId="0E9B6D72" w:rsid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7A50E5">
              <w:rPr>
                <w:lang w:val="en-US"/>
              </w:rPr>
              <w:t>process industry: The role of machine learning. IEEE Access, 5, 20590-20616.</w:t>
            </w:r>
          </w:p>
          <w:p w14:paraId="7BC2560C" w14:textId="77777777" w:rsidR="007A50E5" w:rsidRP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81EAD26" w14:textId="77777777" w:rsidR="007A50E5" w:rsidRP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>IEEE</w:t>
            </w:r>
          </w:p>
          <w:p w14:paraId="3BE55FB3" w14:textId="77777777" w:rsidR="007A50E5" w:rsidRP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>Z. Ge, Z. Song, S. Ding and B. Huang, "Data Mining and Analytics in the Process</w:t>
            </w:r>
          </w:p>
          <w:p w14:paraId="69952826" w14:textId="77777777" w:rsidR="007A50E5" w:rsidRPr="007A50E5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>Industry: The Role of Machine Learning", IEEE Access, vol. 5, pp. 20590-20616,</w:t>
            </w:r>
          </w:p>
          <w:p w14:paraId="065EB29C" w14:textId="1A3216A5" w:rsidR="00F83971" w:rsidRDefault="007A50E5" w:rsidP="007A50E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2017. </w:t>
            </w:r>
            <w:proofErr w:type="spellStart"/>
            <w:r>
              <w:t>Available</w:t>
            </w:r>
            <w:proofErr w:type="spellEnd"/>
            <w:r>
              <w:t>: 10.1109/</w:t>
            </w:r>
            <w:proofErr w:type="spellStart"/>
            <w:r>
              <w:t>access.2017.2756872</w:t>
            </w:r>
            <w:proofErr w:type="spellEnd"/>
            <w:r>
              <w:t xml:space="preserve"> [</w:t>
            </w:r>
            <w:proofErr w:type="spellStart"/>
            <w:r>
              <w:t>Accessed</w:t>
            </w:r>
            <w:proofErr w:type="spellEnd"/>
            <w:r>
              <w:t xml:space="preserve"> 29 March 2021].</w:t>
            </w:r>
          </w:p>
          <w:p w14:paraId="79F6C4BD" w14:textId="77777777" w:rsidR="00F83971" w:rsidRDefault="00F839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971" w:rsidRPr="007A50E5" w14:paraId="04DDB1FA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47804D3D" w14:textId="77777777" w:rsidR="00F83971" w:rsidRDefault="00904D2B">
            <w:pPr>
              <w:jc w:val="right"/>
            </w:pPr>
            <w:r>
              <w:t>Autor (es)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201FF3EE" w14:textId="228CF2C3" w:rsidR="00F83971" w:rsidRPr="007A50E5" w:rsidRDefault="007A50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A50E5">
              <w:rPr>
                <w:lang w:val="en-US"/>
              </w:rPr>
              <w:t>Zhiqiang</w:t>
            </w:r>
            <w:proofErr w:type="spellEnd"/>
            <w:r w:rsidRPr="007A50E5">
              <w:rPr>
                <w:lang w:val="en-US"/>
              </w:rPr>
              <w:t xml:space="preserve"> GE, </w:t>
            </w:r>
            <w:proofErr w:type="spellStart"/>
            <w:r w:rsidRPr="007A50E5">
              <w:rPr>
                <w:lang w:val="en-US"/>
              </w:rPr>
              <w:t>Zhihuan</w:t>
            </w:r>
            <w:proofErr w:type="spellEnd"/>
            <w:r w:rsidRPr="007A50E5">
              <w:rPr>
                <w:lang w:val="en-US"/>
              </w:rPr>
              <w:t xml:space="preserve"> Song, Steven X. Ding y Biao Huang</w:t>
            </w:r>
            <w:r>
              <w:rPr>
                <w:lang w:val="en-US"/>
              </w:rPr>
              <w:t>.</w:t>
            </w:r>
          </w:p>
        </w:tc>
      </w:tr>
      <w:tr w:rsidR="00F83971" w:rsidRPr="007A50E5" w14:paraId="645520A7" w14:textId="77777777" w:rsidTr="00F83971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4801865B" w14:textId="77777777" w:rsidR="00F83971" w:rsidRDefault="00904D2B">
            <w:pPr>
              <w:jc w:val="right"/>
            </w:pPr>
            <w:r>
              <w:t>Título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7D8C3649" w14:textId="77777777" w:rsidR="00F83971" w:rsidRPr="007A50E5" w:rsidRDefault="00F839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70B7793" w14:textId="51E6EE14" w:rsidR="00F83971" w:rsidRPr="007A50E5" w:rsidRDefault="007A5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>Data mining and analytics in the process industry: The role of machine learning</w:t>
            </w:r>
          </w:p>
          <w:p w14:paraId="5DF6E8FD" w14:textId="77777777" w:rsidR="00F83971" w:rsidRPr="007A50E5" w:rsidRDefault="00F839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3971" w14:paraId="046FDEED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30D29257" w14:textId="77777777" w:rsidR="00F83971" w:rsidRDefault="00904D2B">
            <w:pPr>
              <w:jc w:val="right"/>
            </w:pPr>
            <w:r>
              <w:t>Año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1944EE1F" w14:textId="2B512AFA" w:rsidR="00F83971" w:rsidRDefault="00904D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  <w:r w:rsidR="007A50E5">
              <w:t>7</w:t>
            </w:r>
          </w:p>
        </w:tc>
      </w:tr>
      <w:tr w:rsidR="00F83971" w14:paraId="2C6F99C5" w14:textId="77777777" w:rsidTr="00F83971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52C7DE66" w14:textId="77777777" w:rsidR="00F83971" w:rsidRDefault="00904D2B">
            <w:pPr>
              <w:jc w:val="right"/>
            </w:pPr>
            <w:r>
              <w:t>Tipo de publicación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58ABC0A7" w14:textId="77777777" w:rsidR="00F83971" w:rsidRDefault="00F839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0A9917" w14:textId="77777777" w:rsidR="00F83971" w:rsidRDefault="00904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Artículo.</w:t>
            </w:r>
          </w:p>
          <w:p w14:paraId="419FD9B4" w14:textId="77777777" w:rsidR="00F83971" w:rsidRDefault="00F839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971" w:rsidRPr="007A50E5" w14:paraId="5B6C8833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506AEA11" w14:textId="77777777" w:rsidR="00F83971" w:rsidRDefault="00904D2B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30A25D4D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E2259E" w14:textId="019A69FE" w:rsidR="00F83971" w:rsidRPr="007A50E5" w:rsidRDefault="00904D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50E5">
              <w:rPr>
                <w:lang w:val="en-US"/>
              </w:rPr>
              <w:t xml:space="preserve">IEEE </w:t>
            </w:r>
            <w:r w:rsidR="007A50E5">
              <w:rPr>
                <w:lang w:val="en-US"/>
              </w:rPr>
              <w:t>Access</w:t>
            </w:r>
          </w:p>
          <w:p w14:paraId="01CA05A7" w14:textId="77777777" w:rsidR="00F83971" w:rsidRPr="007A50E5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E4796AF" w14:textId="77777777" w:rsidR="00F83971" w:rsidRPr="007A50E5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83971" w14:paraId="6C0B563D" w14:textId="77777777" w:rsidTr="00F83971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6DB1E816" w14:textId="77777777" w:rsidR="00F83971" w:rsidRDefault="00904D2B">
            <w:pPr>
              <w:jc w:val="right"/>
            </w:pPr>
            <w:r>
              <w:t>Número de páginas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5D2192D8" w14:textId="1057FE51" w:rsidR="00F83971" w:rsidRDefault="007A50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904D2B">
              <w:t xml:space="preserve"> </w:t>
            </w:r>
            <w:r>
              <w:t>páginas</w:t>
            </w:r>
            <w:r w:rsidR="00904D2B">
              <w:t>.</w:t>
            </w:r>
          </w:p>
        </w:tc>
      </w:tr>
      <w:tr w:rsidR="00F83971" w14:paraId="069B9515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09F83FF9" w14:textId="77777777" w:rsidR="00F83971" w:rsidRDefault="00904D2B">
            <w:pPr>
              <w:jc w:val="right"/>
            </w:pPr>
            <w:r>
              <w:t>Problema abordado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2AECD1C4" w14:textId="1A1C23F2" w:rsidR="007A50E5" w:rsidRDefault="007A50E5" w:rsidP="007A50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Plantear </w:t>
            </w:r>
            <w:r>
              <w:t xml:space="preserve">el uso de nuevas </w:t>
            </w:r>
            <w:r w:rsidR="00841555">
              <w:t xml:space="preserve">herramientas para la automatización de procesos con </w:t>
            </w:r>
            <w:r>
              <w:t>algoritmos de aprendizaje no supervisado y</w:t>
            </w:r>
            <w:r w:rsidR="00841555">
              <w:t xml:space="preserve"> </w:t>
            </w:r>
            <w:r>
              <w:t>algoritmos de aprendizaje</w:t>
            </w:r>
          </w:p>
          <w:p w14:paraId="1A2F03F3" w14:textId="5A0AF4EC" w:rsidR="00841555" w:rsidRDefault="007A50E5" w:rsidP="008415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supervisado, </w:t>
            </w:r>
            <w:r w:rsidR="00841555">
              <w:t xml:space="preserve">teniendo en cuenta </w:t>
            </w:r>
            <w:r w:rsidR="00841555">
              <w:t>el uso de la minería</w:t>
            </w:r>
          </w:p>
          <w:p w14:paraId="13BAF6D2" w14:textId="474D2356" w:rsidR="00F83971" w:rsidRDefault="00841555" w:rsidP="008415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datos como una parte esencial de este proceso</w:t>
            </w:r>
            <w:r w:rsidR="007A50E5">
              <w:t>.</w:t>
            </w:r>
          </w:p>
        </w:tc>
      </w:tr>
      <w:tr w:rsidR="00F83971" w14:paraId="29675B0C" w14:textId="77777777" w:rsidTr="00F83971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19B30259" w14:textId="77777777" w:rsidR="00F83971" w:rsidRDefault="00904D2B">
            <w:pPr>
              <w:jc w:val="right"/>
            </w:pPr>
            <w:r>
              <w:t>Objetivo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7389DDFE" w14:textId="4EF44981" w:rsidR="00841555" w:rsidRDefault="00841555" w:rsidP="008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Mostrar el análisis </w:t>
            </w:r>
            <w:r>
              <w:t xml:space="preserve">de las aplicaciones existentes </w:t>
            </w:r>
            <w:r>
              <w:t xml:space="preserve">en </w:t>
            </w:r>
            <w:r>
              <w:t>la analítica y minado de</w:t>
            </w:r>
          </w:p>
          <w:p w14:paraId="036DE142" w14:textId="5C4FE04E" w:rsidR="00F83971" w:rsidRDefault="00841555" w:rsidP="008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datos </w:t>
            </w:r>
            <w:r>
              <w:t xml:space="preserve">para las nuevas necesidades de la industria </w:t>
            </w:r>
            <w:r>
              <w:t>durante la última década</w:t>
            </w:r>
            <w:r>
              <w:t xml:space="preserve">, tomando en cuenta los diferentes planes que tienen cada país desarrollando aplicaciones con aprendizaje automático. </w:t>
            </w:r>
          </w:p>
        </w:tc>
      </w:tr>
      <w:tr w:rsidR="00F83971" w14:paraId="0D0413CA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7D1CAC6E" w14:textId="77777777" w:rsidR="00F83971" w:rsidRDefault="00904D2B">
            <w:pPr>
              <w:jc w:val="right"/>
            </w:pPr>
            <w:bookmarkStart w:id="1" w:name="_heading=h.30j0zll" w:colFirst="0" w:colLast="0"/>
            <w:bookmarkEnd w:id="1"/>
            <w:r>
              <w:t>Justificación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23A52940" w14:textId="2142D80C" w:rsidR="005478B1" w:rsidRDefault="00841555" w:rsidP="005478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cambios</w:t>
            </w:r>
            <w:r w:rsidR="005478B1">
              <w:t xml:space="preserve"> para </w:t>
            </w:r>
            <w:r>
              <w:t xml:space="preserve">que la industria </w:t>
            </w:r>
            <w:r w:rsidR="005478B1">
              <w:t xml:space="preserve">mejore y obtenga mejores beneficios, </w:t>
            </w:r>
            <w:r>
              <w:t>requiere</w:t>
            </w:r>
            <w:r w:rsidR="005478B1">
              <w:t xml:space="preserve"> </w:t>
            </w:r>
            <w:r>
              <w:t>del</w:t>
            </w:r>
            <w:r w:rsidR="005478B1">
              <w:t xml:space="preserve"> </w:t>
            </w:r>
            <w:r>
              <w:t>desarrollo de nuevas aplicaciones,</w:t>
            </w:r>
            <w:r w:rsidR="005478B1">
              <w:t xml:space="preserve"> para la cual l</w:t>
            </w:r>
            <w:r w:rsidR="005478B1">
              <w:t>a analítica y el minado de datos pueden servir como una</w:t>
            </w:r>
            <w:r w:rsidR="005478B1">
              <w:t xml:space="preserve"> poderosa</w:t>
            </w:r>
            <w:r w:rsidR="005478B1">
              <w:t xml:space="preserve"> herramienta </w:t>
            </w:r>
            <w:r w:rsidR="005478B1">
              <w:t xml:space="preserve">para </w:t>
            </w:r>
            <w:r w:rsidR="005478B1">
              <w:t>la automatización de máquinas</w:t>
            </w:r>
            <w:r w:rsidR="005478B1">
              <w:t xml:space="preserve"> y </w:t>
            </w:r>
            <w:r w:rsidR="005478B1">
              <w:t>de la información</w:t>
            </w:r>
            <w:r w:rsidR="005478B1">
              <w:t xml:space="preserve">, teniendo como producto final </w:t>
            </w:r>
            <w:r w:rsidR="005478B1">
              <w:t>la automatización del</w:t>
            </w:r>
          </w:p>
          <w:p w14:paraId="500FE654" w14:textId="22169509" w:rsidR="00F83971" w:rsidRDefault="005478B1" w:rsidP="005478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conocimiento.</w:t>
            </w:r>
            <w:r>
              <w:t xml:space="preserve"> Satisfaciendo así algunas de las</w:t>
            </w:r>
            <w:r w:rsidR="00841555">
              <w:t xml:space="preserve"> necesidades de los nuevos</w:t>
            </w:r>
            <w:r w:rsidR="00841555">
              <w:t xml:space="preserve"> </w:t>
            </w:r>
            <w:r w:rsidR="00841555">
              <w:t>procesos industriales</w:t>
            </w:r>
            <w:r>
              <w:t>.</w:t>
            </w:r>
          </w:p>
        </w:tc>
      </w:tr>
      <w:tr w:rsidR="00F83971" w14:paraId="4E3AE571" w14:textId="77777777" w:rsidTr="00F83971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7077D5BE" w14:textId="77777777" w:rsidR="00F83971" w:rsidRDefault="00904D2B">
            <w:pPr>
              <w:jc w:val="right"/>
            </w:pPr>
            <w:r>
              <w:lastRenderedPageBreak/>
              <w:t>Marco teórico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629A7F53" w14:textId="31D1D6D3" w:rsidR="006F5892" w:rsidRDefault="005478B1" w:rsidP="006F5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este trabajo, se hace presente la metodología de minería y análisis de datos, </w:t>
            </w:r>
            <w:r w:rsidR="006F5892">
              <w:t xml:space="preserve">y se abordan </w:t>
            </w:r>
            <w:r w:rsidR="006F5892">
              <w:t xml:space="preserve">diferentes tipos de </w:t>
            </w:r>
            <w:r w:rsidR="006F5892">
              <w:t>algoritmos</w:t>
            </w:r>
            <w:r w:rsidR="006F5892">
              <w:t xml:space="preserve"> de machine </w:t>
            </w:r>
            <w:proofErr w:type="spellStart"/>
            <w:r w:rsidR="006F5892">
              <w:t>learning</w:t>
            </w:r>
            <w:proofErr w:type="spellEnd"/>
            <w:r w:rsidR="006F5892">
              <w:t>: aprendizaje</w:t>
            </w:r>
          </w:p>
          <w:p w14:paraId="5C1377C8" w14:textId="5A2B318B" w:rsidR="006F5892" w:rsidRDefault="006F5892" w:rsidP="006F5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supervisado, aprendizaje no supervisado, aprendizaje </w:t>
            </w:r>
            <w:proofErr w:type="spellStart"/>
            <w:r>
              <w:t>semi-supervisado</w:t>
            </w:r>
            <w:proofErr w:type="spellEnd"/>
            <w:r>
              <w:t xml:space="preserve"> y</w:t>
            </w:r>
          </w:p>
          <w:p w14:paraId="2AAE80E9" w14:textId="77777777" w:rsidR="006F5892" w:rsidRDefault="006F5892" w:rsidP="00547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aprendizaje reforzado.</w:t>
            </w:r>
            <w:r>
              <w:t xml:space="preserve"> Uniendo ambas ramas</w:t>
            </w:r>
            <w:r w:rsidR="005478B1">
              <w:t xml:space="preserve"> </w:t>
            </w:r>
            <w:r>
              <w:t xml:space="preserve">es como </w:t>
            </w:r>
            <w:r w:rsidR="005478B1">
              <w:t>se trata de obtener la información necesaria que requieren las</w:t>
            </w:r>
            <w:r>
              <w:t xml:space="preserve"> </w:t>
            </w:r>
            <w:r w:rsidR="005478B1">
              <w:t>empresas para hacer el análisis de esta según los requerimientos de cada área del</w:t>
            </w:r>
            <w:r>
              <w:t xml:space="preserve"> </w:t>
            </w:r>
            <w:r w:rsidR="005478B1">
              <w:t xml:space="preserve">sector donde se integre. </w:t>
            </w:r>
          </w:p>
          <w:p w14:paraId="69F47C24" w14:textId="77777777" w:rsidR="006F5892" w:rsidRDefault="006F5892" w:rsidP="00547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CD0D73" w14:textId="5B7FFFCA" w:rsidR="005478B1" w:rsidRDefault="005478B1" w:rsidP="00547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esta forma se trata de hacer que se puedan identificar</w:t>
            </w:r>
            <w:r w:rsidR="006F5892">
              <w:t xml:space="preserve"> </w:t>
            </w:r>
            <w:r>
              <w:t>elementos deseados dentro de un proceso y de esta forma mejorarlos para que sean</w:t>
            </w:r>
            <w:r w:rsidR="006F5892">
              <w:t xml:space="preserve"> </w:t>
            </w:r>
            <w:r>
              <w:t>más eficaces.</w:t>
            </w:r>
          </w:p>
          <w:p w14:paraId="1F3A1D70" w14:textId="77777777" w:rsidR="006F5892" w:rsidRDefault="006F5892" w:rsidP="00547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89AE7A" w14:textId="77777777" w:rsidR="005478B1" w:rsidRDefault="005478B1" w:rsidP="005478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 de la metodología de minería y análisis de datos:</w:t>
            </w:r>
          </w:p>
          <w:p w14:paraId="141AF519" w14:textId="6A1EEDC7" w:rsidR="006F5892" w:rsidRDefault="005478B1" w:rsidP="006F589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Preparación de los datos: </w:t>
            </w:r>
            <w:r w:rsidR="006F5892">
              <w:t>E</w:t>
            </w:r>
            <w:r>
              <w:t xml:space="preserve">xtracción de datos y </w:t>
            </w:r>
            <w:r w:rsidR="006F5892">
              <w:t>selección</w:t>
            </w:r>
            <w:r>
              <w:t xml:space="preserve"> de</w:t>
            </w:r>
            <w:r w:rsidR="006F5892">
              <w:t xml:space="preserve"> </w:t>
            </w:r>
            <w:r>
              <w:t xml:space="preserve">los </w:t>
            </w:r>
            <w:r w:rsidR="006F5892">
              <w:t>más</w:t>
            </w:r>
            <w:r>
              <w:t xml:space="preserve"> </w:t>
            </w:r>
            <w:r w:rsidR="006F5892">
              <w:t xml:space="preserve">aptos </w:t>
            </w:r>
            <w:r>
              <w:t>para el modelo empleado.</w:t>
            </w:r>
          </w:p>
          <w:p w14:paraId="223654BE" w14:textId="37BA273B" w:rsidR="005478B1" w:rsidRDefault="005478B1" w:rsidP="006F589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Preprocesamiento: </w:t>
            </w:r>
            <w:r w:rsidR="006F5892">
              <w:t>Modificaciones y preprocesamiento de los datos obtenidos para mejorar la calidad del resultado final.</w:t>
            </w:r>
          </w:p>
          <w:p w14:paraId="0F7796A3" w14:textId="57C307D8" w:rsidR="005478B1" w:rsidRDefault="005478B1" w:rsidP="006F589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Selección de modelo, entrenamiento y evaluación de rendimiento: </w:t>
            </w:r>
            <w:r w:rsidR="006F5892">
              <w:t>S</w:t>
            </w:r>
            <w:r>
              <w:t>elecci</w:t>
            </w:r>
            <w:r w:rsidR="006F5892">
              <w:t>ón de</w:t>
            </w:r>
            <w:r>
              <w:t xml:space="preserve"> un algoritmo de aprendizaje</w:t>
            </w:r>
            <w:r w:rsidR="006F5892">
              <w:t xml:space="preserve"> </w:t>
            </w:r>
            <w:r>
              <w:t xml:space="preserve">automático </w:t>
            </w:r>
            <w:r w:rsidR="006F5892">
              <w:t>que se adecue al tipo de datos que se tienen</w:t>
            </w:r>
            <w:r>
              <w:t>.</w:t>
            </w:r>
          </w:p>
          <w:p w14:paraId="7BCD8BD4" w14:textId="6AB697AD" w:rsidR="00F83971" w:rsidRDefault="005478B1" w:rsidP="006F5892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Minado y análisis: </w:t>
            </w:r>
            <w:r w:rsidR="006F5892">
              <w:t>M</w:t>
            </w:r>
            <w:r>
              <w:t>inado</w:t>
            </w:r>
            <w:r w:rsidR="006F5892">
              <w:t xml:space="preserve"> </w:t>
            </w:r>
            <w:r>
              <w:t>y</w:t>
            </w:r>
            <w:r w:rsidR="006F5892">
              <w:t xml:space="preserve"> a</w:t>
            </w:r>
            <w:r>
              <w:t xml:space="preserve">nálisis de </w:t>
            </w:r>
            <w:r w:rsidR="006F5892">
              <w:t xml:space="preserve">los datos obtenidos </w:t>
            </w:r>
            <w:r>
              <w:t>según su requerimiento</w:t>
            </w:r>
            <w:r w:rsidR="006F5892">
              <w:t xml:space="preserve"> y el objetivo a alcanzar.</w:t>
            </w:r>
          </w:p>
          <w:p w14:paraId="404FBE0E" w14:textId="5884DADF" w:rsidR="006F5892" w:rsidRDefault="006F5892" w:rsidP="006F5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971" w14:paraId="5DA2CB82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44810F65" w14:textId="77777777" w:rsidR="00F83971" w:rsidRDefault="00904D2B">
            <w:pPr>
              <w:jc w:val="right"/>
            </w:pPr>
            <w:r>
              <w:t>Método utilizado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5A0C6219" w14:textId="39970DEB" w:rsidR="00444AF5" w:rsidRDefault="00444AF5" w:rsidP="00444A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Teniendo el presente </w:t>
            </w:r>
            <w:r>
              <w:t>artículo, el método utilizado</w:t>
            </w:r>
            <w:r>
              <w:t xml:space="preserve"> </w:t>
            </w:r>
            <w:r>
              <w:t xml:space="preserve">es el de una investigación científica </w:t>
            </w:r>
            <w:r>
              <w:t>clasificando el artículo en:</w:t>
            </w:r>
          </w:p>
          <w:p w14:paraId="315F8BCD" w14:textId="736CDDCD" w:rsidR="00444AF5" w:rsidRDefault="00444AF5" w:rsidP="00444AF5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sobre las ramas principales (analítica y minado de datos) para el entendimiento de las necesidades de la industria.</w:t>
            </w:r>
          </w:p>
          <w:p w14:paraId="02236C62" w14:textId="444EB66B" w:rsidR="00444AF5" w:rsidRDefault="00444AF5" w:rsidP="00444AF5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muestran algunas aportaciones y </w:t>
            </w:r>
            <w:r w:rsidR="00E530B6">
              <w:t>métodos</w:t>
            </w:r>
            <w:r>
              <w:t xml:space="preserve"> de machine </w:t>
            </w:r>
            <w:proofErr w:type="spellStart"/>
            <w:r>
              <w:t>learning</w:t>
            </w:r>
            <w:proofErr w:type="spellEnd"/>
            <w:r>
              <w:t xml:space="preserve"> para la analítica y minado de datos</w:t>
            </w:r>
            <w:r w:rsidR="00E530B6">
              <w:t>.</w:t>
            </w:r>
          </w:p>
          <w:p w14:paraId="44632E8D" w14:textId="77777777" w:rsidR="00E530B6" w:rsidRDefault="00E530B6" w:rsidP="00E530B6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algunos de los procesos o metodologías que la industria puede implementar según sus necesidades y recursos.</w:t>
            </w:r>
          </w:p>
          <w:p w14:paraId="1AB8F386" w14:textId="3074102F" w:rsidR="00E530B6" w:rsidRDefault="00E530B6" w:rsidP="00444AF5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concluye y se muestran los resultados a los que llegaron</w:t>
            </w:r>
          </w:p>
          <w:p w14:paraId="26386C63" w14:textId="27A5405A" w:rsidR="00F83971" w:rsidRDefault="00F83971" w:rsidP="00444A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971" w14:paraId="272C1BEB" w14:textId="77777777" w:rsidTr="00F83971">
        <w:trPr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4966273F" w14:textId="77777777" w:rsidR="00F83971" w:rsidRDefault="00904D2B">
            <w:pPr>
              <w:jc w:val="right"/>
            </w:pPr>
            <w:r>
              <w:t>Fuentes de investigación utilizada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6EFC80BD" w14:textId="77777777" w:rsidR="00F83971" w:rsidRDefault="00F839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1C030A" w14:textId="3C49571C" w:rsidR="00E530B6" w:rsidRDefault="00E530B6" w:rsidP="00E53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Diversas fuentes relacionadas con </w:t>
            </w:r>
            <w:r>
              <w:t>minería de datos, automatización, aprendizaje</w:t>
            </w:r>
            <w:r>
              <w:t xml:space="preserve"> automático sin dejar atrás aspectos</w:t>
            </w:r>
            <w:r>
              <w:t xml:space="preserve"> matemáticos debido a que los métodos de aprendizaje</w:t>
            </w:r>
            <w:r>
              <w:t xml:space="preserve"> </w:t>
            </w:r>
            <w:r>
              <w:t>mencionados hacen uso de métodos estadísticos para su implementación.</w:t>
            </w:r>
          </w:p>
          <w:p w14:paraId="67E3BF3B" w14:textId="7F905EDF" w:rsidR="00F83971" w:rsidRDefault="00904D2B" w:rsidP="00E530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83971" w14:paraId="7D3823D3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6237C5E9" w14:textId="77777777" w:rsidR="00F83971" w:rsidRDefault="00904D2B">
            <w:pPr>
              <w:jc w:val="right"/>
            </w:pPr>
            <w:r>
              <w:t>Herramientas utilizadas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10B056B0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FA45A6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60CA44" w14:textId="188389BB" w:rsidR="00F83971" w:rsidRDefault="00E53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Procesador de textos para clasificar los diferentes tipos de información que aplica cada uno de los métodos mencionados en el artículo, observando así el comportamiento y las variantes entre ello. Y aunque lo abordan muy ligeramente, gracias al uso de diagramas y esquemas en el artículo, se logra una mejor calidad entre sus resultados.</w:t>
            </w:r>
          </w:p>
          <w:p w14:paraId="2A3C72D6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0E574D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971" w14:paraId="1853C3AB" w14:textId="77777777" w:rsidTr="00F83971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6DC3436B" w14:textId="77777777" w:rsidR="00F83971" w:rsidRDefault="00904D2B">
            <w:pPr>
              <w:jc w:val="right"/>
            </w:pPr>
            <w:r>
              <w:lastRenderedPageBreak/>
              <w:t>Resultados alcanzados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13B02F68" w14:textId="691760C0" w:rsidR="008D2A51" w:rsidRDefault="008D2A51" w:rsidP="008D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articulo nos </w:t>
            </w:r>
            <w:r>
              <w:t xml:space="preserve">da referencias y algunos aspectos importantes en los </w:t>
            </w:r>
            <w:r>
              <w:t xml:space="preserve">diferentes </w:t>
            </w:r>
            <w:r>
              <w:t xml:space="preserve">algoritmos y </w:t>
            </w:r>
            <w:r>
              <w:t>metodologías de aprendizaje automático</w:t>
            </w:r>
            <w:r>
              <w:t xml:space="preserve"> clasificándolos según su área de especialización y el </w:t>
            </w:r>
            <w:r>
              <w:t>propósito especifico</w:t>
            </w:r>
            <w:r>
              <w:t xml:space="preserve"> que tienen</w:t>
            </w:r>
            <w:r>
              <w:t xml:space="preserve">. </w:t>
            </w:r>
          </w:p>
          <w:p w14:paraId="40E799E4" w14:textId="77777777" w:rsidR="008D2A51" w:rsidRDefault="008D2A51" w:rsidP="008D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879776" w14:textId="40F9F5E8" w:rsidR="008D2A51" w:rsidRDefault="008D2A51" w:rsidP="008D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Así mismo nos menciona</w:t>
            </w:r>
            <w:r>
              <w:t xml:space="preserve"> la complejidad que tiene el abordar algunos de los retos de la industria nivel computacional tomando como base el minado y análisis de los diferentes datos, ya se deja una</w:t>
            </w:r>
            <w:r>
              <w:t xml:space="preserve"> huella ecológica </w:t>
            </w:r>
            <w:r>
              <w:t>debido</w:t>
            </w:r>
            <w:r>
              <w:t xml:space="preserve"> a los altos costes energéticos que </w:t>
            </w:r>
            <w:r>
              <w:t>cuesta el realizar este tipo de procedimientos</w:t>
            </w:r>
            <w:r>
              <w:t>.</w:t>
            </w:r>
          </w:p>
          <w:p w14:paraId="2BB77873" w14:textId="77777777" w:rsidR="008D2A51" w:rsidRDefault="008D2A51" w:rsidP="008D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FE641E" w14:textId="3093B4E3" w:rsidR="00F83971" w:rsidRDefault="008D2A51" w:rsidP="008D2A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final solo se muestran los resultados obtenidos y sus diferencias entre las </w:t>
            </w:r>
            <w:r w:rsidR="002D1361">
              <w:t xml:space="preserve">metodologías mencionadas por el articulo y no se muestra un interés en realizar un método propio. </w:t>
            </w:r>
          </w:p>
        </w:tc>
      </w:tr>
      <w:tr w:rsidR="00F83971" w14:paraId="49BD68DF" w14:textId="77777777" w:rsidTr="00F83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right w:val="dotted" w:sz="4" w:space="0" w:color="000000"/>
            </w:tcBorders>
            <w:vAlign w:val="center"/>
          </w:tcPr>
          <w:p w14:paraId="608638D5" w14:textId="77777777" w:rsidR="00F83971" w:rsidRDefault="00904D2B">
            <w:pPr>
              <w:jc w:val="right"/>
            </w:pPr>
            <w:r>
              <w:t>Aspectos de interés</w:t>
            </w:r>
          </w:p>
        </w:tc>
        <w:tc>
          <w:tcPr>
            <w:tcW w:w="7560" w:type="dxa"/>
            <w:tcBorders>
              <w:left w:val="dotted" w:sz="4" w:space="0" w:color="000000"/>
            </w:tcBorders>
          </w:tcPr>
          <w:p w14:paraId="183F28AF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D21F1D" w14:textId="4EAB486E" w:rsidR="00F83971" w:rsidRDefault="002D13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interesante ver como las diferentes metodologías toman como base modelos matemáticos que dependerá de los datos a analizar para poder determinar su complejidad, aunado a que la estadística juega un papel muy importante ya que gran parte de estos algoritmos hacen uso de ella para poder analizar la información que se recaba.</w:t>
            </w:r>
          </w:p>
          <w:p w14:paraId="1C067BDB" w14:textId="6ACCB354" w:rsidR="002D1361" w:rsidRDefault="002D13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089E78" w14:textId="2A70711C" w:rsidR="002D1361" w:rsidRDefault="002D13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Así mismo, el minado de datos juega un papel importante, ya que debe de ser bien tratados y justificados para poder ser útiles en la industria y no arrojar resultados fuera de lo esperado o que no tienen relevancia alguna para la industria.</w:t>
            </w:r>
          </w:p>
          <w:p w14:paraId="36AFFDAA" w14:textId="18A328F8" w:rsidR="002D1361" w:rsidRDefault="002D13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676D23" w14:textId="24CE628E" w:rsidR="002D1361" w:rsidRDefault="002D13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aunque cada una de estas metodologías dependerá del plan, los recursos y necesidades de cada uno de los sectores de la industria tanto a nivel global como nacional, no podemos ignorar la tendencia ni las mejoras que se pueden obtener a través del uso del aprendizaje automático implementado en aplicaciones o maquinas. </w:t>
            </w:r>
          </w:p>
          <w:p w14:paraId="4C007CB7" w14:textId="77777777" w:rsidR="00F83971" w:rsidRDefault="00F839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D1E8A" w14:textId="77777777" w:rsidR="00F83971" w:rsidRDefault="00F83971">
      <w:pPr>
        <w:spacing w:after="0" w:line="240" w:lineRule="auto"/>
        <w:rPr>
          <w:sz w:val="20"/>
          <w:szCs w:val="20"/>
        </w:rPr>
      </w:pPr>
    </w:p>
    <w:sectPr w:rsidR="00F83971">
      <w:headerReference w:type="default" r:id="rId8"/>
      <w:pgSz w:w="12240" w:h="15840"/>
      <w:pgMar w:top="1134" w:right="1418" w:bottom="1134" w:left="1418" w:header="68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4E73B" w14:textId="77777777" w:rsidR="00904D2B" w:rsidRDefault="00904D2B">
      <w:pPr>
        <w:spacing w:after="0" w:line="240" w:lineRule="auto"/>
      </w:pPr>
      <w:r>
        <w:separator/>
      </w:r>
    </w:p>
  </w:endnote>
  <w:endnote w:type="continuationSeparator" w:id="0">
    <w:p w14:paraId="5CE5FA41" w14:textId="77777777" w:rsidR="00904D2B" w:rsidRDefault="00904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3ABD1" w14:textId="77777777" w:rsidR="00904D2B" w:rsidRDefault="00904D2B">
      <w:pPr>
        <w:spacing w:after="0" w:line="240" w:lineRule="auto"/>
      </w:pPr>
      <w:r>
        <w:separator/>
      </w:r>
    </w:p>
  </w:footnote>
  <w:footnote w:type="continuationSeparator" w:id="0">
    <w:p w14:paraId="0D1F17FF" w14:textId="77777777" w:rsidR="00904D2B" w:rsidRDefault="00904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1A97A" w14:textId="77777777" w:rsidR="00F83971" w:rsidRDefault="00904D2B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1494995" wp14:editId="739892BF">
          <wp:simplePos x="0" y="0"/>
          <wp:positionH relativeFrom="column">
            <wp:posOffset>5829935</wp:posOffset>
          </wp:positionH>
          <wp:positionV relativeFrom="paragraph">
            <wp:posOffset>-102234</wp:posOffset>
          </wp:positionV>
          <wp:extent cx="579755" cy="687070"/>
          <wp:effectExtent l="0" t="0" r="0" b="0"/>
          <wp:wrapSquare wrapText="bothSides" distT="0" distB="0" distL="114300" distR="114300"/>
          <wp:docPr id="15" name="image1.jpg" descr="Escudo FI negr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Escudo FI negr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75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F429D61" wp14:editId="799C5825">
          <wp:simplePos x="0" y="0"/>
          <wp:positionH relativeFrom="column">
            <wp:posOffset>-391159</wp:posOffset>
          </wp:positionH>
          <wp:positionV relativeFrom="paragraph">
            <wp:posOffset>-144144</wp:posOffset>
          </wp:positionV>
          <wp:extent cx="547066" cy="648000"/>
          <wp:effectExtent l="0" t="0" r="0" b="0"/>
          <wp:wrapSquare wrapText="bothSides" distT="0" distB="0" distL="114300" distR="114300"/>
          <wp:docPr id="16" name="image2.jpg" descr="Escudo UNAM negr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scudo UNAM negr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7066" cy="64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EF70E9" w14:textId="77777777" w:rsidR="00F83971" w:rsidRDefault="00F83971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35CB47FA" w14:textId="77777777" w:rsidR="00F83971" w:rsidRDefault="00F839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D18E2"/>
    <w:multiLevelType w:val="hybridMultilevel"/>
    <w:tmpl w:val="8BE2C7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B2A1B"/>
    <w:multiLevelType w:val="hybridMultilevel"/>
    <w:tmpl w:val="3B745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A63FA"/>
    <w:multiLevelType w:val="hybridMultilevel"/>
    <w:tmpl w:val="4A0E4C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1"/>
    <w:rsid w:val="002D1361"/>
    <w:rsid w:val="00444AF5"/>
    <w:rsid w:val="005478B1"/>
    <w:rsid w:val="006F5892"/>
    <w:rsid w:val="007A50E5"/>
    <w:rsid w:val="00841555"/>
    <w:rsid w:val="008D2A51"/>
    <w:rsid w:val="00904D2B"/>
    <w:rsid w:val="00E530B6"/>
    <w:rsid w:val="00F8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5A9"/>
  <w15:docId w15:val="{B71498CF-2C8E-483B-84CC-03ABAF9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Prrafodelista">
    <w:name w:val="List Paragraph"/>
    <w:basedOn w:val="Normal"/>
    <w:uiPriority w:val="34"/>
    <w:qFormat/>
    <w:rsid w:val="006F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69wTme24tliYLz8ruXPdsj7Tsg==">AMUW2mWZxWjtzsqrUv6blSoiwLO/CjTkLkHVYhF8gylaMRVVzZB6ofTegAYx+P+3vVXaWH+rpqlkiBYceC066yYr8mAnmB9UI00nCLd2AIArTsYiC8TSqDYxXxolWoPse5NjXzBlxWq8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Martinez</dc:creator>
  <cp:lastModifiedBy>Andres Martinez</cp:lastModifiedBy>
  <cp:revision>2</cp:revision>
  <dcterms:created xsi:type="dcterms:W3CDTF">2021-04-01T21:41:00Z</dcterms:created>
  <dcterms:modified xsi:type="dcterms:W3CDTF">2021-04-01T21:41:00Z</dcterms:modified>
</cp:coreProperties>
</file>