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FF098A" w14:textId="223C4DD7" w:rsidR="007D207E" w:rsidRPr="00465D52" w:rsidRDefault="007D207E" w:rsidP="007D207E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SPRINT1</w:t>
      </w:r>
    </w:p>
    <w:p w14:paraId="0DF843BE" w14:textId="1C55E3D9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HU10: Gestión de registro y autenticación de usuarios </w:t>
      </w:r>
    </w:p>
    <w:p w14:paraId="084B8ED1" w14:textId="2612C4BD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HU11:</w:t>
      </w:r>
      <w:r w:rsidRPr="00465D52">
        <w:rPr>
          <w:sz w:val="24"/>
          <w:szCs w:val="24"/>
        </w:rPr>
        <w:t xml:space="preserve"> </w:t>
      </w:r>
      <w:r w:rsidRPr="00465D52">
        <w:rPr>
          <w:sz w:val="24"/>
          <w:szCs w:val="24"/>
        </w:rPr>
        <w:t xml:space="preserve">Gestión y configuración de perfiles de usuario </w:t>
      </w:r>
    </w:p>
    <w:p w14:paraId="55B2A3A5" w14:textId="3912566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HU12:</w:t>
      </w:r>
      <w:r w:rsidRPr="00465D52">
        <w:rPr>
          <w:sz w:val="24"/>
          <w:szCs w:val="24"/>
        </w:rPr>
        <w:t xml:space="preserve"> </w:t>
      </w:r>
      <w:r w:rsidRPr="00465D52">
        <w:rPr>
          <w:sz w:val="24"/>
          <w:szCs w:val="24"/>
        </w:rPr>
        <w:t xml:space="preserve">Publicación y gestión de inmuebles (CRUD) </w:t>
      </w:r>
    </w:p>
    <w:p w14:paraId="413CC1DD" w14:textId="0F88D1A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HU13:</w:t>
      </w:r>
      <w:r w:rsidRPr="00465D52">
        <w:rPr>
          <w:sz w:val="24"/>
          <w:szCs w:val="24"/>
        </w:rPr>
        <w:t xml:space="preserve"> </w:t>
      </w:r>
      <w:r w:rsidRPr="00465D52">
        <w:rPr>
          <w:sz w:val="24"/>
          <w:szCs w:val="24"/>
        </w:rPr>
        <w:t xml:space="preserve">Gestión de carga multimedia avanzada </w:t>
      </w:r>
    </w:p>
    <w:p w14:paraId="52E61BB8" w14:textId="0EDEFA23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HU14:</w:t>
      </w:r>
      <w:r w:rsidRPr="00465D52">
        <w:rPr>
          <w:sz w:val="24"/>
          <w:szCs w:val="24"/>
        </w:rPr>
        <w:t xml:space="preserve"> </w:t>
      </w:r>
      <w:r w:rsidRPr="00465D52">
        <w:rPr>
          <w:sz w:val="24"/>
          <w:szCs w:val="24"/>
        </w:rPr>
        <w:t xml:space="preserve">Motor de búsqueda avanzada con filtros interactivos </w:t>
      </w:r>
    </w:p>
    <w:p w14:paraId="60C232EA" w14:textId="1B2ED2BB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HU15:</w:t>
      </w:r>
      <w:r w:rsidRPr="00465D52">
        <w:rPr>
          <w:sz w:val="24"/>
          <w:szCs w:val="24"/>
        </w:rPr>
        <w:t xml:space="preserve"> </w:t>
      </w:r>
      <w:r w:rsidRPr="00465D52">
        <w:rPr>
          <w:sz w:val="24"/>
          <w:szCs w:val="24"/>
        </w:rPr>
        <w:t xml:space="preserve">Visualización detallada de inmuebles </w:t>
      </w:r>
    </w:p>
    <w:p w14:paraId="15282961" w14:textId="6E57046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HU16:</w:t>
      </w:r>
      <w:r w:rsidRPr="00465D52">
        <w:rPr>
          <w:sz w:val="24"/>
          <w:szCs w:val="24"/>
        </w:rPr>
        <w:t xml:space="preserve"> </w:t>
      </w:r>
      <w:r w:rsidRPr="00465D52">
        <w:rPr>
          <w:sz w:val="24"/>
          <w:szCs w:val="24"/>
        </w:rPr>
        <w:t xml:space="preserve">Gestionar Agenda </w:t>
      </w:r>
    </w:p>
    <w:p w14:paraId="40C83712" w14:textId="1B500323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HU17:</w:t>
      </w:r>
      <w:r w:rsidRPr="00465D52">
        <w:rPr>
          <w:sz w:val="24"/>
          <w:szCs w:val="24"/>
        </w:rPr>
        <w:t xml:space="preserve"> </w:t>
      </w:r>
      <w:r w:rsidRPr="00465D52">
        <w:rPr>
          <w:sz w:val="24"/>
          <w:szCs w:val="24"/>
        </w:rPr>
        <w:t xml:space="preserve">Gestionar Categoría </w:t>
      </w:r>
    </w:p>
    <w:p w14:paraId="5BF5764B" w14:textId="67951FF7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HU18:</w:t>
      </w:r>
      <w:r w:rsidRPr="00465D52">
        <w:rPr>
          <w:sz w:val="24"/>
          <w:szCs w:val="24"/>
        </w:rPr>
        <w:t xml:space="preserve"> </w:t>
      </w:r>
      <w:r w:rsidRPr="00465D52">
        <w:rPr>
          <w:sz w:val="24"/>
          <w:szCs w:val="24"/>
        </w:rPr>
        <w:t xml:space="preserve">Gestionar Dirección </w:t>
      </w:r>
    </w:p>
    <w:p w14:paraId="6A7D43B0" w14:textId="265B3053" w:rsidR="007D207E" w:rsidRPr="00465D52" w:rsidRDefault="007D207E" w:rsidP="007D207E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SPRINT2</w:t>
      </w:r>
    </w:p>
    <w:p w14:paraId="3D885D29" w14:textId="6121692E" w:rsidR="00AA660B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HU19: Chat con propietarios</w:t>
      </w:r>
    </w:p>
    <w:p w14:paraId="372AA975" w14:textId="26649153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HU20: Cargar el data set</w:t>
      </w:r>
    </w:p>
    <w:p w14:paraId="7AB3CC23" w14:textId="44CE5BE1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HU21: Sistema de notificaciones y alertas (visitas, estado de verificación, pagos)</w:t>
      </w:r>
    </w:p>
    <w:p w14:paraId="5EAB445D" w14:textId="29E7928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HU22: Gestionar Pago</w:t>
      </w:r>
    </w:p>
    <w:p w14:paraId="6B6A821E" w14:textId="09B252C5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HU23: Integración de pasarela de pagos</w:t>
      </w:r>
    </w:p>
    <w:p w14:paraId="700EAD09" w14:textId="320270AA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>HU24: Gestión de historial de transacciones y emisión de comprobantes</w:t>
      </w:r>
    </w:p>
    <w:p w14:paraId="7E112116" w14:textId="495D91DB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HU25: Generación dinámica de contratos de arrendamiento y compraventa (PDF) </w:t>
      </w:r>
    </w:p>
    <w:p w14:paraId="722F3BB4" w14:textId="21877C7C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HU26: Gestionar Tipo Contrato </w:t>
      </w:r>
    </w:p>
    <w:p w14:paraId="19126C31" w14:textId="7B0B8877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HU27: Gestionar Comisión </w:t>
      </w:r>
    </w:p>
    <w:p w14:paraId="72CD5AC1" w14:textId="1F7EA76B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HU28: Gestionar Plan de Pagos </w:t>
      </w:r>
    </w:p>
    <w:p w14:paraId="4B1F9ED7" w14:textId="11928071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HU29: Panel de reportes y gráficos de pagos </w:t>
      </w:r>
      <w:proofErr w:type="spellStart"/>
      <w:r w:rsidRPr="00465D52">
        <w:rPr>
          <w:sz w:val="24"/>
          <w:szCs w:val="24"/>
        </w:rPr>
        <w:t>y</w:t>
      </w:r>
      <w:proofErr w:type="spellEnd"/>
      <w:r w:rsidRPr="00465D52">
        <w:rPr>
          <w:sz w:val="24"/>
          <w:szCs w:val="24"/>
        </w:rPr>
        <w:t xml:space="preserve"> ingresos mensuales </w:t>
      </w:r>
    </w:p>
    <w:p w14:paraId="171D7A58" w14:textId="4F63479F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HU30: Verificación legal automatizada de títulos de propiedad mediante IA (OCR y NLP) </w:t>
      </w:r>
    </w:p>
    <w:p w14:paraId="60EB4C72" w14:textId="01042ED2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HU31: Sistema de reseñas y comentarios </w:t>
      </w:r>
    </w:p>
    <w:p w14:paraId="4266D0B1" w14:textId="3E6B3BA4" w:rsidR="007D207E" w:rsidRPr="00465D52" w:rsidRDefault="007D207E" w:rsidP="007D207E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HU32: Generación y registro de contratos inteligentes (Smart </w:t>
      </w:r>
      <w:proofErr w:type="spellStart"/>
      <w:r w:rsidRPr="00465D52">
        <w:rPr>
          <w:sz w:val="24"/>
          <w:szCs w:val="24"/>
        </w:rPr>
        <w:t>Contracts</w:t>
      </w:r>
      <w:proofErr w:type="spellEnd"/>
      <w:r w:rsidRPr="00465D52">
        <w:rPr>
          <w:sz w:val="24"/>
          <w:szCs w:val="24"/>
        </w:rPr>
        <w:t>)</w:t>
      </w:r>
    </w:p>
    <w:p w14:paraId="4EF3D4B7" w14:textId="77777777" w:rsidR="007D207E" w:rsidRPr="00465D52" w:rsidRDefault="007D207E" w:rsidP="007D207E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SPRINT3</w:t>
      </w:r>
    </w:p>
    <w:p w14:paraId="5155D9E6" w14:textId="77777777" w:rsidR="007D207E" w:rsidRPr="00465D52" w:rsidRDefault="007D207E" w:rsidP="007D207E">
      <w:pPr>
        <w:rPr>
          <w:rFonts w:ascii="Times New Roman" w:eastAsia="Times New Roman" w:hAnsi="Times New Roman" w:cs="Times New Roman"/>
          <w:sz w:val="24"/>
          <w:szCs w:val="24"/>
        </w:rPr>
      </w:pPr>
      <w:r w:rsidRPr="00465D52">
        <w:rPr>
          <w:rFonts w:ascii="Times New Roman" w:eastAsia="Times New Roman" w:hAnsi="Times New Roman" w:cs="Times New Roman"/>
          <w:sz w:val="24"/>
          <w:szCs w:val="24"/>
        </w:rPr>
        <w:t>HU20</w:t>
      </w:r>
      <w:r w:rsidRPr="00465D5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65D52">
        <w:rPr>
          <w:rFonts w:ascii="Times New Roman" w:eastAsia="Times New Roman" w:hAnsi="Times New Roman" w:cs="Times New Roman"/>
          <w:sz w:val="24"/>
          <w:szCs w:val="24"/>
        </w:rPr>
        <w:t xml:space="preserve"> Cargar el data set</w:t>
      </w:r>
    </w:p>
    <w:p w14:paraId="5FBCB7AD" w14:textId="5061C1D5" w:rsidR="007D207E" w:rsidRPr="00465D52" w:rsidRDefault="007D207E" w:rsidP="007D207E">
      <w:pPr>
        <w:rPr>
          <w:sz w:val="24"/>
          <w:szCs w:val="24"/>
        </w:rPr>
      </w:pPr>
      <w:r w:rsidRPr="00465D52">
        <w:rPr>
          <w:rFonts w:ascii="Times New Roman" w:eastAsia="Times New Roman" w:hAnsi="Times New Roman" w:cs="Times New Roman"/>
          <w:sz w:val="24"/>
          <w:szCs w:val="24"/>
        </w:rPr>
        <w:t>HU33</w:t>
      </w:r>
      <w:r w:rsidRPr="00465D5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65D52">
        <w:rPr>
          <w:rFonts w:ascii="Times New Roman" w:eastAsia="Times New Roman" w:hAnsi="Times New Roman" w:cs="Times New Roman"/>
          <w:sz w:val="24"/>
          <w:szCs w:val="24"/>
        </w:rPr>
        <w:t xml:space="preserve"> Exploración inmersiva mediante visor 360°/3D</w:t>
      </w:r>
    </w:p>
    <w:p w14:paraId="56008513" w14:textId="41E4259D" w:rsidR="007D207E" w:rsidRDefault="007D207E" w:rsidP="007D207E"/>
    <w:p w14:paraId="6883BFE4" w14:textId="21656F16" w:rsidR="00465D52" w:rsidRDefault="00465D52" w:rsidP="007D207E"/>
    <w:p w14:paraId="4B636FFD" w14:textId="367575E9" w:rsidR="00465D52" w:rsidRPr="00465D52" w:rsidRDefault="00465D52" w:rsidP="007D207E">
      <w:pPr>
        <w:rPr>
          <w:b/>
          <w:bCs/>
          <w:sz w:val="28"/>
          <w:szCs w:val="28"/>
        </w:rPr>
      </w:pPr>
      <w:r w:rsidRPr="00465D52">
        <w:rPr>
          <w:b/>
          <w:bCs/>
          <w:sz w:val="28"/>
          <w:szCs w:val="28"/>
        </w:rPr>
        <w:lastRenderedPageBreak/>
        <w:t>CASOS DE USO QUE SE QUEDARAN</w:t>
      </w:r>
    </w:p>
    <w:p w14:paraId="562023BF" w14:textId="77777777" w:rsidR="00465D52" w:rsidRPr="00465D52" w:rsidRDefault="00465D52" w:rsidP="00465D52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SPRINT1</w:t>
      </w:r>
    </w:p>
    <w:p w14:paraId="2A082F67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HU10: Gestión de registro y autenticación de usuarios</w:t>
      </w:r>
      <w:r w:rsidRPr="00465D52">
        <w:rPr>
          <w:sz w:val="24"/>
          <w:szCs w:val="24"/>
        </w:rPr>
        <w:t xml:space="preserve"> </w:t>
      </w:r>
    </w:p>
    <w:p w14:paraId="170F542B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HU11: Gestión y configuración de perfiles de usuario</w:t>
      </w:r>
      <w:r w:rsidRPr="00465D52">
        <w:rPr>
          <w:sz w:val="24"/>
          <w:szCs w:val="24"/>
        </w:rPr>
        <w:t xml:space="preserve"> </w:t>
      </w:r>
    </w:p>
    <w:p w14:paraId="421CAF9E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HU12: Publicación y gestión de inmuebles (CRUD)</w:t>
      </w:r>
      <w:r w:rsidRPr="00465D52">
        <w:rPr>
          <w:sz w:val="24"/>
          <w:szCs w:val="24"/>
        </w:rPr>
        <w:t xml:space="preserve"> </w:t>
      </w:r>
    </w:p>
    <w:p w14:paraId="618A0A80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HU13: Gestión de carga multimedia avanzada</w:t>
      </w:r>
      <w:r w:rsidRPr="00465D52">
        <w:rPr>
          <w:sz w:val="24"/>
          <w:szCs w:val="24"/>
        </w:rPr>
        <w:t xml:space="preserve"> </w:t>
      </w:r>
    </w:p>
    <w:p w14:paraId="07C1C2FF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HU14: Motor de búsqueda avanzada con filtros interactivos</w:t>
      </w:r>
      <w:r w:rsidRPr="00465D52">
        <w:rPr>
          <w:sz w:val="24"/>
          <w:szCs w:val="24"/>
        </w:rPr>
        <w:t xml:space="preserve"> </w:t>
      </w:r>
    </w:p>
    <w:p w14:paraId="2F6252BB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HU15: Visualización detallada de inmuebles</w:t>
      </w:r>
      <w:r w:rsidRPr="00465D52">
        <w:rPr>
          <w:sz w:val="24"/>
          <w:szCs w:val="24"/>
        </w:rPr>
        <w:t xml:space="preserve"> </w:t>
      </w:r>
    </w:p>
    <w:p w14:paraId="6A0C9C35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HU16: Gestionar Agenda </w:t>
      </w:r>
    </w:p>
    <w:p w14:paraId="00D19A04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HU17: Gestionar Categoría</w:t>
      </w:r>
      <w:r w:rsidRPr="00465D52">
        <w:rPr>
          <w:sz w:val="24"/>
          <w:szCs w:val="24"/>
        </w:rPr>
        <w:t xml:space="preserve"> </w:t>
      </w:r>
    </w:p>
    <w:p w14:paraId="040E2921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HU18: Gestionar Dirección</w:t>
      </w:r>
      <w:r w:rsidRPr="00465D52">
        <w:rPr>
          <w:sz w:val="24"/>
          <w:szCs w:val="24"/>
        </w:rPr>
        <w:t xml:space="preserve"> </w:t>
      </w:r>
    </w:p>
    <w:p w14:paraId="2E4C87C5" w14:textId="77777777" w:rsidR="00465D52" w:rsidRPr="00465D52" w:rsidRDefault="00465D52" w:rsidP="00465D52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SPRINT2</w:t>
      </w:r>
    </w:p>
    <w:p w14:paraId="4901590E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HU19: Chat con propietarios</w:t>
      </w:r>
    </w:p>
    <w:p w14:paraId="53C24963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HU20: Cargar el data set</w:t>
      </w:r>
    </w:p>
    <w:p w14:paraId="5F862E49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HU21: Sistema de notificaciones y alertas (visitas, estado de verificación, pagos)</w:t>
      </w:r>
    </w:p>
    <w:p w14:paraId="39AA7FC3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HU22: Gestionar Pago</w:t>
      </w:r>
    </w:p>
    <w:p w14:paraId="5CF41C20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HU23: Integración de pasarela de pagos</w:t>
      </w:r>
    </w:p>
    <w:p w14:paraId="1BE7F1FC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>HU24: Gestión de historial de transacciones y emisión de comprobantes</w:t>
      </w:r>
    </w:p>
    <w:p w14:paraId="2C3B1BC7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</w:rPr>
        <w:t xml:space="preserve">HU25: Generación dinámica de contratos de arrendamiento y compraventa (PDF) </w:t>
      </w:r>
    </w:p>
    <w:p w14:paraId="72A562DA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HU26: Gestionar Tipo Contrato</w:t>
      </w:r>
      <w:r w:rsidRPr="00465D52">
        <w:rPr>
          <w:sz w:val="24"/>
          <w:szCs w:val="24"/>
        </w:rPr>
        <w:t xml:space="preserve"> </w:t>
      </w:r>
    </w:p>
    <w:p w14:paraId="4DCE42ED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HU27: Gestionar Comisión</w:t>
      </w:r>
      <w:r w:rsidRPr="00465D52">
        <w:rPr>
          <w:sz w:val="24"/>
          <w:szCs w:val="24"/>
        </w:rPr>
        <w:t xml:space="preserve"> </w:t>
      </w:r>
    </w:p>
    <w:p w14:paraId="7CEA5024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HU28: Gestionar Plan de Pagos</w:t>
      </w:r>
      <w:r w:rsidRPr="00465D52">
        <w:rPr>
          <w:sz w:val="24"/>
          <w:szCs w:val="24"/>
        </w:rPr>
        <w:t xml:space="preserve"> </w:t>
      </w:r>
    </w:p>
    <w:p w14:paraId="4411714F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 xml:space="preserve">HU29: Panel de reportes y gráficos de pagos </w:t>
      </w:r>
      <w:proofErr w:type="spellStart"/>
      <w:r w:rsidRPr="00465D52">
        <w:rPr>
          <w:sz w:val="24"/>
          <w:szCs w:val="24"/>
          <w:highlight w:val="green"/>
        </w:rPr>
        <w:t>y</w:t>
      </w:r>
      <w:proofErr w:type="spellEnd"/>
      <w:r w:rsidRPr="00465D52">
        <w:rPr>
          <w:sz w:val="24"/>
          <w:szCs w:val="24"/>
          <w:highlight w:val="green"/>
        </w:rPr>
        <w:t xml:space="preserve"> ingresos mensuales</w:t>
      </w:r>
      <w:r w:rsidRPr="00465D52">
        <w:rPr>
          <w:sz w:val="24"/>
          <w:szCs w:val="24"/>
        </w:rPr>
        <w:t xml:space="preserve"> </w:t>
      </w:r>
    </w:p>
    <w:p w14:paraId="6C34C3D4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HU30: Verificación legal automatizada de títulos de propiedad mediante IA (OCR y NLP)</w:t>
      </w:r>
      <w:r w:rsidRPr="00465D52">
        <w:rPr>
          <w:sz w:val="24"/>
          <w:szCs w:val="24"/>
        </w:rPr>
        <w:t xml:space="preserve"> </w:t>
      </w:r>
    </w:p>
    <w:p w14:paraId="3F499DF1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>HU31: Sistema de reseñas y comentarios</w:t>
      </w:r>
      <w:r w:rsidRPr="00465D52">
        <w:rPr>
          <w:sz w:val="24"/>
          <w:szCs w:val="24"/>
        </w:rPr>
        <w:t xml:space="preserve"> </w:t>
      </w:r>
    </w:p>
    <w:p w14:paraId="063CFF32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sz w:val="24"/>
          <w:szCs w:val="24"/>
          <w:highlight w:val="green"/>
        </w:rPr>
        <w:t xml:space="preserve">HU32: Generación y registro de contratos inteligentes (Smart </w:t>
      </w:r>
      <w:proofErr w:type="spellStart"/>
      <w:r w:rsidRPr="00465D52">
        <w:rPr>
          <w:sz w:val="24"/>
          <w:szCs w:val="24"/>
          <w:highlight w:val="green"/>
        </w:rPr>
        <w:t>Contracts</w:t>
      </w:r>
      <w:proofErr w:type="spellEnd"/>
      <w:r w:rsidRPr="00465D52">
        <w:rPr>
          <w:sz w:val="24"/>
          <w:szCs w:val="24"/>
          <w:highlight w:val="green"/>
        </w:rPr>
        <w:t>)</w:t>
      </w:r>
    </w:p>
    <w:p w14:paraId="6D16D011" w14:textId="77777777" w:rsidR="00465D52" w:rsidRPr="00465D52" w:rsidRDefault="00465D52" w:rsidP="00465D52">
      <w:pPr>
        <w:rPr>
          <w:b/>
          <w:bCs/>
          <w:sz w:val="24"/>
          <w:szCs w:val="24"/>
        </w:rPr>
      </w:pPr>
      <w:r w:rsidRPr="00465D52">
        <w:rPr>
          <w:b/>
          <w:bCs/>
          <w:sz w:val="24"/>
          <w:szCs w:val="24"/>
        </w:rPr>
        <w:t>SPRINT3</w:t>
      </w:r>
    </w:p>
    <w:p w14:paraId="1F391124" w14:textId="77777777" w:rsidR="00465D52" w:rsidRPr="00465D52" w:rsidRDefault="00465D52" w:rsidP="00465D52">
      <w:pPr>
        <w:rPr>
          <w:rFonts w:ascii="Times New Roman" w:eastAsia="Times New Roman" w:hAnsi="Times New Roman" w:cs="Times New Roman"/>
          <w:sz w:val="24"/>
          <w:szCs w:val="24"/>
        </w:rPr>
      </w:pPr>
      <w:r w:rsidRPr="00465D52">
        <w:rPr>
          <w:rFonts w:ascii="Times New Roman" w:eastAsia="Times New Roman" w:hAnsi="Times New Roman" w:cs="Times New Roman"/>
          <w:sz w:val="24"/>
          <w:szCs w:val="24"/>
        </w:rPr>
        <w:t>HU20</w:t>
      </w:r>
      <w:r w:rsidRPr="00465D5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65D52">
        <w:rPr>
          <w:rFonts w:ascii="Times New Roman" w:eastAsia="Times New Roman" w:hAnsi="Times New Roman" w:cs="Times New Roman"/>
          <w:sz w:val="24"/>
          <w:szCs w:val="24"/>
        </w:rPr>
        <w:t xml:space="preserve"> Cargar el data set</w:t>
      </w:r>
    </w:p>
    <w:p w14:paraId="6B535A62" w14:textId="77777777" w:rsidR="00465D52" w:rsidRPr="00465D52" w:rsidRDefault="00465D52" w:rsidP="00465D52">
      <w:pPr>
        <w:rPr>
          <w:sz w:val="24"/>
          <w:szCs w:val="24"/>
        </w:rPr>
      </w:pPr>
      <w:r w:rsidRPr="00465D52">
        <w:rPr>
          <w:rFonts w:ascii="Times New Roman" w:eastAsia="Times New Roman" w:hAnsi="Times New Roman" w:cs="Times New Roman"/>
          <w:sz w:val="24"/>
          <w:szCs w:val="24"/>
          <w:highlight w:val="green"/>
        </w:rPr>
        <w:t>HU33</w:t>
      </w:r>
      <w:r w:rsidRPr="00465D52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:</w:t>
      </w:r>
      <w:r w:rsidRPr="00465D52">
        <w:rPr>
          <w:rFonts w:ascii="Times New Roman" w:eastAsia="Times New Roman" w:hAnsi="Times New Roman" w:cs="Times New Roman"/>
          <w:sz w:val="24"/>
          <w:szCs w:val="24"/>
          <w:highlight w:val="green"/>
        </w:rPr>
        <w:t xml:space="preserve"> Exploración inmersiva mediante visor 360°/3D</w:t>
      </w:r>
    </w:p>
    <w:p w14:paraId="77BF464D" w14:textId="77777777" w:rsidR="00465D52" w:rsidRDefault="00465D52" w:rsidP="00465D52"/>
    <w:p w14:paraId="53393E84" w14:textId="77777777" w:rsidR="00465D52" w:rsidRDefault="00465D52" w:rsidP="007D207E"/>
    <w:sectPr w:rsidR="00465D52" w:rsidSect="00465D5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B91453"/>
    <w:multiLevelType w:val="hybridMultilevel"/>
    <w:tmpl w:val="DBAAA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385A15"/>
    <w:multiLevelType w:val="hybridMultilevel"/>
    <w:tmpl w:val="5940664E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785592"/>
    <w:multiLevelType w:val="hybridMultilevel"/>
    <w:tmpl w:val="0BBEE68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8203CC"/>
    <w:multiLevelType w:val="hybridMultilevel"/>
    <w:tmpl w:val="910CF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A117F5"/>
    <w:multiLevelType w:val="multilevel"/>
    <w:tmpl w:val="6AA82E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20F"/>
    <w:rsid w:val="00465D52"/>
    <w:rsid w:val="00596C2D"/>
    <w:rsid w:val="006A220F"/>
    <w:rsid w:val="007D207E"/>
    <w:rsid w:val="00AA6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94CBF"/>
  <w15:chartTrackingRefBased/>
  <w15:docId w15:val="{C519AF3A-E6ED-4878-BCD1-C0ACE15DF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D20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367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leonardo callisaya</dc:creator>
  <cp:keywords/>
  <dc:description/>
  <cp:lastModifiedBy>andres leonardo callisaya</cp:lastModifiedBy>
  <cp:revision>2</cp:revision>
  <dcterms:created xsi:type="dcterms:W3CDTF">2026-09-01T15:42:00Z</dcterms:created>
  <dcterms:modified xsi:type="dcterms:W3CDTF">2026-09-01T17:03:00Z</dcterms:modified>
</cp:coreProperties>
</file>