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3A13DE" w14:textId="70968117" w:rsidR="001A160D" w:rsidRDefault="009734CA" w:rsidP="009734CA">
      <w:pPr>
        <w:jc w:val="center"/>
      </w:pPr>
      <w:r>
        <w:rPr>
          <w:noProof/>
          <w:lang w:eastAsia="es-CO"/>
        </w:rPr>
        <w:drawing>
          <wp:inline distT="0" distB="0" distL="0" distR="0" wp14:anchorId="58E3376E" wp14:editId="5F81DB64">
            <wp:extent cx="4258384" cy="1234440"/>
            <wp:effectExtent l="0" t="0" r="8890" b="3810"/>
            <wp:docPr id="1401836751" name="Imagen 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36751" name="Imagen 1" descr="Forma&#10;&#10;Descripción generada automáticamente con confianza media"/>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84167" cy="1241914"/>
                    </a:xfrm>
                    <a:prstGeom prst="rect">
                      <a:avLst/>
                    </a:prstGeom>
                  </pic:spPr>
                </pic:pic>
              </a:graphicData>
            </a:graphic>
          </wp:inline>
        </w:drawing>
      </w:r>
    </w:p>
    <w:p w14:paraId="04FD05D6" w14:textId="77777777" w:rsidR="009734CA" w:rsidRDefault="009734CA" w:rsidP="009734CA">
      <w:pPr>
        <w:jc w:val="center"/>
      </w:pPr>
    </w:p>
    <w:p w14:paraId="137D622C" w14:textId="77777777" w:rsidR="009734CA" w:rsidRPr="00B9188A" w:rsidRDefault="009734CA" w:rsidP="00B9188A">
      <w:pPr>
        <w:jc w:val="center"/>
        <w:rPr>
          <w:b/>
          <w:bCs/>
        </w:rPr>
      </w:pPr>
    </w:p>
    <w:p w14:paraId="4C0026AD" w14:textId="5BFF1E23" w:rsidR="009734CA" w:rsidRPr="00B9188A" w:rsidRDefault="00355C1C" w:rsidP="00B9188A">
      <w:pPr>
        <w:jc w:val="center"/>
        <w:rPr>
          <w:b/>
          <w:bCs/>
        </w:rPr>
      </w:pPr>
      <w:r w:rsidRPr="00B9188A">
        <w:rPr>
          <w:b/>
          <w:bCs/>
        </w:rPr>
        <w:t>Análisis multivariado del Índice de Prosperidad Legatum</w:t>
      </w:r>
      <w:r w:rsidR="007F4A2A" w:rsidRPr="00B9188A">
        <w:rPr>
          <w:b/>
          <w:bCs/>
        </w:rPr>
        <w:t xml:space="preserve">: Un enfoque basado </w:t>
      </w:r>
      <w:r w:rsidR="00F42E5C" w:rsidRPr="00B9188A">
        <w:rPr>
          <w:b/>
          <w:bCs/>
        </w:rPr>
        <w:t xml:space="preserve">en componentes principales y </w:t>
      </w:r>
      <w:r w:rsidR="008D560B" w:rsidRPr="00B9188A">
        <w:rPr>
          <w:b/>
          <w:bCs/>
        </w:rPr>
        <w:t>agrupamiento no jerárquico</w:t>
      </w:r>
    </w:p>
    <w:p w14:paraId="09D01A0E" w14:textId="77777777" w:rsidR="007F4A2A" w:rsidRDefault="007F4A2A" w:rsidP="007F4A2A"/>
    <w:p w14:paraId="62800808" w14:textId="77777777" w:rsidR="007F4A2A" w:rsidRPr="007F4A2A" w:rsidRDefault="007F4A2A" w:rsidP="007F4A2A"/>
    <w:p w14:paraId="2D2DFE3B" w14:textId="77777777" w:rsidR="009734CA" w:rsidRPr="001E4B97" w:rsidRDefault="009734CA" w:rsidP="001E4B97">
      <w:pPr>
        <w:pStyle w:val="Ttulo1"/>
        <w:rPr>
          <w:color w:val="auto"/>
        </w:rPr>
      </w:pPr>
    </w:p>
    <w:p w14:paraId="160CE407" w14:textId="15921A8E" w:rsidR="009734CA" w:rsidRPr="00B9188A" w:rsidRDefault="009734CA" w:rsidP="00B9188A">
      <w:pPr>
        <w:jc w:val="center"/>
        <w:rPr>
          <w:b/>
          <w:bCs/>
        </w:rPr>
      </w:pPr>
      <w:r w:rsidRPr="00B9188A">
        <w:rPr>
          <w:b/>
          <w:bCs/>
        </w:rPr>
        <w:t>PRESENTADO POR:</w:t>
      </w:r>
      <w:r w:rsidRPr="00B9188A">
        <w:rPr>
          <w:b/>
          <w:bCs/>
        </w:rPr>
        <w:br/>
        <w:t xml:space="preserve">Andrés Arturo Pérez </w:t>
      </w:r>
      <w:r w:rsidR="005750D4" w:rsidRPr="00B9188A">
        <w:rPr>
          <w:b/>
          <w:bCs/>
        </w:rPr>
        <w:t xml:space="preserve">Moreno </w:t>
      </w:r>
      <w:r w:rsidR="00E65D1F" w:rsidRPr="00B9188A">
        <w:rPr>
          <w:b/>
          <w:bCs/>
        </w:rPr>
        <w:t>y Laura Vanessa Tejada Trujillo</w:t>
      </w:r>
    </w:p>
    <w:p w14:paraId="0F3FDC22" w14:textId="77777777" w:rsidR="00E65D1F" w:rsidRPr="00B9188A" w:rsidRDefault="00E65D1F" w:rsidP="00B9188A">
      <w:pPr>
        <w:jc w:val="center"/>
        <w:rPr>
          <w:b/>
          <w:bCs/>
        </w:rPr>
      </w:pPr>
    </w:p>
    <w:p w14:paraId="4A1D87D7" w14:textId="77777777" w:rsidR="007F4A2A" w:rsidRPr="00B9188A" w:rsidRDefault="007F4A2A" w:rsidP="00B9188A">
      <w:pPr>
        <w:jc w:val="center"/>
        <w:rPr>
          <w:b/>
          <w:bCs/>
        </w:rPr>
      </w:pPr>
    </w:p>
    <w:p w14:paraId="63B66D27" w14:textId="77777777" w:rsidR="007F4A2A" w:rsidRPr="00B9188A" w:rsidRDefault="007F4A2A" w:rsidP="00B9188A">
      <w:pPr>
        <w:jc w:val="center"/>
        <w:rPr>
          <w:b/>
          <w:bCs/>
        </w:rPr>
      </w:pPr>
    </w:p>
    <w:p w14:paraId="030F5C5E" w14:textId="77777777" w:rsidR="007F4A2A" w:rsidRPr="00B9188A" w:rsidRDefault="007F4A2A" w:rsidP="00B9188A">
      <w:pPr>
        <w:jc w:val="center"/>
        <w:rPr>
          <w:b/>
          <w:bCs/>
        </w:rPr>
      </w:pPr>
    </w:p>
    <w:p w14:paraId="5A320CC8" w14:textId="77777777" w:rsidR="007F4A2A" w:rsidRPr="00B9188A" w:rsidRDefault="007F4A2A" w:rsidP="00B9188A">
      <w:pPr>
        <w:jc w:val="center"/>
        <w:rPr>
          <w:b/>
          <w:bCs/>
        </w:rPr>
      </w:pPr>
    </w:p>
    <w:p w14:paraId="71454510" w14:textId="536245F2" w:rsidR="00E51AB6" w:rsidRPr="00B9188A" w:rsidRDefault="00E65D1F" w:rsidP="00B9188A">
      <w:pPr>
        <w:jc w:val="center"/>
        <w:rPr>
          <w:b/>
          <w:bCs/>
        </w:rPr>
      </w:pPr>
      <w:r w:rsidRPr="00B9188A">
        <w:rPr>
          <w:b/>
          <w:bCs/>
        </w:rPr>
        <w:t xml:space="preserve">PRESENTADO A: </w:t>
      </w:r>
      <w:r w:rsidRPr="00B9188A">
        <w:rPr>
          <w:b/>
          <w:bCs/>
        </w:rPr>
        <w:br/>
      </w:r>
      <w:r w:rsidR="00355C1C" w:rsidRPr="00B9188A">
        <w:rPr>
          <w:b/>
          <w:bCs/>
        </w:rPr>
        <w:t>PhD</w:t>
      </w:r>
      <w:r w:rsidR="00E51AB6" w:rsidRPr="00B9188A">
        <w:rPr>
          <w:b/>
          <w:bCs/>
        </w:rPr>
        <w:t xml:space="preserve">. </w:t>
      </w:r>
      <w:r w:rsidR="00355C1C" w:rsidRPr="00B9188A">
        <w:rPr>
          <w:b/>
          <w:bCs/>
        </w:rPr>
        <w:t>Mario Pacheco</w:t>
      </w:r>
      <w:r w:rsidR="005750D4" w:rsidRPr="00B9188A">
        <w:rPr>
          <w:b/>
          <w:bCs/>
        </w:rPr>
        <w:t xml:space="preserve"> </w:t>
      </w:r>
      <w:r w:rsidRPr="00B9188A">
        <w:rPr>
          <w:b/>
          <w:bCs/>
        </w:rPr>
        <w:br/>
      </w:r>
      <w:r w:rsidRPr="00B9188A">
        <w:rPr>
          <w:b/>
          <w:bCs/>
        </w:rPr>
        <w:br/>
      </w:r>
    </w:p>
    <w:p w14:paraId="5C64D757" w14:textId="77777777" w:rsidR="00B9188A" w:rsidRPr="00B9188A" w:rsidRDefault="00E65D1F" w:rsidP="00B9188A">
      <w:pPr>
        <w:jc w:val="center"/>
        <w:rPr>
          <w:b/>
          <w:bCs/>
        </w:rPr>
      </w:pPr>
      <w:r w:rsidRPr="00B9188A">
        <w:rPr>
          <w:b/>
          <w:bCs/>
        </w:rPr>
        <w:br/>
      </w:r>
    </w:p>
    <w:p w14:paraId="611B885D" w14:textId="77777777" w:rsidR="00B9188A" w:rsidRDefault="00B9188A" w:rsidP="00B9188A">
      <w:pPr>
        <w:jc w:val="center"/>
        <w:rPr>
          <w:b/>
          <w:bCs/>
        </w:rPr>
      </w:pPr>
    </w:p>
    <w:p w14:paraId="5677BBA5" w14:textId="196C0C2B" w:rsidR="00E65D1F" w:rsidRDefault="00E65D1F" w:rsidP="00B9188A">
      <w:pPr>
        <w:jc w:val="center"/>
        <w:rPr>
          <w:b/>
          <w:bCs/>
        </w:rPr>
      </w:pPr>
      <w:r w:rsidRPr="00B9188A">
        <w:rPr>
          <w:b/>
          <w:bCs/>
        </w:rPr>
        <w:br/>
      </w:r>
      <w:r w:rsidRPr="00B9188A">
        <w:rPr>
          <w:b/>
          <w:bCs/>
        </w:rPr>
        <w:br/>
      </w:r>
      <w:r w:rsidRPr="00B9188A">
        <w:rPr>
          <w:b/>
          <w:bCs/>
        </w:rPr>
        <w:br/>
      </w:r>
      <w:r w:rsidR="00355C1C" w:rsidRPr="00B9188A">
        <w:rPr>
          <w:b/>
          <w:bCs/>
        </w:rPr>
        <w:t>ESTADÍSTICA MULTIVARIADA</w:t>
      </w:r>
      <w:r w:rsidRPr="00B9188A">
        <w:rPr>
          <w:b/>
          <w:bCs/>
        </w:rPr>
        <w:br/>
        <w:t>FACULTAD DE ESTADISTICA</w:t>
      </w:r>
      <w:r w:rsidRPr="00B9188A">
        <w:rPr>
          <w:b/>
          <w:bCs/>
        </w:rPr>
        <w:br/>
        <w:t>BOGOTÁ D.C</w:t>
      </w:r>
      <w:r w:rsidRPr="00B9188A">
        <w:rPr>
          <w:b/>
          <w:bCs/>
        </w:rPr>
        <w:br/>
        <w:t>2023</w:t>
      </w:r>
    </w:p>
    <w:p w14:paraId="51AB48D7" w14:textId="3EE7899A" w:rsidR="002D66FC" w:rsidRPr="00B23A8D" w:rsidRDefault="00B9188A" w:rsidP="00B23A8D">
      <w:pPr>
        <w:jc w:val="center"/>
        <w:rPr>
          <w:b/>
          <w:bCs/>
        </w:rPr>
      </w:pPr>
      <w:r>
        <w:rPr>
          <w:b/>
          <w:bCs/>
        </w:rPr>
        <w:lastRenderedPageBreak/>
        <w:t>Tabla de Contenido</w:t>
      </w:r>
    </w:p>
    <w:p w14:paraId="6A522F36" w14:textId="233736F9" w:rsidR="008C0183" w:rsidRDefault="00CC5556">
      <w:pPr>
        <w:pStyle w:val="TDC1"/>
        <w:tabs>
          <w:tab w:val="right" w:leader="dot" w:pos="9350"/>
        </w:tabs>
        <w:rPr>
          <w:rFonts w:asciiTheme="minorHAnsi" w:eastAsiaTheme="minorEastAsia" w:hAnsiTheme="minorHAnsi"/>
          <w:b w:val="0"/>
          <w:noProof/>
          <w:sz w:val="22"/>
          <w:lang w:eastAsia="es-CO"/>
        </w:rPr>
      </w:pPr>
      <w:r>
        <w:rPr>
          <w:b w:val="0"/>
        </w:rPr>
        <w:fldChar w:fldCharType="begin"/>
      </w:r>
      <w:r>
        <w:rPr>
          <w:b w:val="0"/>
        </w:rPr>
        <w:instrText xml:space="preserve"> TOC \o "1-4" \h \z \u </w:instrText>
      </w:r>
      <w:r>
        <w:rPr>
          <w:b w:val="0"/>
        </w:rPr>
        <w:fldChar w:fldCharType="separate"/>
      </w:r>
      <w:hyperlink w:anchor="_Toc151328161" w:history="1">
        <w:r w:rsidR="008C0183" w:rsidRPr="00E77489">
          <w:rPr>
            <w:rStyle w:val="Hipervnculo"/>
            <w:noProof/>
          </w:rPr>
          <w:t>Introducción</w:t>
        </w:r>
        <w:r w:rsidR="008C0183">
          <w:rPr>
            <w:noProof/>
            <w:webHidden/>
          </w:rPr>
          <w:tab/>
        </w:r>
        <w:r w:rsidR="008C0183">
          <w:rPr>
            <w:noProof/>
            <w:webHidden/>
          </w:rPr>
          <w:fldChar w:fldCharType="begin"/>
        </w:r>
        <w:r w:rsidR="008C0183">
          <w:rPr>
            <w:noProof/>
            <w:webHidden/>
          </w:rPr>
          <w:instrText xml:space="preserve"> PAGEREF _Toc151328161 \h </w:instrText>
        </w:r>
        <w:r w:rsidR="008C0183">
          <w:rPr>
            <w:noProof/>
            <w:webHidden/>
          </w:rPr>
        </w:r>
        <w:r w:rsidR="008C0183">
          <w:rPr>
            <w:noProof/>
            <w:webHidden/>
          </w:rPr>
          <w:fldChar w:fldCharType="separate"/>
        </w:r>
        <w:r w:rsidR="00A66852">
          <w:rPr>
            <w:noProof/>
            <w:webHidden/>
          </w:rPr>
          <w:t>3</w:t>
        </w:r>
        <w:r w:rsidR="008C0183">
          <w:rPr>
            <w:noProof/>
            <w:webHidden/>
          </w:rPr>
          <w:fldChar w:fldCharType="end"/>
        </w:r>
      </w:hyperlink>
    </w:p>
    <w:p w14:paraId="6DEA0966" w14:textId="1FB9B4D2" w:rsidR="008C0183" w:rsidRDefault="00047718">
      <w:pPr>
        <w:pStyle w:val="TDC1"/>
        <w:tabs>
          <w:tab w:val="right" w:leader="dot" w:pos="9350"/>
        </w:tabs>
        <w:rPr>
          <w:rFonts w:asciiTheme="minorHAnsi" w:eastAsiaTheme="minorEastAsia" w:hAnsiTheme="minorHAnsi"/>
          <w:b w:val="0"/>
          <w:noProof/>
          <w:sz w:val="22"/>
          <w:lang w:eastAsia="es-CO"/>
        </w:rPr>
      </w:pPr>
      <w:hyperlink w:anchor="_Toc151328162" w:history="1">
        <w:r w:rsidR="008C0183" w:rsidRPr="00E77489">
          <w:rPr>
            <w:rStyle w:val="Hipervnculo"/>
            <w:noProof/>
          </w:rPr>
          <w:t>Objetivos</w:t>
        </w:r>
        <w:r w:rsidR="008C0183">
          <w:rPr>
            <w:noProof/>
            <w:webHidden/>
          </w:rPr>
          <w:tab/>
        </w:r>
        <w:r w:rsidR="008C0183">
          <w:rPr>
            <w:noProof/>
            <w:webHidden/>
          </w:rPr>
          <w:fldChar w:fldCharType="begin"/>
        </w:r>
        <w:r w:rsidR="008C0183">
          <w:rPr>
            <w:noProof/>
            <w:webHidden/>
          </w:rPr>
          <w:instrText xml:space="preserve"> PAGEREF _Toc151328162 \h </w:instrText>
        </w:r>
        <w:r w:rsidR="008C0183">
          <w:rPr>
            <w:noProof/>
            <w:webHidden/>
          </w:rPr>
        </w:r>
        <w:r w:rsidR="008C0183">
          <w:rPr>
            <w:noProof/>
            <w:webHidden/>
          </w:rPr>
          <w:fldChar w:fldCharType="separate"/>
        </w:r>
        <w:r w:rsidR="00A66852">
          <w:rPr>
            <w:noProof/>
            <w:webHidden/>
          </w:rPr>
          <w:t>4</w:t>
        </w:r>
        <w:r w:rsidR="008C0183">
          <w:rPr>
            <w:noProof/>
            <w:webHidden/>
          </w:rPr>
          <w:fldChar w:fldCharType="end"/>
        </w:r>
      </w:hyperlink>
    </w:p>
    <w:p w14:paraId="467785A4" w14:textId="5A63802E" w:rsidR="008C0183" w:rsidRDefault="00047718">
      <w:pPr>
        <w:pStyle w:val="TDC2"/>
        <w:tabs>
          <w:tab w:val="right" w:leader="dot" w:pos="9350"/>
        </w:tabs>
        <w:rPr>
          <w:rFonts w:asciiTheme="minorHAnsi" w:eastAsiaTheme="minorEastAsia" w:hAnsiTheme="minorHAnsi"/>
          <w:noProof/>
          <w:sz w:val="22"/>
          <w:lang w:eastAsia="es-CO"/>
        </w:rPr>
      </w:pPr>
      <w:hyperlink w:anchor="_Toc151328163" w:history="1">
        <w:r w:rsidR="008C0183" w:rsidRPr="00E77489">
          <w:rPr>
            <w:rStyle w:val="Hipervnculo"/>
            <w:noProof/>
          </w:rPr>
          <w:t>Objetivo General</w:t>
        </w:r>
        <w:r w:rsidR="008C0183">
          <w:rPr>
            <w:noProof/>
            <w:webHidden/>
          </w:rPr>
          <w:tab/>
        </w:r>
        <w:r w:rsidR="008C0183">
          <w:rPr>
            <w:noProof/>
            <w:webHidden/>
          </w:rPr>
          <w:fldChar w:fldCharType="begin"/>
        </w:r>
        <w:r w:rsidR="008C0183">
          <w:rPr>
            <w:noProof/>
            <w:webHidden/>
          </w:rPr>
          <w:instrText xml:space="preserve"> PAGEREF _Toc151328163 \h </w:instrText>
        </w:r>
        <w:r w:rsidR="008C0183">
          <w:rPr>
            <w:noProof/>
            <w:webHidden/>
          </w:rPr>
        </w:r>
        <w:r w:rsidR="008C0183">
          <w:rPr>
            <w:noProof/>
            <w:webHidden/>
          </w:rPr>
          <w:fldChar w:fldCharType="separate"/>
        </w:r>
        <w:r w:rsidR="00A66852">
          <w:rPr>
            <w:noProof/>
            <w:webHidden/>
          </w:rPr>
          <w:t>4</w:t>
        </w:r>
        <w:r w:rsidR="008C0183">
          <w:rPr>
            <w:noProof/>
            <w:webHidden/>
          </w:rPr>
          <w:fldChar w:fldCharType="end"/>
        </w:r>
      </w:hyperlink>
    </w:p>
    <w:p w14:paraId="724EBA85" w14:textId="4F15A264" w:rsidR="008C0183" w:rsidRDefault="00047718">
      <w:pPr>
        <w:pStyle w:val="TDC2"/>
        <w:tabs>
          <w:tab w:val="right" w:leader="dot" w:pos="9350"/>
        </w:tabs>
        <w:rPr>
          <w:rFonts w:asciiTheme="minorHAnsi" w:eastAsiaTheme="minorEastAsia" w:hAnsiTheme="minorHAnsi"/>
          <w:noProof/>
          <w:sz w:val="22"/>
          <w:lang w:eastAsia="es-CO"/>
        </w:rPr>
      </w:pPr>
      <w:hyperlink w:anchor="_Toc151328164" w:history="1">
        <w:r w:rsidR="008C0183" w:rsidRPr="00E77489">
          <w:rPr>
            <w:rStyle w:val="Hipervnculo"/>
            <w:noProof/>
          </w:rPr>
          <w:t>Objetivos Específicos</w:t>
        </w:r>
        <w:r w:rsidR="008C0183">
          <w:rPr>
            <w:noProof/>
            <w:webHidden/>
          </w:rPr>
          <w:tab/>
        </w:r>
        <w:r w:rsidR="008C0183">
          <w:rPr>
            <w:noProof/>
            <w:webHidden/>
          </w:rPr>
          <w:fldChar w:fldCharType="begin"/>
        </w:r>
        <w:r w:rsidR="008C0183">
          <w:rPr>
            <w:noProof/>
            <w:webHidden/>
          </w:rPr>
          <w:instrText xml:space="preserve"> PAGEREF _Toc151328164 \h </w:instrText>
        </w:r>
        <w:r w:rsidR="008C0183">
          <w:rPr>
            <w:noProof/>
            <w:webHidden/>
          </w:rPr>
        </w:r>
        <w:r w:rsidR="008C0183">
          <w:rPr>
            <w:noProof/>
            <w:webHidden/>
          </w:rPr>
          <w:fldChar w:fldCharType="separate"/>
        </w:r>
        <w:r w:rsidR="00A66852">
          <w:rPr>
            <w:noProof/>
            <w:webHidden/>
          </w:rPr>
          <w:t>4</w:t>
        </w:r>
        <w:r w:rsidR="008C0183">
          <w:rPr>
            <w:noProof/>
            <w:webHidden/>
          </w:rPr>
          <w:fldChar w:fldCharType="end"/>
        </w:r>
      </w:hyperlink>
    </w:p>
    <w:p w14:paraId="51566744" w14:textId="063F1FA4" w:rsidR="008C0183" w:rsidRDefault="00047718">
      <w:pPr>
        <w:pStyle w:val="TDC1"/>
        <w:tabs>
          <w:tab w:val="right" w:leader="dot" w:pos="9350"/>
        </w:tabs>
        <w:rPr>
          <w:rFonts w:asciiTheme="minorHAnsi" w:eastAsiaTheme="minorEastAsia" w:hAnsiTheme="minorHAnsi"/>
          <w:b w:val="0"/>
          <w:noProof/>
          <w:sz w:val="22"/>
          <w:lang w:eastAsia="es-CO"/>
        </w:rPr>
      </w:pPr>
      <w:hyperlink w:anchor="_Toc151328165" w:history="1">
        <w:r w:rsidR="008C0183" w:rsidRPr="00E77489">
          <w:rPr>
            <w:rStyle w:val="Hipervnculo"/>
            <w:noProof/>
          </w:rPr>
          <w:t>Justificación</w:t>
        </w:r>
        <w:r w:rsidR="008C0183">
          <w:rPr>
            <w:noProof/>
            <w:webHidden/>
          </w:rPr>
          <w:tab/>
        </w:r>
        <w:r w:rsidR="008C0183">
          <w:rPr>
            <w:noProof/>
            <w:webHidden/>
          </w:rPr>
          <w:fldChar w:fldCharType="begin"/>
        </w:r>
        <w:r w:rsidR="008C0183">
          <w:rPr>
            <w:noProof/>
            <w:webHidden/>
          </w:rPr>
          <w:instrText xml:space="preserve"> PAGEREF _Toc151328165 \h </w:instrText>
        </w:r>
        <w:r w:rsidR="008C0183">
          <w:rPr>
            <w:noProof/>
            <w:webHidden/>
          </w:rPr>
        </w:r>
        <w:r w:rsidR="008C0183">
          <w:rPr>
            <w:noProof/>
            <w:webHidden/>
          </w:rPr>
          <w:fldChar w:fldCharType="separate"/>
        </w:r>
        <w:r w:rsidR="00A66852">
          <w:rPr>
            <w:noProof/>
            <w:webHidden/>
          </w:rPr>
          <w:t>4</w:t>
        </w:r>
        <w:r w:rsidR="008C0183">
          <w:rPr>
            <w:noProof/>
            <w:webHidden/>
          </w:rPr>
          <w:fldChar w:fldCharType="end"/>
        </w:r>
      </w:hyperlink>
    </w:p>
    <w:p w14:paraId="7AC48BB8" w14:textId="20A1E343" w:rsidR="008C0183" w:rsidRDefault="00047718">
      <w:pPr>
        <w:pStyle w:val="TDC1"/>
        <w:tabs>
          <w:tab w:val="right" w:leader="dot" w:pos="9350"/>
        </w:tabs>
        <w:rPr>
          <w:rFonts w:asciiTheme="minorHAnsi" w:eastAsiaTheme="minorEastAsia" w:hAnsiTheme="minorHAnsi"/>
          <w:b w:val="0"/>
          <w:noProof/>
          <w:sz w:val="22"/>
          <w:lang w:eastAsia="es-CO"/>
        </w:rPr>
      </w:pPr>
      <w:hyperlink w:anchor="_Toc151328166" w:history="1">
        <w:r w:rsidR="008C0183" w:rsidRPr="00E77489">
          <w:rPr>
            <w:rStyle w:val="Hipervnculo"/>
            <w:noProof/>
          </w:rPr>
          <w:t>Marco Teórico</w:t>
        </w:r>
        <w:r w:rsidR="008C0183">
          <w:rPr>
            <w:noProof/>
            <w:webHidden/>
          </w:rPr>
          <w:tab/>
        </w:r>
        <w:r w:rsidR="008C0183">
          <w:rPr>
            <w:noProof/>
            <w:webHidden/>
          </w:rPr>
          <w:fldChar w:fldCharType="begin"/>
        </w:r>
        <w:r w:rsidR="008C0183">
          <w:rPr>
            <w:noProof/>
            <w:webHidden/>
          </w:rPr>
          <w:instrText xml:space="preserve"> PAGEREF _Toc151328166 \h </w:instrText>
        </w:r>
        <w:r w:rsidR="008C0183">
          <w:rPr>
            <w:noProof/>
            <w:webHidden/>
          </w:rPr>
        </w:r>
        <w:r w:rsidR="008C0183">
          <w:rPr>
            <w:noProof/>
            <w:webHidden/>
          </w:rPr>
          <w:fldChar w:fldCharType="separate"/>
        </w:r>
        <w:r w:rsidR="00A66852">
          <w:rPr>
            <w:noProof/>
            <w:webHidden/>
          </w:rPr>
          <w:t>5</w:t>
        </w:r>
        <w:r w:rsidR="008C0183">
          <w:rPr>
            <w:noProof/>
            <w:webHidden/>
          </w:rPr>
          <w:fldChar w:fldCharType="end"/>
        </w:r>
      </w:hyperlink>
    </w:p>
    <w:p w14:paraId="613100E3" w14:textId="57175A97" w:rsidR="008C0183" w:rsidRDefault="00047718">
      <w:pPr>
        <w:pStyle w:val="TDC1"/>
        <w:tabs>
          <w:tab w:val="right" w:leader="dot" w:pos="9350"/>
        </w:tabs>
        <w:rPr>
          <w:rFonts w:asciiTheme="minorHAnsi" w:eastAsiaTheme="minorEastAsia" w:hAnsiTheme="minorHAnsi"/>
          <w:b w:val="0"/>
          <w:noProof/>
          <w:sz w:val="22"/>
          <w:lang w:eastAsia="es-CO"/>
        </w:rPr>
      </w:pPr>
      <w:hyperlink w:anchor="_Toc151328167" w:history="1">
        <w:r w:rsidR="008C0183" w:rsidRPr="00E77489">
          <w:rPr>
            <w:rStyle w:val="Hipervnculo"/>
            <w:noProof/>
          </w:rPr>
          <w:t>Metodología</w:t>
        </w:r>
        <w:r w:rsidR="008C0183">
          <w:rPr>
            <w:noProof/>
            <w:webHidden/>
          </w:rPr>
          <w:tab/>
        </w:r>
        <w:r w:rsidR="008C0183">
          <w:rPr>
            <w:noProof/>
            <w:webHidden/>
          </w:rPr>
          <w:fldChar w:fldCharType="begin"/>
        </w:r>
        <w:r w:rsidR="008C0183">
          <w:rPr>
            <w:noProof/>
            <w:webHidden/>
          </w:rPr>
          <w:instrText xml:space="preserve"> PAGEREF _Toc151328167 \h </w:instrText>
        </w:r>
        <w:r w:rsidR="008C0183">
          <w:rPr>
            <w:noProof/>
            <w:webHidden/>
          </w:rPr>
        </w:r>
        <w:r w:rsidR="008C0183">
          <w:rPr>
            <w:noProof/>
            <w:webHidden/>
          </w:rPr>
          <w:fldChar w:fldCharType="separate"/>
        </w:r>
        <w:r w:rsidR="00A66852">
          <w:rPr>
            <w:noProof/>
            <w:webHidden/>
          </w:rPr>
          <w:t>5</w:t>
        </w:r>
        <w:r w:rsidR="008C0183">
          <w:rPr>
            <w:noProof/>
            <w:webHidden/>
          </w:rPr>
          <w:fldChar w:fldCharType="end"/>
        </w:r>
      </w:hyperlink>
    </w:p>
    <w:p w14:paraId="2FFBE5CC" w14:textId="036F51FE" w:rsidR="008C0183" w:rsidRDefault="00047718">
      <w:pPr>
        <w:pStyle w:val="TDC2"/>
        <w:tabs>
          <w:tab w:val="right" w:leader="dot" w:pos="9350"/>
        </w:tabs>
        <w:rPr>
          <w:rFonts w:asciiTheme="minorHAnsi" w:eastAsiaTheme="minorEastAsia" w:hAnsiTheme="minorHAnsi"/>
          <w:noProof/>
          <w:sz w:val="22"/>
          <w:lang w:eastAsia="es-CO"/>
        </w:rPr>
      </w:pPr>
      <w:hyperlink w:anchor="_Toc151328168" w:history="1">
        <w:r w:rsidR="008C0183" w:rsidRPr="00E77489">
          <w:rPr>
            <w:rStyle w:val="Hipervnculo"/>
            <w:noProof/>
          </w:rPr>
          <w:t>Descripción de los datos</w:t>
        </w:r>
        <w:r w:rsidR="008C0183">
          <w:rPr>
            <w:noProof/>
            <w:webHidden/>
          </w:rPr>
          <w:tab/>
        </w:r>
        <w:r w:rsidR="008C0183">
          <w:rPr>
            <w:noProof/>
            <w:webHidden/>
          </w:rPr>
          <w:fldChar w:fldCharType="begin"/>
        </w:r>
        <w:r w:rsidR="008C0183">
          <w:rPr>
            <w:noProof/>
            <w:webHidden/>
          </w:rPr>
          <w:instrText xml:space="preserve"> PAGEREF _Toc151328168 \h </w:instrText>
        </w:r>
        <w:r w:rsidR="008C0183">
          <w:rPr>
            <w:noProof/>
            <w:webHidden/>
          </w:rPr>
        </w:r>
        <w:r w:rsidR="008C0183">
          <w:rPr>
            <w:noProof/>
            <w:webHidden/>
          </w:rPr>
          <w:fldChar w:fldCharType="separate"/>
        </w:r>
        <w:r w:rsidR="00A66852">
          <w:rPr>
            <w:noProof/>
            <w:webHidden/>
          </w:rPr>
          <w:t>6</w:t>
        </w:r>
        <w:r w:rsidR="008C0183">
          <w:rPr>
            <w:noProof/>
            <w:webHidden/>
          </w:rPr>
          <w:fldChar w:fldCharType="end"/>
        </w:r>
      </w:hyperlink>
    </w:p>
    <w:p w14:paraId="6DAB9B13" w14:textId="52B7EA57" w:rsidR="008C0183" w:rsidRDefault="00047718">
      <w:pPr>
        <w:pStyle w:val="TDC1"/>
        <w:tabs>
          <w:tab w:val="right" w:leader="dot" w:pos="9350"/>
        </w:tabs>
        <w:rPr>
          <w:rFonts w:asciiTheme="minorHAnsi" w:eastAsiaTheme="minorEastAsia" w:hAnsiTheme="minorHAnsi"/>
          <w:b w:val="0"/>
          <w:noProof/>
          <w:sz w:val="22"/>
          <w:lang w:eastAsia="es-CO"/>
        </w:rPr>
      </w:pPr>
      <w:hyperlink w:anchor="_Toc151328169" w:history="1">
        <w:r w:rsidR="008C0183" w:rsidRPr="00E77489">
          <w:rPr>
            <w:rStyle w:val="Hipervnculo"/>
            <w:noProof/>
          </w:rPr>
          <w:t>Resultados</w:t>
        </w:r>
        <w:r w:rsidR="008C0183">
          <w:rPr>
            <w:noProof/>
            <w:webHidden/>
          </w:rPr>
          <w:tab/>
        </w:r>
        <w:r w:rsidR="008C0183">
          <w:rPr>
            <w:noProof/>
            <w:webHidden/>
          </w:rPr>
          <w:fldChar w:fldCharType="begin"/>
        </w:r>
        <w:r w:rsidR="008C0183">
          <w:rPr>
            <w:noProof/>
            <w:webHidden/>
          </w:rPr>
          <w:instrText xml:space="preserve"> PAGEREF _Toc151328169 \h </w:instrText>
        </w:r>
        <w:r w:rsidR="008C0183">
          <w:rPr>
            <w:noProof/>
            <w:webHidden/>
          </w:rPr>
        </w:r>
        <w:r w:rsidR="008C0183">
          <w:rPr>
            <w:noProof/>
            <w:webHidden/>
          </w:rPr>
          <w:fldChar w:fldCharType="separate"/>
        </w:r>
        <w:r w:rsidR="00A66852">
          <w:rPr>
            <w:noProof/>
            <w:webHidden/>
          </w:rPr>
          <w:t>7</w:t>
        </w:r>
        <w:r w:rsidR="008C0183">
          <w:rPr>
            <w:noProof/>
            <w:webHidden/>
          </w:rPr>
          <w:fldChar w:fldCharType="end"/>
        </w:r>
      </w:hyperlink>
    </w:p>
    <w:p w14:paraId="6B690B2E" w14:textId="1B54989B" w:rsidR="008C0183" w:rsidRDefault="00047718">
      <w:pPr>
        <w:pStyle w:val="TDC2"/>
        <w:tabs>
          <w:tab w:val="right" w:leader="dot" w:pos="9350"/>
        </w:tabs>
        <w:rPr>
          <w:rFonts w:asciiTheme="minorHAnsi" w:eastAsiaTheme="minorEastAsia" w:hAnsiTheme="minorHAnsi"/>
          <w:noProof/>
          <w:sz w:val="22"/>
          <w:lang w:eastAsia="es-CO"/>
        </w:rPr>
      </w:pPr>
      <w:hyperlink w:anchor="_Toc151328170" w:history="1">
        <w:r w:rsidR="008C0183" w:rsidRPr="00E77489">
          <w:rPr>
            <w:rStyle w:val="Hipervnculo"/>
            <w:noProof/>
          </w:rPr>
          <w:t>Análisis de Componentes Principales para el Índice de Prosperidad</w:t>
        </w:r>
        <w:r w:rsidR="008C0183">
          <w:rPr>
            <w:noProof/>
            <w:webHidden/>
          </w:rPr>
          <w:tab/>
        </w:r>
        <w:r w:rsidR="008C0183">
          <w:rPr>
            <w:noProof/>
            <w:webHidden/>
          </w:rPr>
          <w:fldChar w:fldCharType="begin"/>
        </w:r>
        <w:r w:rsidR="008C0183">
          <w:rPr>
            <w:noProof/>
            <w:webHidden/>
          </w:rPr>
          <w:instrText xml:space="preserve"> PAGEREF _Toc151328170 \h </w:instrText>
        </w:r>
        <w:r w:rsidR="008C0183">
          <w:rPr>
            <w:noProof/>
            <w:webHidden/>
          </w:rPr>
        </w:r>
        <w:r w:rsidR="008C0183">
          <w:rPr>
            <w:noProof/>
            <w:webHidden/>
          </w:rPr>
          <w:fldChar w:fldCharType="separate"/>
        </w:r>
        <w:r w:rsidR="00A66852">
          <w:rPr>
            <w:noProof/>
            <w:webHidden/>
          </w:rPr>
          <w:t>7</w:t>
        </w:r>
        <w:r w:rsidR="008C0183">
          <w:rPr>
            <w:noProof/>
            <w:webHidden/>
          </w:rPr>
          <w:fldChar w:fldCharType="end"/>
        </w:r>
      </w:hyperlink>
    </w:p>
    <w:p w14:paraId="37DED77A" w14:textId="207645C2" w:rsidR="008C0183" w:rsidRDefault="00047718">
      <w:pPr>
        <w:pStyle w:val="TDC2"/>
        <w:tabs>
          <w:tab w:val="right" w:leader="dot" w:pos="9350"/>
        </w:tabs>
        <w:rPr>
          <w:rFonts w:asciiTheme="minorHAnsi" w:eastAsiaTheme="minorEastAsia" w:hAnsiTheme="minorHAnsi"/>
          <w:noProof/>
          <w:sz w:val="22"/>
          <w:lang w:eastAsia="es-CO"/>
        </w:rPr>
      </w:pPr>
      <w:hyperlink w:anchor="_Toc151328171" w:history="1">
        <w:r w:rsidR="008C0183" w:rsidRPr="00E77489">
          <w:rPr>
            <w:rStyle w:val="Hipervnculo"/>
            <w:noProof/>
          </w:rPr>
          <w:t>Indicador de Prosperidad</w:t>
        </w:r>
        <w:r w:rsidR="008C0183">
          <w:rPr>
            <w:noProof/>
            <w:webHidden/>
          </w:rPr>
          <w:tab/>
        </w:r>
        <w:r w:rsidR="008C0183">
          <w:rPr>
            <w:noProof/>
            <w:webHidden/>
          </w:rPr>
          <w:fldChar w:fldCharType="begin"/>
        </w:r>
        <w:r w:rsidR="008C0183">
          <w:rPr>
            <w:noProof/>
            <w:webHidden/>
          </w:rPr>
          <w:instrText xml:space="preserve"> PAGEREF _Toc151328171 \h </w:instrText>
        </w:r>
        <w:r w:rsidR="008C0183">
          <w:rPr>
            <w:noProof/>
            <w:webHidden/>
          </w:rPr>
        </w:r>
        <w:r w:rsidR="008C0183">
          <w:rPr>
            <w:noProof/>
            <w:webHidden/>
          </w:rPr>
          <w:fldChar w:fldCharType="separate"/>
        </w:r>
        <w:r w:rsidR="00A66852">
          <w:rPr>
            <w:noProof/>
            <w:webHidden/>
          </w:rPr>
          <w:t>17</w:t>
        </w:r>
        <w:r w:rsidR="008C0183">
          <w:rPr>
            <w:noProof/>
            <w:webHidden/>
          </w:rPr>
          <w:fldChar w:fldCharType="end"/>
        </w:r>
      </w:hyperlink>
    </w:p>
    <w:p w14:paraId="7AFD2F38" w14:textId="79ECAC52" w:rsidR="008C0183" w:rsidRDefault="00047718">
      <w:pPr>
        <w:pStyle w:val="TDC2"/>
        <w:tabs>
          <w:tab w:val="right" w:leader="dot" w:pos="9350"/>
        </w:tabs>
        <w:rPr>
          <w:rFonts w:asciiTheme="minorHAnsi" w:eastAsiaTheme="minorEastAsia" w:hAnsiTheme="minorHAnsi"/>
          <w:noProof/>
          <w:sz w:val="22"/>
          <w:lang w:eastAsia="es-CO"/>
        </w:rPr>
      </w:pPr>
      <w:hyperlink w:anchor="_Toc151328172" w:history="1">
        <w:r w:rsidR="008C0183" w:rsidRPr="00E77489">
          <w:rPr>
            <w:rStyle w:val="Hipervnculo"/>
            <w:noProof/>
          </w:rPr>
          <w:t>Agrupamiento no Jerárquico del Índice de Prosperidad</w:t>
        </w:r>
        <w:r w:rsidR="008C0183">
          <w:rPr>
            <w:noProof/>
            <w:webHidden/>
          </w:rPr>
          <w:tab/>
        </w:r>
        <w:r w:rsidR="008C0183">
          <w:rPr>
            <w:noProof/>
            <w:webHidden/>
          </w:rPr>
          <w:fldChar w:fldCharType="begin"/>
        </w:r>
        <w:r w:rsidR="008C0183">
          <w:rPr>
            <w:noProof/>
            <w:webHidden/>
          </w:rPr>
          <w:instrText xml:space="preserve"> PAGEREF _Toc151328172 \h </w:instrText>
        </w:r>
        <w:r w:rsidR="008C0183">
          <w:rPr>
            <w:noProof/>
            <w:webHidden/>
          </w:rPr>
        </w:r>
        <w:r w:rsidR="008C0183">
          <w:rPr>
            <w:noProof/>
            <w:webHidden/>
          </w:rPr>
          <w:fldChar w:fldCharType="separate"/>
        </w:r>
        <w:r w:rsidR="00A66852">
          <w:rPr>
            <w:noProof/>
            <w:webHidden/>
          </w:rPr>
          <w:t>17</w:t>
        </w:r>
        <w:r w:rsidR="008C0183">
          <w:rPr>
            <w:noProof/>
            <w:webHidden/>
          </w:rPr>
          <w:fldChar w:fldCharType="end"/>
        </w:r>
      </w:hyperlink>
    </w:p>
    <w:p w14:paraId="5E09779F" w14:textId="7CE7FFF3" w:rsidR="008C0183" w:rsidRDefault="00047718">
      <w:pPr>
        <w:pStyle w:val="TDC1"/>
        <w:tabs>
          <w:tab w:val="right" w:leader="dot" w:pos="9350"/>
        </w:tabs>
        <w:rPr>
          <w:rFonts w:asciiTheme="minorHAnsi" w:eastAsiaTheme="minorEastAsia" w:hAnsiTheme="minorHAnsi"/>
          <w:b w:val="0"/>
          <w:noProof/>
          <w:sz w:val="22"/>
          <w:lang w:eastAsia="es-CO"/>
        </w:rPr>
      </w:pPr>
      <w:hyperlink w:anchor="_Toc151328173" w:history="1">
        <w:r w:rsidR="008C0183" w:rsidRPr="00E77489">
          <w:rPr>
            <w:rStyle w:val="Hipervnculo"/>
            <w:noProof/>
          </w:rPr>
          <w:t>Conclusiones</w:t>
        </w:r>
        <w:r w:rsidR="008C0183">
          <w:rPr>
            <w:noProof/>
            <w:webHidden/>
          </w:rPr>
          <w:tab/>
        </w:r>
        <w:r w:rsidR="008C0183">
          <w:rPr>
            <w:noProof/>
            <w:webHidden/>
          </w:rPr>
          <w:fldChar w:fldCharType="begin"/>
        </w:r>
        <w:r w:rsidR="008C0183">
          <w:rPr>
            <w:noProof/>
            <w:webHidden/>
          </w:rPr>
          <w:instrText xml:space="preserve"> PAGEREF _Toc151328173 \h </w:instrText>
        </w:r>
        <w:r w:rsidR="008C0183">
          <w:rPr>
            <w:noProof/>
            <w:webHidden/>
          </w:rPr>
        </w:r>
        <w:r w:rsidR="008C0183">
          <w:rPr>
            <w:noProof/>
            <w:webHidden/>
          </w:rPr>
          <w:fldChar w:fldCharType="separate"/>
        </w:r>
        <w:r w:rsidR="00A66852">
          <w:rPr>
            <w:noProof/>
            <w:webHidden/>
          </w:rPr>
          <w:t>17</w:t>
        </w:r>
        <w:r w:rsidR="008C0183">
          <w:rPr>
            <w:noProof/>
            <w:webHidden/>
          </w:rPr>
          <w:fldChar w:fldCharType="end"/>
        </w:r>
      </w:hyperlink>
    </w:p>
    <w:p w14:paraId="2C3EE767" w14:textId="6BB79F53" w:rsidR="008C0183" w:rsidRDefault="00047718">
      <w:pPr>
        <w:pStyle w:val="TDC1"/>
        <w:tabs>
          <w:tab w:val="right" w:leader="dot" w:pos="9350"/>
        </w:tabs>
        <w:rPr>
          <w:rFonts w:asciiTheme="minorHAnsi" w:eastAsiaTheme="minorEastAsia" w:hAnsiTheme="minorHAnsi"/>
          <w:b w:val="0"/>
          <w:noProof/>
          <w:sz w:val="22"/>
          <w:lang w:eastAsia="es-CO"/>
        </w:rPr>
      </w:pPr>
      <w:hyperlink w:anchor="_Toc151328174" w:history="1">
        <w:r w:rsidR="008C0183" w:rsidRPr="00E77489">
          <w:rPr>
            <w:rStyle w:val="Hipervnculo"/>
            <w:noProof/>
            <w:lang w:val="es-ES"/>
          </w:rPr>
          <w:t>Referencias</w:t>
        </w:r>
        <w:r w:rsidR="008C0183">
          <w:rPr>
            <w:noProof/>
            <w:webHidden/>
          </w:rPr>
          <w:tab/>
        </w:r>
        <w:r w:rsidR="008C0183">
          <w:rPr>
            <w:noProof/>
            <w:webHidden/>
          </w:rPr>
          <w:fldChar w:fldCharType="begin"/>
        </w:r>
        <w:r w:rsidR="008C0183">
          <w:rPr>
            <w:noProof/>
            <w:webHidden/>
          </w:rPr>
          <w:instrText xml:space="preserve"> PAGEREF _Toc151328174 \h </w:instrText>
        </w:r>
        <w:r w:rsidR="008C0183">
          <w:rPr>
            <w:noProof/>
            <w:webHidden/>
          </w:rPr>
        </w:r>
        <w:r w:rsidR="008C0183">
          <w:rPr>
            <w:noProof/>
            <w:webHidden/>
          </w:rPr>
          <w:fldChar w:fldCharType="separate"/>
        </w:r>
        <w:r w:rsidR="00A66852">
          <w:rPr>
            <w:noProof/>
            <w:webHidden/>
          </w:rPr>
          <w:t>18</w:t>
        </w:r>
        <w:r w:rsidR="008C0183">
          <w:rPr>
            <w:noProof/>
            <w:webHidden/>
          </w:rPr>
          <w:fldChar w:fldCharType="end"/>
        </w:r>
      </w:hyperlink>
    </w:p>
    <w:p w14:paraId="04402FB1" w14:textId="79DB319A" w:rsidR="008C0183" w:rsidRDefault="00047718">
      <w:pPr>
        <w:pStyle w:val="TDC1"/>
        <w:tabs>
          <w:tab w:val="right" w:leader="dot" w:pos="9350"/>
        </w:tabs>
        <w:rPr>
          <w:rFonts w:asciiTheme="minorHAnsi" w:eastAsiaTheme="minorEastAsia" w:hAnsiTheme="minorHAnsi"/>
          <w:b w:val="0"/>
          <w:noProof/>
          <w:sz w:val="22"/>
          <w:lang w:eastAsia="es-CO"/>
        </w:rPr>
      </w:pPr>
      <w:hyperlink w:anchor="_Toc151328175" w:history="1">
        <w:r w:rsidR="008C0183" w:rsidRPr="00E77489">
          <w:rPr>
            <w:rStyle w:val="Hipervnculo"/>
            <w:noProof/>
          </w:rPr>
          <w:t>Anexo</w:t>
        </w:r>
        <w:r w:rsidR="008C0183">
          <w:rPr>
            <w:noProof/>
            <w:webHidden/>
          </w:rPr>
          <w:tab/>
        </w:r>
        <w:r w:rsidR="008C0183">
          <w:rPr>
            <w:noProof/>
            <w:webHidden/>
          </w:rPr>
          <w:fldChar w:fldCharType="begin"/>
        </w:r>
        <w:r w:rsidR="008C0183">
          <w:rPr>
            <w:noProof/>
            <w:webHidden/>
          </w:rPr>
          <w:instrText xml:space="preserve"> PAGEREF _Toc151328175 \h </w:instrText>
        </w:r>
        <w:r w:rsidR="008C0183">
          <w:rPr>
            <w:noProof/>
            <w:webHidden/>
          </w:rPr>
        </w:r>
        <w:r w:rsidR="008C0183">
          <w:rPr>
            <w:noProof/>
            <w:webHidden/>
          </w:rPr>
          <w:fldChar w:fldCharType="separate"/>
        </w:r>
        <w:r w:rsidR="00A66852">
          <w:rPr>
            <w:noProof/>
            <w:webHidden/>
          </w:rPr>
          <w:t>19</w:t>
        </w:r>
        <w:r w:rsidR="008C0183">
          <w:rPr>
            <w:noProof/>
            <w:webHidden/>
          </w:rPr>
          <w:fldChar w:fldCharType="end"/>
        </w:r>
      </w:hyperlink>
    </w:p>
    <w:p w14:paraId="2C64655A" w14:textId="2D72418A" w:rsidR="00B9188A" w:rsidRDefault="00CC5556" w:rsidP="00E51AB6">
      <w:r>
        <w:rPr>
          <w:b/>
        </w:rPr>
        <w:fldChar w:fldCharType="end"/>
      </w:r>
    </w:p>
    <w:p w14:paraId="2F3CF711" w14:textId="77777777" w:rsidR="00B9188A" w:rsidRDefault="00B9188A" w:rsidP="00E51AB6"/>
    <w:p w14:paraId="271255DF" w14:textId="77777777" w:rsidR="00B9188A" w:rsidRDefault="00B9188A" w:rsidP="00E51AB6"/>
    <w:p w14:paraId="77FB07BB" w14:textId="77777777" w:rsidR="00B9188A" w:rsidRDefault="00B9188A" w:rsidP="00E51AB6"/>
    <w:p w14:paraId="4E18A061" w14:textId="77777777" w:rsidR="00B9188A" w:rsidRDefault="00B9188A" w:rsidP="00E51AB6"/>
    <w:p w14:paraId="652D1C4C" w14:textId="77777777" w:rsidR="00B9188A" w:rsidRDefault="00B9188A" w:rsidP="00E51AB6"/>
    <w:p w14:paraId="2FE89D3E" w14:textId="77777777" w:rsidR="00B9188A" w:rsidRDefault="00B9188A" w:rsidP="00E51AB6"/>
    <w:p w14:paraId="346C841A" w14:textId="77777777" w:rsidR="00B9188A" w:rsidRDefault="00B9188A" w:rsidP="00E51AB6"/>
    <w:p w14:paraId="2A98C5AC" w14:textId="77777777" w:rsidR="008C0183" w:rsidRDefault="008C0183" w:rsidP="00E51AB6"/>
    <w:p w14:paraId="2CC1E521" w14:textId="77777777" w:rsidR="00B9188A" w:rsidRDefault="00B9188A" w:rsidP="00E51AB6"/>
    <w:p w14:paraId="356D183B" w14:textId="77777777" w:rsidR="00B9188A" w:rsidRDefault="00B9188A" w:rsidP="00E51AB6"/>
    <w:p w14:paraId="0C14F5F8" w14:textId="77777777" w:rsidR="00DF2431" w:rsidRDefault="00DF2431" w:rsidP="008C0183">
      <w:pPr>
        <w:ind w:firstLine="0"/>
      </w:pPr>
    </w:p>
    <w:p w14:paraId="4A5E12A7" w14:textId="77777777" w:rsidR="008C0183" w:rsidRDefault="008C0183" w:rsidP="008C0183">
      <w:pPr>
        <w:ind w:firstLine="0"/>
      </w:pPr>
    </w:p>
    <w:p w14:paraId="0CC3A41D" w14:textId="3D86D946" w:rsidR="002D66FC" w:rsidRDefault="002D66FC" w:rsidP="00AA5CF9">
      <w:pPr>
        <w:pStyle w:val="Ttulo1"/>
      </w:pPr>
      <w:bookmarkStart w:id="0" w:name="_Toc151328161"/>
      <w:r>
        <w:lastRenderedPageBreak/>
        <w:t>Introducción</w:t>
      </w:r>
      <w:bookmarkEnd w:id="0"/>
      <w:r>
        <w:t xml:space="preserve"> </w:t>
      </w:r>
    </w:p>
    <w:p w14:paraId="7A93D686" w14:textId="51DB8233" w:rsidR="00CF32E1" w:rsidRDefault="00CF32E1" w:rsidP="0062158D"/>
    <w:p w14:paraId="753BC125" w14:textId="2FF4D579" w:rsidR="0055704C" w:rsidRDefault="0055704C" w:rsidP="0055704C">
      <w:r>
        <w:t>El Índice de Prosperidad Legatum es una herramienta integral y multidimensional que evalúa el bienestar y el progreso de las naciones a través de una variedad de indicadores clave. Desarrollado por el Instituto Legatum, este índice ofrece una perspectiva amplia que va más allá de las métricas económicas tradicionales, abarcando aspectos fundamentales como la salud, la educación, la gobernanza, la economía y la calidad de vida. Su enfoque holístico permite comprender la prosperidad en su contexto más completo, proporcionando una visión detallada de los factores que contribuyen al éxito y la estabilidad de una sociedad.</w:t>
      </w:r>
    </w:p>
    <w:p w14:paraId="40AF25E0" w14:textId="70A6A76C" w:rsidR="00F91E79" w:rsidRDefault="00F91E79" w:rsidP="00551523">
      <w:r>
        <w:t xml:space="preserve">Conforme </w:t>
      </w:r>
      <w:proofErr w:type="spellStart"/>
      <w:r w:rsidR="009C1294">
        <w:t>Legaum</w:t>
      </w:r>
      <w:proofErr w:type="spellEnd"/>
      <w:r w:rsidR="009C1294">
        <w:t xml:space="preserve"> </w:t>
      </w:r>
      <w:proofErr w:type="spellStart"/>
      <w:r w:rsidR="009C1294">
        <w:t>Institute</w:t>
      </w:r>
      <w:proofErr w:type="spellEnd"/>
      <w:r w:rsidR="009C1294">
        <w:t xml:space="preserve"> </w:t>
      </w:r>
      <w:sdt>
        <w:sdtPr>
          <w:id w:val="-1995870652"/>
          <w:citation/>
        </w:sdtPr>
        <w:sdtContent>
          <w:r w:rsidR="009C1294">
            <w:fldChar w:fldCharType="begin"/>
          </w:r>
          <w:r w:rsidR="009C1294">
            <w:instrText xml:space="preserve">CITATION Leg23 \n  \t  \l 9226 </w:instrText>
          </w:r>
          <w:r w:rsidR="009C1294">
            <w:fldChar w:fldCharType="separate"/>
          </w:r>
          <w:r w:rsidR="009C1294">
            <w:rPr>
              <w:noProof/>
            </w:rPr>
            <w:t>(2023)</w:t>
          </w:r>
          <w:r w:rsidR="009C1294">
            <w:fldChar w:fldCharType="end"/>
          </w:r>
        </w:sdtContent>
      </w:sdt>
      <w:r w:rsidR="00551523">
        <w:t xml:space="preserve"> s</w:t>
      </w:r>
      <w:r w:rsidR="009C1294">
        <w:t xml:space="preserve">e compone de 12 pilares de prosperidad divididos en 67 elementos enfocados en políticas, agrupados en tres dominios esenciales para la prosperidad: Sociedades Inclusivas, Economías Abiertas y Personas Empoderadas. Utiliza más de 300 indicadores diferentes de más de 70 fuentes de datos distintas para construir el </w:t>
      </w:r>
      <w:r w:rsidR="00551523">
        <w:t>índice. El</w:t>
      </w:r>
      <w:r w:rsidR="009C1294">
        <w:t xml:space="preserve"> proceso involucra la selección de indicadores relevantes para cada elemento de prosperidad con la ayuda de expertos, seguido de la normalización de los indicadores para su comparación entre países. Se asignan pesos a cada indicador y elemento según su importancia relativa para la prosperidad, determinados por la literatura académica y la opinión de expertos, así como su significado estadístico para el bienestar económico y </w:t>
      </w:r>
      <w:r w:rsidR="00551523">
        <w:t>social. Los</w:t>
      </w:r>
      <w:r w:rsidR="009C1294">
        <w:t xml:space="preserve"> puntajes se calculan a nivel de elemento y pilar utilizando una suma ponderada de los indicadores, y los países se clasifican según sus puntajes en cada pilar. Los puntajes de dominio y el índice general de prosperidad se determinan asignando igual peso a cada dominio y promediando los puntajes.</w:t>
      </w:r>
    </w:p>
    <w:p w14:paraId="590708F7" w14:textId="2F3F0F31" w:rsidR="00494BE6" w:rsidRDefault="0055704C" w:rsidP="0055704C">
      <w:r>
        <w:t xml:space="preserve">Para el desarrollo de este trabajo, se emplean dos métodos estadísticos para desentrañar patrones y tendencias significativas, el Análisis de Componentes Principales (ACP) y el Análisis de Agrupamiento No Jerarquizado. El primero, el ACP, permite identificar las variables más relevantes que explican la variabilidad entre los países evaluados, reduciendo la complejidad de los datos y destacando las dimensiones clave de la prosperidad. </w:t>
      </w:r>
      <w:r w:rsidR="003B27F1">
        <w:t>El segundo</w:t>
      </w:r>
      <w:r>
        <w:t>, también conocido como análisis de clustering, agrupa países con características similares, revelando similitudes y diferencias en la prosperidad entre distintas regiones o grupos de naciones. Estos métodos estadísticos proporcionan una comprensión profunda y estructurada de las dinámicas de prosperidad a nivel global</w:t>
      </w:r>
      <w:r w:rsidR="003B27F1">
        <w:t>, se abordarán de forma más detallada más adelante.</w:t>
      </w:r>
    </w:p>
    <w:p w14:paraId="75CE1D6D" w14:textId="78B622D1" w:rsidR="00494BE6" w:rsidRDefault="00494BE6" w:rsidP="00494BE6">
      <w:r>
        <w:t>La aplicación de estos métodos estadísticos al Índice de Prosperidad Legatum no solo permite una comprensión más profunda de los factores que impulsan el progreso de una nación, sino que también facilita la identificación de áreas de mejora y desarrollo. Al desglosar las complejas interrelaciones entre los indicadores de prosperidad, el análisis de componentes principales y el análisis de agrupamiento no jerarquizado ofrecen una visión estratégica para los responsables de la toma de decisiones a nivel gubernamental, institucional y empresarial. Esta investigación estadística no solo revela la posición relativa de los países en términos de prosperidad, sino que también brinda una hoja de ruta para el diseño de políticas públicas más efectivas y la implementación de estrategias orientadas a fortalecer áreas específicas en busca de un progreso sostenible y equitativo.</w:t>
      </w:r>
    </w:p>
    <w:p w14:paraId="3AC18EAD" w14:textId="0348579B" w:rsidR="00AA5CF9" w:rsidRDefault="00D031AB" w:rsidP="002D66FC">
      <w:r>
        <w:lastRenderedPageBreak/>
        <w:t>En es</w:t>
      </w:r>
      <w:r w:rsidR="00E653A8">
        <w:t xml:space="preserve">e sentido, la estructura de este trabajo parte del objetivo </w:t>
      </w:r>
      <w:r w:rsidR="00A3704F">
        <w:t>y</w:t>
      </w:r>
      <w:r w:rsidR="00A3704F" w:rsidRPr="00A3704F">
        <w:t xml:space="preserve"> la justificación de la investigación, seguido por el desarrollo de un marco teórico. Posteriormente, se detallan las metodologías empleadas, incluyendo la descripción de los datos utilizados. Por último, se presentan los resultados obtenidos y se derivan las conclusiones pertinentes.</w:t>
      </w:r>
    </w:p>
    <w:p w14:paraId="464FE6C4" w14:textId="77777777" w:rsidR="00DF2431" w:rsidRDefault="00DF2431" w:rsidP="003B27F1">
      <w:pPr>
        <w:ind w:firstLine="0"/>
      </w:pPr>
    </w:p>
    <w:p w14:paraId="774EF28B" w14:textId="77777777" w:rsidR="00DF2431" w:rsidRPr="000375A9" w:rsidRDefault="00DF2431" w:rsidP="002D66FC"/>
    <w:p w14:paraId="6750B921" w14:textId="66987192" w:rsidR="002D66FC" w:rsidRDefault="00D62E17" w:rsidP="00090591">
      <w:pPr>
        <w:pStyle w:val="Ttulo1"/>
      </w:pPr>
      <w:bookmarkStart w:id="1" w:name="_Toc151328162"/>
      <w:r>
        <w:t>Objetivos</w:t>
      </w:r>
      <w:bookmarkEnd w:id="1"/>
    </w:p>
    <w:p w14:paraId="1BFB3BCF" w14:textId="77777777" w:rsidR="005606CE" w:rsidRDefault="005606CE" w:rsidP="002D66FC"/>
    <w:p w14:paraId="0A3A69BC" w14:textId="4F84305C" w:rsidR="00D62E17" w:rsidRPr="007C5F60" w:rsidRDefault="00090591" w:rsidP="00B23A8D">
      <w:pPr>
        <w:pStyle w:val="Ttulo2"/>
      </w:pPr>
      <w:bookmarkStart w:id="2" w:name="_Toc151328163"/>
      <w:r w:rsidRPr="007C5F60">
        <w:t>Objetivo General</w:t>
      </w:r>
      <w:bookmarkEnd w:id="2"/>
      <w:r w:rsidRPr="007C5F60">
        <w:t xml:space="preserve"> </w:t>
      </w:r>
      <w:r w:rsidR="00A66852">
        <w:br/>
      </w:r>
    </w:p>
    <w:p w14:paraId="2BE20CF4" w14:textId="44D9318E" w:rsidR="005606CE" w:rsidRDefault="0062158D" w:rsidP="002D66FC">
      <w:r>
        <w:t>Llevar a cabo un análisis multivariado al índice de prosperidad Legatum para el año 2019 a partir de las metodologías de componentes principales y el agrupamiento no jerárquico.</w:t>
      </w:r>
    </w:p>
    <w:p w14:paraId="6E169055" w14:textId="2C78A86C" w:rsidR="00090591" w:rsidRDefault="00090591" w:rsidP="00B23A8D">
      <w:pPr>
        <w:pStyle w:val="Ttulo2"/>
      </w:pPr>
      <w:bookmarkStart w:id="3" w:name="_Toc151328164"/>
      <w:r w:rsidRPr="007C5F60">
        <w:t>Objetivos Específicos</w:t>
      </w:r>
      <w:bookmarkEnd w:id="3"/>
      <w:r w:rsidRPr="007C5F60">
        <w:t xml:space="preserve"> </w:t>
      </w:r>
    </w:p>
    <w:p w14:paraId="7EEA563A" w14:textId="77777777" w:rsidR="003C4F26" w:rsidRDefault="003C4F26" w:rsidP="003C4F26">
      <w:pPr>
        <w:ind w:firstLine="0"/>
      </w:pPr>
    </w:p>
    <w:p w14:paraId="0007D8A5" w14:textId="786F1F2D" w:rsidR="00B9188A" w:rsidRDefault="003C4F26" w:rsidP="003C4F26">
      <w:pPr>
        <w:pStyle w:val="Prrafodelista"/>
        <w:numPr>
          <w:ilvl w:val="0"/>
          <w:numId w:val="2"/>
        </w:numPr>
      </w:pPr>
      <w:r w:rsidRPr="003C4F26">
        <w:t>Realizar un análisis de componentes principales con el fin de entender cómo se relacionan las variables y cómo influyen en el comportamiento de los individuos.</w:t>
      </w:r>
    </w:p>
    <w:p w14:paraId="37AC5E54" w14:textId="77777777" w:rsidR="003B27F1" w:rsidRDefault="003B27F1" w:rsidP="003B27F1">
      <w:pPr>
        <w:pStyle w:val="Prrafodelista"/>
        <w:ind w:firstLine="0"/>
      </w:pPr>
    </w:p>
    <w:p w14:paraId="5E77870C" w14:textId="568561A5" w:rsidR="003C4F26" w:rsidRDefault="00826F2D" w:rsidP="003C4F26">
      <w:pPr>
        <w:pStyle w:val="Prrafodelista"/>
        <w:numPr>
          <w:ilvl w:val="0"/>
          <w:numId w:val="2"/>
        </w:numPr>
      </w:pPr>
      <w:r w:rsidRPr="00826F2D">
        <w:t>Construir un indicador Prosperidad</w:t>
      </w:r>
    </w:p>
    <w:p w14:paraId="0591E513" w14:textId="77777777" w:rsidR="003B27F1" w:rsidRDefault="003B27F1" w:rsidP="003B27F1">
      <w:pPr>
        <w:pStyle w:val="Prrafodelista"/>
        <w:ind w:firstLine="0"/>
      </w:pPr>
    </w:p>
    <w:p w14:paraId="51472258" w14:textId="7FAEE9F5" w:rsidR="00826F2D" w:rsidRDefault="00826F2D" w:rsidP="003C4F26">
      <w:pPr>
        <w:pStyle w:val="Prrafodelista"/>
        <w:numPr>
          <w:ilvl w:val="0"/>
          <w:numId w:val="2"/>
        </w:numPr>
      </w:pPr>
      <w:r w:rsidRPr="00826F2D">
        <w:t>Realizar un agrupamiento no jerárquico de los individuos explicando las características relevantes de los grupos resultantes</w:t>
      </w:r>
      <w:r>
        <w:t>.</w:t>
      </w:r>
    </w:p>
    <w:p w14:paraId="720BB91C" w14:textId="77777777" w:rsidR="003B27F1" w:rsidRDefault="003B27F1" w:rsidP="003B27F1">
      <w:pPr>
        <w:pStyle w:val="Prrafodelista"/>
        <w:ind w:firstLine="0"/>
      </w:pPr>
    </w:p>
    <w:p w14:paraId="0B98596A" w14:textId="7FF5493E" w:rsidR="00D62E17" w:rsidRDefault="00D62E17" w:rsidP="00090591">
      <w:pPr>
        <w:pStyle w:val="Ttulo1"/>
      </w:pPr>
      <w:bookmarkStart w:id="4" w:name="_Toc151328165"/>
      <w:r w:rsidRPr="00090591">
        <w:t>Justificación</w:t>
      </w:r>
      <w:bookmarkEnd w:id="4"/>
      <w:r w:rsidRPr="00090591">
        <w:t xml:space="preserve"> </w:t>
      </w:r>
    </w:p>
    <w:p w14:paraId="1B45BF28" w14:textId="77777777" w:rsidR="00F21981" w:rsidRPr="00F21981" w:rsidRDefault="00F21981" w:rsidP="00F21981"/>
    <w:p w14:paraId="2013FD28" w14:textId="3402C408" w:rsidR="00F21981" w:rsidRPr="00F21981" w:rsidRDefault="00F21981" w:rsidP="00F21981">
      <w:r w:rsidRPr="00F21981">
        <w:t>El Índice de Prosperidad Legatum se destaca por su amplia mirada hacia el bienestar integral de las naciones. Al abarcar aspectos económicos, sociales, gubernamentales y de calidad de vida, ofrece una perspectiva completa sobre el progreso de una sociedad más allá de indicadores financieros. Este enfoque holístico es crucial en un mundo donde la riqueza material no es el único indicador de éxito. Al considerar factores como salud, educación, gobernanza y seguridad, este índice permite comprender la calidad de vida y el estado de desarrollo de un país, brindando una base sólida para la toma de decisiones políticas, el diseño de políticas públicas y la identificación de áreas de mejora.</w:t>
      </w:r>
    </w:p>
    <w:p w14:paraId="0541C10F" w14:textId="2B7B8659" w:rsidR="003B27F1" w:rsidRPr="00A66852" w:rsidRDefault="00F21981" w:rsidP="00A66852">
      <w:r w:rsidRPr="00F21981">
        <w:t>La importancia del Índice de Prosperidad Legatum radica en su capacidad para ofrecer una visión más completa y equilibrada del estado de una nación. Al trascender la mera medición del crecimiento económico, permite evaluar el bienestar de las personas, identificar áreas de fortaleza y debilidad, y guiar el camino hacia un desarrollo más inclusivo y sostenible, considerando el impacto de las políticas en la vida cotidiana de los ciudadanos.</w:t>
      </w:r>
    </w:p>
    <w:p w14:paraId="693C360F" w14:textId="079DBB19" w:rsidR="00D62E17" w:rsidRPr="00090591" w:rsidRDefault="00D62E17" w:rsidP="00F21981">
      <w:pPr>
        <w:pStyle w:val="Ttulo1"/>
      </w:pPr>
      <w:bookmarkStart w:id="5" w:name="_Toc151328166"/>
      <w:r w:rsidRPr="00090591">
        <w:lastRenderedPageBreak/>
        <w:t>Marco Teórico</w:t>
      </w:r>
      <w:bookmarkEnd w:id="5"/>
      <w:r w:rsidRPr="00090591">
        <w:t xml:space="preserve"> </w:t>
      </w:r>
    </w:p>
    <w:p w14:paraId="1F311CAE" w14:textId="77777777" w:rsidR="00FD0C5A" w:rsidRDefault="00FD0C5A" w:rsidP="002D66FC"/>
    <w:p w14:paraId="67759D04" w14:textId="19F0230C" w:rsidR="006A4603" w:rsidRDefault="00BE510A" w:rsidP="00F242E4">
      <w:r>
        <w:t xml:space="preserve">De acuerdo con </w:t>
      </w:r>
      <w:r w:rsidR="002C7A0B">
        <w:t xml:space="preserve">SELA </w:t>
      </w:r>
      <w:sdt>
        <w:sdtPr>
          <w:id w:val="1342591888"/>
          <w:citation/>
        </w:sdtPr>
        <w:sdtContent>
          <w:r w:rsidR="002C7A0B">
            <w:fldChar w:fldCharType="begin"/>
          </w:r>
          <w:r w:rsidR="002C7A0B">
            <w:instrText xml:space="preserve">CITATION SEL20 \n  \t  \l 9226 </w:instrText>
          </w:r>
          <w:r w:rsidR="002C7A0B">
            <w:fldChar w:fldCharType="separate"/>
          </w:r>
          <w:r w:rsidR="00F27B39">
            <w:rPr>
              <w:noProof/>
            </w:rPr>
            <w:t>(2020)</w:t>
          </w:r>
          <w:r w:rsidR="002C7A0B">
            <w:fldChar w:fldCharType="end"/>
          </w:r>
        </w:sdtContent>
      </w:sdt>
      <w:r w:rsidR="002C7A0B">
        <w:t xml:space="preserve"> el Índice de Prosperidad Legatum ofrece una perspectiva única sobre cómo evoluciona la prosperidad a nivel global. Este índice anual evalúa 149 países mediante 104 variables, distribuidas en 9 dimensiones clave. Define la prosperidad como una combinación de riqueza y bienestar, siendo una herramienta integral para comprender el progreso mundial y cómo este se forma, cambia y puede ser fortalecido a lo largo del tiempo.</w:t>
      </w:r>
      <w:r w:rsidR="00F242E4">
        <w:t xml:space="preserve"> </w:t>
      </w:r>
      <w:r w:rsidR="002C7A0B">
        <w:t xml:space="preserve">El </w:t>
      </w:r>
      <w:r w:rsidR="00423AF8">
        <w:t>indicador utiliza</w:t>
      </w:r>
      <w:r w:rsidR="002C7A0B">
        <w:t xml:space="preserve"> un método sofisticado que va desde la selección y ponderación de variables hasta técnicas estadísticas avanzadas, como la regresión, para proporcionar resultados más precisos y ajustados a la realidad. Este índice se convierte así en una herramienta poderosa para líderes y tomadores de decisiones en la formulación e implementación de políticas a nivel mundial.</w:t>
      </w:r>
    </w:p>
    <w:p w14:paraId="2E0A967A" w14:textId="77777777" w:rsidR="006A4603" w:rsidRDefault="006A4603" w:rsidP="002D66FC"/>
    <w:p w14:paraId="3EDC215F" w14:textId="3C620436" w:rsidR="006A4603" w:rsidRDefault="00002A93" w:rsidP="00253487">
      <w:r>
        <w:t xml:space="preserve">Phélan </w:t>
      </w:r>
      <w:sdt>
        <w:sdtPr>
          <w:id w:val="-1465808348"/>
          <w:citation/>
        </w:sdtPr>
        <w:sdtContent>
          <w:r w:rsidR="00BF5582">
            <w:fldChar w:fldCharType="begin"/>
          </w:r>
          <w:r w:rsidR="00BF5582">
            <w:instrText xml:space="preserve">CITATION Phé18 \n  \t  \l 9226 </w:instrText>
          </w:r>
          <w:r w:rsidR="00BF5582">
            <w:fldChar w:fldCharType="separate"/>
          </w:r>
          <w:r w:rsidR="00F27B39">
            <w:rPr>
              <w:noProof/>
            </w:rPr>
            <w:t>(2018)</w:t>
          </w:r>
          <w:r w:rsidR="00BF5582">
            <w:fldChar w:fldCharType="end"/>
          </w:r>
        </w:sdtContent>
      </w:sdt>
      <w:r>
        <w:t xml:space="preserve">, </w:t>
      </w:r>
      <w:r w:rsidR="00BF5582">
        <w:t>señaló que el índice</w:t>
      </w:r>
      <w:r w:rsidR="00013F6C" w:rsidRPr="00013F6C">
        <w:t xml:space="preserve"> adopta una perspectiva integral, considerando dimensiones como crecimiento económico, familias sólidas, libertades políticas y religiosas, acceso a la educación, oportunidades de vida y un entorno saludable, tanto a nivel individual como colectivo. </w:t>
      </w:r>
      <w:r w:rsidR="0014741A">
        <w:t>Phélan</w:t>
      </w:r>
      <w:r w:rsidR="00013F6C">
        <w:t xml:space="preserve"> </w:t>
      </w:r>
      <w:r w:rsidR="0014741A">
        <w:t>evaluó</w:t>
      </w:r>
      <w:r w:rsidR="00013F6C">
        <w:t xml:space="preserve"> el indicador en 2017 </w:t>
      </w:r>
      <w:r w:rsidR="0014741A" w:rsidRPr="0014741A">
        <w:t>destaca</w:t>
      </w:r>
      <w:r w:rsidR="0014741A">
        <w:t>ndo</w:t>
      </w:r>
      <w:r w:rsidR="0014741A" w:rsidRPr="0014741A">
        <w:t xml:space="preserve"> a Uruguay, Costa Rica y Chile como los mejor clasificados en 2017, mientras que Guatemala, El Salvador y Venezuela obtuvieron puntuaciones más bajas</w:t>
      </w:r>
      <w:r w:rsidR="0014741A">
        <w:t>, e</w:t>
      </w:r>
      <w:r w:rsidR="0014741A" w:rsidRPr="0014741A">
        <w:t>ste enfoque multidimensional y la combinación de indicadores objetivos y subjetivos brindan una visión integral del estado de prosperidad de un país, siendo una herramienta valiosa para comprender el bienestar de sus ciudadanos y orientar políticas de desarrollo.</w:t>
      </w:r>
    </w:p>
    <w:p w14:paraId="1150BF61" w14:textId="77777777" w:rsidR="006A4603" w:rsidRDefault="006A4603" w:rsidP="002D66FC"/>
    <w:p w14:paraId="7D858E15" w14:textId="2B5D56B0" w:rsidR="00D62E17" w:rsidRDefault="00D62E17" w:rsidP="00090591">
      <w:pPr>
        <w:pStyle w:val="Ttulo1"/>
      </w:pPr>
      <w:bookmarkStart w:id="6" w:name="_Toc151328167"/>
      <w:r w:rsidRPr="00090591">
        <w:t>Metodología</w:t>
      </w:r>
      <w:bookmarkEnd w:id="6"/>
    </w:p>
    <w:p w14:paraId="246F6CB8" w14:textId="77777777" w:rsidR="006A4603" w:rsidRPr="006A4603" w:rsidRDefault="006A4603" w:rsidP="006A4603"/>
    <w:p w14:paraId="3B917718" w14:textId="6BF2BD13" w:rsidR="00A559C1" w:rsidRDefault="00EF7667" w:rsidP="00A559C1">
      <w:r>
        <w:t xml:space="preserve">El desarrollo de este trabajo se </w:t>
      </w:r>
      <w:r w:rsidR="00A559C1">
        <w:t xml:space="preserve">realizó en el software </w:t>
      </w:r>
      <w:r w:rsidR="006A4603">
        <w:t xml:space="preserve">RStudio </w:t>
      </w:r>
      <w:r w:rsidR="00492E6C">
        <w:t xml:space="preserve">y librerias </w:t>
      </w:r>
      <w:r w:rsidR="00DC717C">
        <w:t>“FactoMineR2</w:t>
      </w:r>
      <w:r w:rsidR="00CF76FA">
        <w:t>”</w:t>
      </w:r>
      <w:r w:rsidR="00DC717C">
        <w:t>, “factoextra” y “fpc”</w:t>
      </w:r>
      <w:r w:rsidR="00A559C1">
        <w:t xml:space="preserve"> que comprenden funciones de metodologías de</w:t>
      </w:r>
      <w:r w:rsidR="0041143A">
        <w:t xml:space="preserve">l análisis </w:t>
      </w:r>
      <w:r w:rsidR="00A559C1">
        <w:t>multivariad</w:t>
      </w:r>
      <w:r w:rsidR="0041143A">
        <w:t>o de datos</w:t>
      </w:r>
      <w:r w:rsidR="00A559C1">
        <w:t xml:space="preserve">. </w:t>
      </w:r>
      <w:r w:rsidR="000E511D">
        <w:t xml:space="preserve">Enseguida se describe cada </w:t>
      </w:r>
      <w:r w:rsidR="00C755B5">
        <w:t>una</w:t>
      </w:r>
      <w:r w:rsidR="000E511D">
        <w:t xml:space="preserve"> de </w:t>
      </w:r>
      <w:r w:rsidR="00CF76FA">
        <w:t>las metodologías utilizadas</w:t>
      </w:r>
      <w:r w:rsidR="000E511D">
        <w:t>.</w:t>
      </w:r>
    </w:p>
    <w:p w14:paraId="6F6539B3" w14:textId="5D4A736A" w:rsidR="000E511D" w:rsidRDefault="0018315E" w:rsidP="00A559C1">
      <w:r>
        <w:t>Un p</w:t>
      </w:r>
      <w:r w:rsidR="00F16B63">
        <w:t>rimer método, e</w:t>
      </w:r>
      <w:r w:rsidR="00CF76FA">
        <w:t>s el Análisis de Componentes Principales</w:t>
      </w:r>
      <w:r w:rsidR="00C755B5">
        <w:t xml:space="preserve"> </w:t>
      </w:r>
      <w:r w:rsidR="00C755B5" w:rsidRPr="00C755B5">
        <w:t>(PCA</w:t>
      </w:r>
      <w:r w:rsidR="00C755B5">
        <w:t xml:space="preserve"> por sus siglas en ingles</w:t>
      </w:r>
      <w:r w:rsidR="00FD5C0A">
        <w:t xml:space="preserve"> </w:t>
      </w:r>
      <w:r w:rsidR="00FD5C0A" w:rsidRPr="00FD5C0A">
        <w:t xml:space="preserve">Principal </w:t>
      </w:r>
      <w:proofErr w:type="spellStart"/>
      <w:r w:rsidR="00FD5C0A" w:rsidRPr="00FD5C0A">
        <w:t>Component</w:t>
      </w:r>
      <w:proofErr w:type="spellEnd"/>
      <w:r w:rsidR="00FD5C0A" w:rsidRPr="00FD5C0A">
        <w:t xml:space="preserve"> </w:t>
      </w:r>
      <w:proofErr w:type="spellStart"/>
      <w:r w:rsidR="00FD5C0A" w:rsidRPr="00FD5C0A">
        <w:t>Analysis</w:t>
      </w:r>
      <w:proofErr w:type="spellEnd"/>
      <w:r w:rsidR="00C755B5" w:rsidRPr="00C755B5">
        <w:t>)</w:t>
      </w:r>
      <w:r w:rsidR="00C755B5">
        <w:t xml:space="preserve">, </w:t>
      </w:r>
      <w:r w:rsidR="002F0016">
        <w:t xml:space="preserve">conforme </w:t>
      </w:r>
      <w:proofErr w:type="spellStart"/>
      <w:r w:rsidR="002F0016">
        <w:t>Beattie</w:t>
      </w:r>
      <w:proofErr w:type="spellEnd"/>
      <w:r w:rsidR="002F0016">
        <w:t xml:space="preserve"> y </w:t>
      </w:r>
      <w:proofErr w:type="spellStart"/>
      <w:r w:rsidR="00F23EC6" w:rsidRPr="00F23EC6">
        <w:t>Esmonde</w:t>
      </w:r>
      <w:proofErr w:type="spellEnd"/>
      <w:r w:rsidR="00F23EC6" w:rsidRPr="00F23EC6">
        <w:t xml:space="preserve">-White </w:t>
      </w:r>
      <w:r w:rsidR="002F0016">
        <w:t xml:space="preserve"> </w:t>
      </w:r>
      <w:sdt>
        <w:sdtPr>
          <w:id w:val="1173383482"/>
          <w:citation/>
        </w:sdtPr>
        <w:sdtContent>
          <w:r w:rsidR="00F23EC6">
            <w:fldChar w:fldCharType="begin"/>
          </w:r>
          <w:r w:rsidR="00322BB5">
            <w:instrText xml:space="preserve">CITATION Bea21 \n  \t  \l 9226 </w:instrText>
          </w:r>
          <w:r w:rsidR="00F23EC6">
            <w:fldChar w:fldCharType="separate"/>
          </w:r>
          <w:r w:rsidR="00F27B39">
            <w:rPr>
              <w:noProof/>
            </w:rPr>
            <w:t>(2021)</w:t>
          </w:r>
          <w:r w:rsidR="00F23EC6">
            <w:fldChar w:fldCharType="end"/>
          </w:r>
        </w:sdtContent>
      </w:sdt>
      <w:r w:rsidR="00322BB5">
        <w:t xml:space="preserve"> esta metodología es útil para reducir la </w:t>
      </w:r>
      <w:r w:rsidR="00604823">
        <w:t>dimensionalidad</w:t>
      </w:r>
      <w:r w:rsidR="00322BB5">
        <w:t xml:space="preserve"> de conjuntos de datos lo que permite simplif</w:t>
      </w:r>
      <w:r w:rsidR="00604823">
        <w:t>ic</w:t>
      </w:r>
      <w:r w:rsidR="00322BB5">
        <w:t>ar s visualización y análisis cuantita</w:t>
      </w:r>
      <w:r w:rsidR="00604823">
        <w:t>ti</w:t>
      </w:r>
      <w:r w:rsidR="00322BB5">
        <w:t>vo</w:t>
      </w:r>
      <w:r w:rsidR="00CF209C">
        <w:t>, el PCA permite filtrar  múltiples variables en un número más manejable mientras retiene la mayor parte de la información original</w:t>
      </w:r>
      <w:r w:rsidR="00560142">
        <w:t xml:space="preserve"> para explorar posibles asociaciones entre ellas.</w:t>
      </w:r>
      <w:r w:rsidR="003176DB">
        <w:t xml:space="preserve"> </w:t>
      </w:r>
    </w:p>
    <w:p w14:paraId="4B2A4F2C" w14:textId="162501C9" w:rsidR="003176DB" w:rsidRDefault="003176DB" w:rsidP="00A559C1">
      <w:r>
        <w:t xml:space="preserve">Por su parte, </w:t>
      </w:r>
      <w:r w:rsidR="006364D3">
        <w:t xml:space="preserve">Fernández et al. </w:t>
      </w:r>
      <w:sdt>
        <w:sdtPr>
          <w:id w:val="-457024994"/>
          <w:citation/>
        </w:sdtPr>
        <w:sdtContent>
          <w:r w:rsidR="006364D3">
            <w:fldChar w:fldCharType="begin"/>
          </w:r>
          <w:r w:rsidR="006364D3">
            <w:instrText xml:space="preserve">CITATION Fer22 \n  \t  \l 9226 </w:instrText>
          </w:r>
          <w:r w:rsidR="006364D3">
            <w:fldChar w:fldCharType="separate"/>
          </w:r>
          <w:r w:rsidR="00F27B39">
            <w:rPr>
              <w:noProof/>
            </w:rPr>
            <w:t>(2022)</w:t>
          </w:r>
          <w:r w:rsidR="006364D3">
            <w:fldChar w:fldCharType="end"/>
          </w:r>
        </w:sdtContent>
      </w:sdt>
      <w:r w:rsidR="0066568D">
        <w:t xml:space="preserve"> resalta que el PCA </w:t>
      </w:r>
      <w:r w:rsidR="0066568D" w:rsidRPr="0066568D">
        <w:t>es más efectivo cuando hay una estructura de correlación marcada entre las variables originales. Si no existe asociación entre las variables, el PCA no resulta útil.</w:t>
      </w:r>
      <w:r w:rsidR="0066568D">
        <w:t xml:space="preserve"> Los autores mencionan </w:t>
      </w:r>
      <w:r w:rsidR="00B02249">
        <w:t>los diferentes campos</w:t>
      </w:r>
      <w:r w:rsidR="00FE3E57" w:rsidRPr="00FE3E57">
        <w:t>, como en estudios de fermentación de anticuerpos monoclonales, procesos de purificación biofarmacéutica, análisis de causas en ciencias biomédicas y estudios de sistemas mecánicos dinámicos</w:t>
      </w:r>
      <w:r w:rsidR="00D94833">
        <w:t xml:space="preserve">. </w:t>
      </w:r>
    </w:p>
    <w:p w14:paraId="3B3645B9" w14:textId="77777777" w:rsidR="00025F9F" w:rsidRDefault="00025F9F" w:rsidP="00025F9F">
      <w:pPr>
        <w:rPr>
          <w:rFonts w:eastAsiaTheme="minorEastAsia"/>
        </w:rPr>
      </w:pPr>
      <w:r>
        <w:lastRenderedPageBreak/>
        <w:t xml:space="preserve">Una componente principal </w:t>
      </w:r>
      <w:r>
        <w:rPr>
          <w:rFonts w:eastAsiaTheme="minorEastAsia"/>
        </w:rPr>
        <w:t>se construye a partir de la combinación lineal de las variables originales de la base, en ese sentido la j-ésima componente principal se calcula a partir de la siguiente expresión:</w:t>
      </w:r>
    </w:p>
    <w:p w14:paraId="055112E2" w14:textId="109E86DC" w:rsidR="00025F9F" w:rsidRDefault="00047718" w:rsidP="00AD1E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j</m:t>
              </m:r>
            </m:sub>
            <m:sup>
              <m:r>
                <w:rPr>
                  <w:rFonts w:ascii="Cambria Math" w:eastAsiaTheme="minorEastAsia" w:hAnsi="Cambria Math"/>
                </w:rPr>
                <m:t>T</m:t>
              </m:r>
            </m:sup>
          </m:sSubSup>
          <m:r>
            <w:rPr>
              <w:rFonts w:ascii="Cambria Math" w:eastAsiaTheme="minorEastAsia" w:hAnsi="Cambria Math"/>
            </w:rPr>
            <m:t xml:space="preserve">X=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j2</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i2</m:t>
              </m:r>
            </m:sub>
          </m:sSub>
          <m:r>
            <w:rPr>
              <w:rFonts w:ascii="Cambria Math" w:eastAsiaTheme="minorEastAsia" w:hAnsi="Cambria Math"/>
            </w:rPr>
            <m:t xml:space="preserve">+ .. +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jp</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ip</m:t>
              </m:r>
            </m:sub>
          </m:sSub>
        </m:oMath>
      </m:oMathPara>
    </w:p>
    <w:p w14:paraId="124E2612" w14:textId="77777777" w:rsidR="00025F9F" w:rsidRDefault="00025F9F" w:rsidP="00025F9F">
      <w:pPr>
        <w:ind w:firstLine="0"/>
      </w:pPr>
      <w:r>
        <w:t>Donde:</w:t>
      </w:r>
    </w:p>
    <w:p w14:paraId="5B173C55" w14:textId="5F63427E" w:rsidR="00025F9F" w:rsidRDefault="00047718" w:rsidP="00025F9F">
      <w:pPr>
        <w:ind w:firstLine="0"/>
      </w:pP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j</m:t>
            </m:r>
          </m:sub>
        </m:sSub>
        <m:r>
          <w:rPr>
            <w:rFonts w:ascii="Cambria Math" w:eastAsiaTheme="minorEastAsia" w:hAnsi="Cambria Math"/>
          </w:rPr>
          <m:t>:</m:t>
        </m:r>
      </m:oMath>
      <w:r w:rsidR="00025F9F">
        <w:rPr>
          <w:rFonts w:eastAsiaTheme="minorEastAsia"/>
        </w:rPr>
        <w:t xml:space="preserve">  Corresponden a los vectores propios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oMath>
      <w:r w:rsidR="00025F9F">
        <w:rPr>
          <w:rFonts w:eastAsiaTheme="minorEastAsia"/>
        </w:rPr>
        <w:t xml:space="preserve"> con valores propios asociados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2</m:t>
            </m:r>
          </m:sub>
        </m:sSub>
        <m:r>
          <w:rPr>
            <w:rFonts w:ascii="Cambria Math" w:eastAsiaTheme="minorEastAsia" w:hAnsi="Cambria Math"/>
          </w:rPr>
          <m:t>≥</m:t>
        </m:r>
      </m:oMath>
      <w:r w:rsidR="009D4904">
        <w:rPr>
          <w:rFonts w:eastAsiaTheme="minorEastAsia"/>
        </w:rPr>
        <w:t xml:space="preserve"> ….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p</m:t>
            </m:r>
          </m:sub>
        </m:sSub>
        <m:r>
          <w:rPr>
            <w:rFonts w:ascii="Cambria Math" w:eastAsiaTheme="minorEastAsia" w:hAnsi="Cambria Math"/>
          </w:rPr>
          <m:t>≥0</m:t>
        </m:r>
      </m:oMath>
    </w:p>
    <w:p w14:paraId="3874AE3F" w14:textId="0FD6F6C5" w:rsidR="00025F9F" w:rsidRDefault="00301AE6" w:rsidP="00A559C1">
      <w:r>
        <w:t>El segundo método corresponde</w:t>
      </w:r>
      <w:r w:rsidR="00EA55EC">
        <w:t xml:space="preserve"> </w:t>
      </w:r>
      <w:r w:rsidR="00BD4568">
        <w:t xml:space="preserve">al algoritmo de </w:t>
      </w:r>
      <w:r w:rsidR="00EA55EC">
        <w:t>a</w:t>
      </w:r>
      <w:r w:rsidR="00672370">
        <w:t>grupamiento no jerárquico</w:t>
      </w:r>
      <w:r w:rsidR="006A4E9D">
        <w:t xml:space="preserve">, de acuerdo con </w:t>
      </w:r>
      <w:r w:rsidR="00BD4568">
        <w:t xml:space="preserve">Bettolli, Rivera y Penalba </w:t>
      </w:r>
      <w:sdt>
        <w:sdtPr>
          <w:id w:val="575944687"/>
          <w:citation/>
        </w:sdtPr>
        <w:sdtContent>
          <w:r w:rsidR="00BD4568">
            <w:fldChar w:fldCharType="begin"/>
          </w:r>
          <w:r w:rsidR="00BD4568">
            <w:instrText xml:space="preserve">CITATION Bet19 \n  \t  \l 9226 </w:instrText>
          </w:r>
          <w:r w:rsidR="00BD4568">
            <w:fldChar w:fldCharType="separate"/>
          </w:r>
          <w:r w:rsidR="00F27B39">
            <w:rPr>
              <w:noProof/>
            </w:rPr>
            <w:t>(2019)</w:t>
          </w:r>
          <w:r w:rsidR="00BD4568">
            <w:fldChar w:fldCharType="end"/>
          </w:r>
        </w:sdtContent>
      </w:sdt>
      <w:r w:rsidR="00BD4568">
        <w:t xml:space="preserve"> </w:t>
      </w:r>
      <w:r w:rsidR="003829AC">
        <w:t xml:space="preserve">esta metodología </w:t>
      </w:r>
      <w:r w:rsidR="003829AC" w:rsidRPr="00316E2E">
        <w:t>permite</w:t>
      </w:r>
      <w:r w:rsidR="00316E2E" w:rsidRPr="00316E2E">
        <w:t xml:space="preserve"> reasignar los miembros de los grupos en cada etapa del proceso</w:t>
      </w:r>
      <w:r w:rsidR="00DA5A31">
        <w:t xml:space="preserve">, un ejemplo es el método de k-medias, </w:t>
      </w:r>
      <w:r w:rsidR="00AD1EAF" w:rsidRPr="00AD1EAF">
        <w:t>un enfoque de agrupamiento no-jerárquico que busca la mejor partición para dividir objetos en k grupos. Su objetivo es minimizar la varianza dentro de cada grupo y maximizar la varianza entre grupos. Se inicia determinando el valor de k, ya sea por técnicas específicas o decisiones subjetivas. Las observaciones iniciales se eligen para maximizar las distancias entre grupos.</w:t>
      </w:r>
    </w:p>
    <w:p w14:paraId="26D93C14" w14:textId="5CA8F5A8" w:rsidR="0092701F" w:rsidRDefault="0092701F" w:rsidP="00A559C1">
      <w:r>
        <w:t>De otra parte</w:t>
      </w:r>
      <w:r w:rsidR="00497C77">
        <w:t xml:space="preserve">, Ayala y Parra </w:t>
      </w:r>
      <w:sdt>
        <w:sdtPr>
          <w:id w:val="1215171379"/>
          <w:citation/>
        </w:sdtPr>
        <w:sdtContent>
          <w:r w:rsidR="00497C77">
            <w:fldChar w:fldCharType="begin"/>
          </w:r>
          <w:r w:rsidR="00497C77">
            <w:instrText xml:space="preserve">CITATION Aya23 \n  \t  \l 9226 </w:instrText>
          </w:r>
          <w:r w:rsidR="00497C77">
            <w:fldChar w:fldCharType="separate"/>
          </w:r>
          <w:r w:rsidR="00F27B39">
            <w:rPr>
              <w:noProof/>
            </w:rPr>
            <w:t>(2023)</w:t>
          </w:r>
          <w:r w:rsidR="00497C77">
            <w:fldChar w:fldCharType="end"/>
          </w:r>
        </w:sdtContent>
      </w:sdt>
      <w:r w:rsidR="00757E4D">
        <w:t xml:space="preserve"> </w:t>
      </w:r>
      <w:r w:rsidR="00757E4D" w:rsidRPr="00757E4D">
        <w:t xml:space="preserve"> </w:t>
      </w:r>
      <w:r w:rsidR="00757E4D">
        <w:t xml:space="preserve">el agrupamiento no jerárquico </w:t>
      </w:r>
      <w:r w:rsidR="00757E4D" w:rsidRPr="00757E4D">
        <w:t>crea grupos nuevos sin seguir una estructura de árbol, a diferencia del agrupamiento jerárquico. En este enfoque, se forman grupos para maximizar o minimizar ciertos criterios de evaluación, sin fusionar ni dividir grupos existentes.</w:t>
      </w:r>
    </w:p>
    <w:p w14:paraId="7C4F6189" w14:textId="72A36454" w:rsidR="009D277A" w:rsidRPr="00DC717C" w:rsidRDefault="009D277A" w:rsidP="00A559C1">
      <w:r w:rsidRPr="009D277A">
        <w:t>En resumen, aunque los métodos no jerárquicos son ampliamente utilizados debido a su eficiencia y simplicidad, pueden presentar desafíos al tratar con ciertos tipos de datos y formas de agrupación. La selección de la técnica adecuada depende en gran medida de la naturaleza y la distribución de los datos que se están analizando.</w:t>
      </w:r>
    </w:p>
    <w:p w14:paraId="2EE25C1A" w14:textId="77777777" w:rsidR="000959B2" w:rsidRDefault="000959B2" w:rsidP="00FE51A7">
      <w:pPr>
        <w:spacing w:after="0"/>
        <w:rPr>
          <w:rFonts w:eastAsiaTheme="minorEastAsia"/>
          <w:sz w:val="20"/>
          <w:szCs w:val="18"/>
        </w:rPr>
      </w:pPr>
    </w:p>
    <w:p w14:paraId="080B40BD" w14:textId="3F99B88B" w:rsidR="00D62E17" w:rsidRDefault="00D62E17" w:rsidP="0062158D">
      <w:pPr>
        <w:pStyle w:val="Ttulo2"/>
      </w:pPr>
      <w:bookmarkStart w:id="7" w:name="_Toc151328168"/>
      <w:r w:rsidRPr="00090591">
        <w:t>Descripción de los datos</w:t>
      </w:r>
      <w:bookmarkEnd w:id="7"/>
      <w:r w:rsidRPr="00090591">
        <w:t xml:space="preserve">  </w:t>
      </w:r>
    </w:p>
    <w:p w14:paraId="16D667B7" w14:textId="77777777" w:rsidR="005C0A76" w:rsidRPr="005C0A76" w:rsidRDefault="005C0A76" w:rsidP="005C0A76"/>
    <w:p w14:paraId="773DAA03" w14:textId="0A11C546" w:rsidR="003E05B7" w:rsidRDefault="009B5A54" w:rsidP="00903C84">
      <w:r>
        <w:t xml:space="preserve">La </w:t>
      </w:r>
      <w:r w:rsidR="00623DF7">
        <w:t>base “</w:t>
      </w:r>
      <w:r w:rsidR="0006703B" w:rsidRPr="0006703B">
        <w:t>6. Legatum Prosperity Index 2019</w:t>
      </w:r>
      <w:r w:rsidR="00623DF7">
        <w:t>”</w:t>
      </w:r>
      <w:r>
        <w:t xml:space="preserve"> </w:t>
      </w:r>
      <w:r w:rsidR="003E05B7">
        <w:t xml:space="preserve">contiene 168 observaciones y 15 variables, donde </w:t>
      </w:r>
      <w:r w:rsidR="0044657D">
        <w:t>3</w:t>
      </w:r>
      <w:r w:rsidR="00A61757">
        <w:t xml:space="preserve"> </w:t>
      </w:r>
      <w:r w:rsidR="0044657D">
        <w:t xml:space="preserve">son </w:t>
      </w:r>
      <w:r w:rsidR="00086CE2">
        <w:t>cadenas de texto</w:t>
      </w:r>
      <w:r w:rsidR="00A61757">
        <w:t xml:space="preserve"> y el restante corresponde a </w:t>
      </w:r>
      <w:r w:rsidR="00180CE1">
        <w:t>numéricas</w:t>
      </w:r>
      <w:r w:rsidR="00086CE2">
        <w:t xml:space="preserve">. El conjunto de datos contiene información </w:t>
      </w:r>
      <w:r w:rsidR="00172222">
        <w:t>de 167 países</w:t>
      </w:r>
      <w:r w:rsidR="002003D4">
        <w:t>, agrupados por su ubicación geográfica (7 categorías</w:t>
      </w:r>
      <w:r w:rsidR="00AF7654">
        <w:t xml:space="preserve">) acerca de </w:t>
      </w:r>
      <w:r w:rsidR="00743FCD">
        <w:t>la</w:t>
      </w:r>
      <w:r w:rsidR="00FC0AE6">
        <w:t>s condiciones socioeconómicas y políticas como</w:t>
      </w:r>
      <w:r w:rsidR="00743FCD">
        <w:t xml:space="preserve"> educación, salud, seguridad, infraestructura </w:t>
      </w:r>
      <w:r w:rsidR="00FC0AE6">
        <w:t xml:space="preserve">e </w:t>
      </w:r>
      <w:r w:rsidR="00206E94">
        <w:t>información,</w:t>
      </w:r>
      <w:r w:rsidR="00FC0AE6">
        <w:t xml:space="preserve"> gobernanza, </w:t>
      </w:r>
      <w:r w:rsidR="00206E94">
        <w:t>inversión, calidad económica, etc.</w:t>
      </w:r>
    </w:p>
    <w:p w14:paraId="0E72226C" w14:textId="70EDB841" w:rsidR="000C57C1" w:rsidRDefault="00903C84" w:rsidP="002D66FC">
      <w:r>
        <w:t xml:space="preserve">Para realizar </w:t>
      </w:r>
      <w:r w:rsidR="007A3D57">
        <w:t>un análisis exploratorio</w:t>
      </w:r>
      <w:r w:rsidR="00EE3466">
        <w:t xml:space="preserve"> se agruparon los datos conforme la variable</w:t>
      </w:r>
      <w:r>
        <w:t xml:space="preserve"> </w:t>
      </w:r>
      <w:r w:rsidR="005E265E">
        <w:t>“</w:t>
      </w:r>
      <w:r w:rsidR="005E265E" w:rsidRPr="005E265E">
        <w:t>area_group</w:t>
      </w:r>
      <w:r w:rsidR="005E265E">
        <w:t xml:space="preserve">” y se </w:t>
      </w:r>
      <w:r w:rsidR="009C76EF">
        <w:t>promedió cada</w:t>
      </w:r>
      <w:r w:rsidR="005E265E">
        <w:t xml:space="preserve"> de las variables numericas para poder mostrar los gráficos de dispersió</w:t>
      </w:r>
      <w:r w:rsidR="00757844">
        <w:t>n (Ilustración 1)</w:t>
      </w:r>
      <w:r w:rsidR="005E265E">
        <w:t xml:space="preserve">, </w:t>
      </w:r>
      <w:r w:rsidR="00005934">
        <w:t xml:space="preserve">así mismo para mostrar cada </w:t>
      </w:r>
      <w:r w:rsidR="008F6580">
        <w:t>gráfico</w:t>
      </w:r>
      <w:r w:rsidR="00005934">
        <w:t xml:space="preserve"> se unieron variables con similitudes </w:t>
      </w:r>
      <w:r w:rsidR="008F6580">
        <w:t xml:space="preserve">factores económicos y de gobernanza, </w:t>
      </w:r>
      <w:r w:rsidR="00757844">
        <w:t>de inversión y mercado, de libertad y seguridad y de derechos universales como educación y salud.</w:t>
      </w:r>
    </w:p>
    <w:p w14:paraId="0D51B2AF" w14:textId="0F77F331" w:rsidR="00DF2431" w:rsidRDefault="00757844" w:rsidP="003B27F1">
      <w:r>
        <w:t xml:space="preserve">Conforme la </w:t>
      </w:r>
      <w:r w:rsidR="00D94833">
        <w:t>Ilustración</w:t>
      </w:r>
      <w:r>
        <w:t xml:space="preserve"> 1, se obtuvo </w:t>
      </w:r>
      <w:r w:rsidR="009363C1">
        <w:t xml:space="preserve">que las áreas de </w:t>
      </w:r>
      <w:r w:rsidR="00EA1760">
        <w:t xml:space="preserve">Norteamérica y Europa Occidental muestran los mejores desempeños en las variables, lo que sugiere que estos países de </w:t>
      </w:r>
      <w:r w:rsidR="001A7D2E">
        <w:t>este territorio</w:t>
      </w:r>
      <w:r w:rsidR="00EA1760">
        <w:t xml:space="preserve"> tiene mejores de condiciones de derechos, libertad, gobernanzas y factores económicos</w:t>
      </w:r>
      <w:r w:rsidR="001E3F20">
        <w:t xml:space="preserve"> </w:t>
      </w:r>
      <w:r w:rsidR="00B02249">
        <w:t xml:space="preserve">a </w:t>
      </w:r>
      <w:r w:rsidR="00B02249">
        <w:lastRenderedPageBreak/>
        <w:t>diferencia de</w:t>
      </w:r>
      <w:r w:rsidR="001E3F20">
        <w:t xml:space="preserve"> regiones como </w:t>
      </w:r>
      <w:r w:rsidR="009B1E57">
        <w:t>Á</w:t>
      </w:r>
      <w:r w:rsidR="00963044">
        <w:t>frica Subsahariana</w:t>
      </w:r>
      <w:r w:rsidR="00453184">
        <w:t xml:space="preserve">. Se observa también que la unión de las variables asociadas </w:t>
      </w:r>
      <w:r w:rsidR="004A3127">
        <w:t xml:space="preserve">a la seguridad – protección y libertan tiene </w:t>
      </w:r>
      <w:r w:rsidR="009B1E57">
        <w:t>una dispersión importante</w:t>
      </w:r>
      <w:r w:rsidR="004A3127">
        <w:t xml:space="preserve"> entre </w:t>
      </w:r>
      <w:r w:rsidR="00D94833">
        <w:t>los diferentes territorios</w:t>
      </w:r>
      <w:r w:rsidR="004A3127">
        <w:t xml:space="preserve">, siendo </w:t>
      </w:r>
      <w:r w:rsidR="009B1E57">
        <w:t>Medio Oriente y África Norte el área con el peor desempeño promedio.</w:t>
      </w:r>
    </w:p>
    <w:p w14:paraId="356B5909" w14:textId="23DCB63B" w:rsidR="00B87220" w:rsidRDefault="004B16BA" w:rsidP="004B16BA">
      <w:pPr>
        <w:pStyle w:val="Descripcin"/>
      </w:pPr>
      <w:r>
        <w:t xml:space="preserve">Ilustración </w:t>
      </w:r>
      <w:r w:rsidR="00CC59C5">
        <w:fldChar w:fldCharType="begin"/>
      </w:r>
      <w:r w:rsidR="00CC59C5">
        <w:instrText xml:space="preserve"> SEQ Ilustración \* ARABIC </w:instrText>
      </w:r>
      <w:r w:rsidR="00CC59C5">
        <w:fldChar w:fldCharType="separate"/>
      </w:r>
      <w:r w:rsidR="00612643">
        <w:rPr>
          <w:noProof/>
        </w:rPr>
        <w:t>1</w:t>
      </w:r>
      <w:r w:rsidR="00CC59C5">
        <w:rPr>
          <w:noProof/>
        </w:rPr>
        <w:fldChar w:fldCharType="end"/>
      </w:r>
      <w:r>
        <w:t xml:space="preserve">. </w:t>
      </w:r>
      <w:r w:rsidR="003F21B5" w:rsidRPr="003F21B5">
        <w:t>Legatum Prosperity Index 2019</w:t>
      </w:r>
    </w:p>
    <w:p w14:paraId="433911CB" w14:textId="604ACECF" w:rsidR="000849BE" w:rsidRDefault="001719E0" w:rsidP="001719E0">
      <w:pPr>
        <w:pStyle w:val="Sinespaciado"/>
        <w:rPr>
          <w:lang w:val="es-ES"/>
        </w:rPr>
      </w:pPr>
      <w:r>
        <w:rPr>
          <w:noProof/>
          <w:lang w:eastAsia="es-CO"/>
        </w:rPr>
        <w:drawing>
          <wp:inline distT="0" distB="0" distL="0" distR="0" wp14:anchorId="30ECB8A3" wp14:editId="05C99E88">
            <wp:extent cx="5943600" cy="2971800"/>
            <wp:effectExtent l="0" t="0" r="0" b="0"/>
            <wp:docPr id="896217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17805" name="Imagen 896217805"/>
                    <pic:cNvPicPr/>
                  </pic:nvPicPr>
                  <pic:blipFill>
                    <a:blip r:embed="rId7">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7FF1AB5" w14:textId="2B32080C" w:rsidR="004B16BA" w:rsidRDefault="004C0046" w:rsidP="002D66FC">
      <w:r>
        <w:rPr>
          <w:rFonts w:cs="Arial"/>
          <w:i/>
          <w:iCs/>
          <w:color w:val="44546A" w:themeColor="text2"/>
          <w:szCs w:val="18"/>
          <w:lang w:val="es-ES"/>
        </w:rPr>
        <w:br/>
      </w:r>
      <w:r w:rsidR="00E31731" w:rsidRPr="00A37076">
        <w:rPr>
          <w:rFonts w:cs="Arial"/>
          <w:i/>
          <w:iCs/>
          <w:color w:val="44546A" w:themeColor="text2"/>
          <w:sz w:val="18"/>
          <w:szCs w:val="18"/>
          <w:lang w:val="es-ES"/>
        </w:rPr>
        <w:t>Fuente:</w:t>
      </w:r>
      <w:r w:rsidR="00540136">
        <w:rPr>
          <w:rFonts w:cs="Arial"/>
          <w:i/>
          <w:iCs/>
          <w:color w:val="44546A" w:themeColor="text2"/>
          <w:sz w:val="18"/>
          <w:szCs w:val="18"/>
          <w:lang w:val="es-ES"/>
        </w:rPr>
        <w:t xml:space="preserve"> Base de datos</w:t>
      </w:r>
      <w:r w:rsidR="007936CD" w:rsidRPr="007936CD">
        <w:t xml:space="preserve"> </w:t>
      </w:r>
      <w:r w:rsidR="007936CD" w:rsidRPr="007936CD">
        <w:rPr>
          <w:rFonts w:cs="Arial"/>
          <w:i/>
          <w:iCs/>
          <w:color w:val="44546A" w:themeColor="text2"/>
          <w:sz w:val="18"/>
          <w:szCs w:val="18"/>
          <w:lang w:val="es-ES"/>
        </w:rPr>
        <w:t>Legatum Prosperity Index 2019</w:t>
      </w:r>
      <w:r w:rsidR="007936CD">
        <w:rPr>
          <w:rFonts w:cs="Arial"/>
          <w:i/>
          <w:iCs/>
          <w:color w:val="44546A" w:themeColor="text2"/>
          <w:sz w:val="18"/>
          <w:szCs w:val="18"/>
          <w:lang w:val="es-ES"/>
        </w:rPr>
        <w:t xml:space="preserve">. </w:t>
      </w:r>
      <w:r w:rsidR="001719E0">
        <w:rPr>
          <w:rFonts w:cs="Arial"/>
          <w:i/>
          <w:iCs/>
          <w:color w:val="44546A" w:themeColor="text2"/>
          <w:sz w:val="18"/>
          <w:szCs w:val="18"/>
          <w:lang w:val="es-ES"/>
        </w:rPr>
        <w:t>Diseño proprio</w:t>
      </w:r>
    </w:p>
    <w:p w14:paraId="4E9EE4E8" w14:textId="1AC55B59" w:rsidR="000C57C1" w:rsidRDefault="000C57C1" w:rsidP="00090591">
      <w:pPr>
        <w:pStyle w:val="Ttulo1"/>
      </w:pPr>
      <w:bookmarkStart w:id="8" w:name="_Toc151328169"/>
      <w:r>
        <w:t>Resultados</w:t>
      </w:r>
      <w:bookmarkEnd w:id="8"/>
      <w:r>
        <w:t xml:space="preserve"> </w:t>
      </w:r>
    </w:p>
    <w:p w14:paraId="633C45B3" w14:textId="77777777" w:rsidR="00C217D9" w:rsidRPr="00C217D9" w:rsidRDefault="00C217D9" w:rsidP="00C217D9"/>
    <w:p w14:paraId="091B076B" w14:textId="3B35F2BD" w:rsidR="00D65202" w:rsidRDefault="00C217D9" w:rsidP="00182388">
      <w:r>
        <w:t xml:space="preserve">Dado que el </w:t>
      </w:r>
      <w:r w:rsidR="009B1E57">
        <w:t xml:space="preserve">objetivo de este estudio esta centrado en tres temáticas, se mostrarán los </w:t>
      </w:r>
      <w:r w:rsidR="00941CBE">
        <w:t>hallazgos</w:t>
      </w:r>
      <w:r w:rsidR="009B1E57">
        <w:t xml:space="preserve"> de forma independiente.</w:t>
      </w:r>
    </w:p>
    <w:p w14:paraId="1358B1C3" w14:textId="702B3E59" w:rsidR="009B1E57" w:rsidRDefault="00BD0650" w:rsidP="00941CBE">
      <w:pPr>
        <w:pStyle w:val="Ttulo2"/>
      </w:pPr>
      <w:bookmarkStart w:id="9" w:name="_Toc151328170"/>
      <w:r>
        <w:t xml:space="preserve">Análisis de Componentes Principales para </w:t>
      </w:r>
      <w:r w:rsidR="00941CBE">
        <w:t>el Índice de Prosperidad</w:t>
      </w:r>
      <w:bookmarkEnd w:id="9"/>
    </w:p>
    <w:p w14:paraId="1B503B0B" w14:textId="4EF55B86" w:rsidR="00941CBE" w:rsidRDefault="00941CBE" w:rsidP="009B1E57">
      <w:pPr>
        <w:ind w:firstLine="0"/>
      </w:pPr>
    </w:p>
    <w:p w14:paraId="6AA09712" w14:textId="301A51C3" w:rsidR="00841BC2" w:rsidRDefault="001A7D2E" w:rsidP="00841BC2">
      <w:pPr>
        <w:ind w:firstLine="0"/>
      </w:pPr>
      <w:r w:rsidRPr="001A7D2E">
        <w:t>Dado que la metodología de componentes principales establece que deben utilizarse los datos estandarizados</w:t>
      </w:r>
      <w:r w:rsidR="00540136">
        <w:t xml:space="preserve">, se presenta la correlación entre las variables a partir de la Ilustración 2, </w:t>
      </w:r>
      <w:r w:rsidR="00841BC2">
        <w:t>donde se observa la relación entre '</w:t>
      </w:r>
      <w:proofErr w:type="spellStart"/>
      <w:r w:rsidR="00841BC2">
        <w:t>Education</w:t>
      </w:r>
      <w:proofErr w:type="spellEnd"/>
      <w:r w:rsidR="00841BC2">
        <w:t>' y '</w:t>
      </w:r>
      <w:proofErr w:type="spellStart"/>
      <w:r w:rsidR="00841BC2">
        <w:t>Health</w:t>
      </w:r>
      <w:proofErr w:type="spellEnd"/>
      <w:r w:rsidR="00841BC2">
        <w:t>', la correlación es de 0.9001276, lo que sugiere una correlación positiva bastante fuerte entre una educación de calidad y la salud.</w:t>
      </w:r>
    </w:p>
    <w:p w14:paraId="308AB55C" w14:textId="36A11C17" w:rsidR="00841BC2" w:rsidRDefault="00841BC2" w:rsidP="00841BC2">
      <w:pPr>
        <w:ind w:firstLine="0"/>
      </w:pPr>
      <w:r>
        <w:t>También se puede notar que '</w:t>
      </w:r>
      <w:proofErr w:type="spellStart"/>
      <w:r>
        <w:t>Investment</w:t>
      </w:r>
      <w:proofErr w:type="spellEnd"/>
      <w:r>
        <w:t xml:space="preserve"> </w:t>
      </w:r>
      <w:proofErr w:type="spellStart"/>
      <w:r>
        <w:t>Environment</w:t>
      </w:r>
      <w:proofErr w:type="spellEnd"/>
      <w:r>
        <w:t>' tiene correlación positiva con varias variables, como '</w:t>
      </w:r>
      <w:proofErr w:type="spellStart"/>
      <w:r>
        <w:t>Economic</w:t>
      </w:r>
      <w:proofErr w:type="spellEnd"/>
      <w:r>
        <w:t xml:space="preserve"> </w:t>
      </w:r>
      <w:proofErr w:type="spellStart"/>
      <w:r>
        <w:t>Quality</w:t>
      </w:r>
      <w:proofErr w:type="spellEnd"/>
      <w:r>
        <w:t xml:space="preserve">', 'Enterprise </w:t>
      </w:r>
      <w:proofErr w:type="spellStart"/>
      <w:r>
        <w:t>Conditions</w:t>
      </w:r>
      <w:proofErr w:type="spellEnd"/>
      <w:r>
        <w:t>', '</w:t>
      </w:r>
      <w:proofErr w:type="spellStart"/>
      <w:r>
        <w:t>Governance</w:t>
      </w:r>
      <w:proofErr w:type="spellEnd"/>
      <w:r>
        <w:t>', entre otros, lo que implica que un buen entorno de inversión está relacionado con un mejor desempeño en esos aspectos.</w:t>
      </w:r>
    </w:p>
    <w:p w14:paraId="50F89607" w14:textId="5B925680" w:rsidR="00DF2431" w:rsidRDefault="00841BC2" w:rsidP="00841BC2">
      <w:pPr>
        <w:ind w:firstLine="0"/>
      </w:pPr>
      <w:r>
        <w:t xml:space="preserve">Por otro lado, 'Natural </w:t>
      </w:r>
      <w:proofErr w:type="spellStart"/>
      <w:r>
        <w:t>Environment</w:t>
      </w:r>
      <w:proofErr w:type="spellEnd"/>
      <w:r>
        <w:t>' parece tener correlaciones más bajas en general con otras áreas, lo que podría indicar una relación más débil o menos directa con los demás aspectos evaluados</w:t>
      </w:r>
      <w:r w:rsidR="003B27F1">
        <w:t>.</w:t>
      </w:r>
    </w:p>
    <w:p w14:paraId="46EAF078" w14:textId="7DC5D0F5" w:rsidR="001A7D2E" w:rsidRDefault="007936CD" w:rsidP="007936CD">
      <w:pPr>
        <w:pStyle w:val="Descripcin"/>
        <w:ind w:firstLine="0"/>
      </w:pPr>
      <w:r>
        <w:lastRenderedPageBreak/>
        <w:t xml:space="preserve">Ilustración </w:t>
      </w:r>
      <w:r w:rsidR="00CC59C5">
        <w:fldChar w:fldCharType="begin"/>
      </w:r>
      <w:r w:rsidR="00CC59C5">
        <w:instrText xml:space="preserve"> SEQ Ilustración \* ARABIC </w:instrText>
      </w:r>
      <w:r w:rsidR="00CC59C5">
        <w:fldChar w:fldCharType="separate"/>
      </w:r>
      <w:r w:rsidR="00612643">
        <w:rPr>
          <w:noProof/>
        </w:rPr>
        <w:t>2</w:t>
      </w:r>
      <w:r w:rsidR="00CC59C5">
        <w:rPr>
          <w:noProof/>
        </w:rPr>
        <w:fldChar w:fldCharType="end"/>
      </w:r>
      <w:r>
        <w:t>. Correlación de las variables</w:t>
      </w:r>
    </w:p>
    <w:p w14:paraId="0C47CDF6" w14:textId="0FB47D15" w:rsidR="007936CD" w:rsidRPr="007936CD" w:rsidRDefault="002D5DE6" w:rsidP="007936CD">
      <w:pPr>
        <w:ind w:firstLine="0"/>
      </w:pPr>
      <w:r w:rsidRPr="002D5DE6">
        <w:rPr>
          <w:noProof/>
          <w:lang w:eastAsia="es-CO"/>
        </w:rPr>
        <w:drawing>
          <wp:inline distT="0" distB="0" distL="0" distR="0" wp14:anchorId="1A2F59B6" wp14:editId="054B24FA">
            <wp:extent cx="5943600" cy="4381500"/>
            <wp:effectExtent l="0" t="0" r="0" b="0"/>
            <wp:docPr id="5922741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74122" name=""/>
                    <pic:cNvPicPr/>
                  </pic:nvPicPr>
                  <pic:blipFill>
                    <a:blip r:embed="rId8"/>
                    <a:stretch>
                      <a:fillRect/>
                    </a:stretch>
                  </pic:blipFill>
                  <pic:spPr>
                    <a:xfrm>
                      <a:off x="0" y="0"/>
                      <a:ext cx="5943600" cy="4381500"/>
                    </a:xfrm>
                    <a:prstGeom prst="rect">
                      <a:avLst/>
                    </a:prstGeom>
                  </pic:spPr>
                </pic:pic>
              </a:graphicData>
            </a:graphic>
          </wp:inline>
        </w:drawing>
      </w:r>
    </w:p>
    <w:p w14:paraId="0E74D520" w14:textId="77777777" w:rsidR="001A7D2E" w:rsidRDefault="001A7D2E" w:rsidP="009B1E57">
      <w:pPr>
        <w:ind w:firstLine="0"/>
      </w:pPr>
    </w:p>
    <w:p w14:paraId="10BD9D0D" w14:textId="295C67E3" w:rsidR="001A7D2E" w:rsidRDefault="007936CD" w:rsidP="009B1E57">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r w:rsidRPr="007936CD">
        <w:rPr>
          <w:rFonts w:cs="Arial"/>
          <w:i/>
          <w:iCs/>
          <w:color w:val="44546A" w:themeColor="text2"/>
          <w:sz w:val="18"/>
          <w:szCs w:val="18"/>
          <w:lang w:val="es-ES"/>
        </w:rPr>
        <w:t>Legatum Prosperity Index 2019</w:t>
      </w:r>
      <w:r>
        <w:rPr>
          <w:rFonts w:cs="Arial"/>
          <w:i/>
          <w:iCs/>
          <w:color w:val="44546A" w:themeColor="text2"/>
          <w:sz w:val="18"/>
          <w:szCs w:val="18"/>
          <w:lang w:val="es-ES"/>
        </w:rPr>
        <w:t>. Diseño proprio</w:t>
      </w:r>
    </w:p>
    <w:p w14:paraId="1A61276E" w14:textId="0F177014" w:rsidR="00DF2431" w:rsidRDefault="0020201B" w:rsidP="00DF2431">
      <w:r w:rsidRPr="0020201B">
        <w:t>El siguiente paso comprende la generación de los valores y vectores propios, dado que se tienen d</w:t>
      </w:r>
      <w:r w:rsidR="00C146BF">
        <w:t>oce</w:t>
      </w:r>
      <w:r w:rsidRPr="0020201B">
        <w:t xml:space="preserve"> variables, se espera que los valores propios tengan la misma cantidad</w:t>
      </w:r>
      <w:r w:rsidR="005C0F6C">
        <w:t>.</w:t>
      </w:r>
      <w:r w:rsidR="00DF2431">
        <w:t xml:space="preserve"> A partir de la Ilustración 3, se construirán a continuación las primeras tres componentes</w:t>
      </w:r>
      <w:r w:rsidR="00612643">
        <w:t>:</w:t>
      </w:r>
    </w:p>
    <w:p w14:paraId="0A888B6A" w14:textId="257A1ED6" w:rsidR="002349C3" w:rsidRPr="002349C3" w:rsidRDefault="00047718" w:rsidP="002349C3">
      <w:pPr>
        <w:jc w:val="left"/>
        <w:rPr>
          <w:rFonts w:eastAsiaTheme="minorEastAsia"/>
        </w:rPr>
      </w:pPr>
      <m:oMathPara>
        <m:oMath>
          <m:sSub>
            <m:sSubPr>
              <m:ctrlPr>
                <w:rPr>
                  <w:rFonts w:ascii="Cambria Math" w:hAnsi="Cambria Math"/>
                  <w:i/>
                  <w:color w:val="44546A" w:themeColor="text2"/>
                </w:rPr>
              </m:ctrlPr>
            </m:sSubPr>
            <m:e>
              <m:r>
                <w:rPr>
                  <w:rFonts w:ascii="Cambria Math" w:hAnsi="Cambria Math"/>
                  <w:color w:val="44546A" w:themeColor="text2"/>
                </w:rPr>
                <m:t>Y</m:t>
              </m:r>
            </m:e>
            <m:sub>
              <m:r>
                <w:rPr>
                  <w:rFonts w:ascii="Cambria Math" w:hAnsi="Cambria Math"/>
                  <w:color w:val="44546A" w:themeColor="text2"/>
                </w:rPr>
                <m:t>1</m:t>
              </m:r>
            </m:sub>
          </m:sSub>
          <m:r>
            <w:rPr>
              <w:rFonts w:ascii="Cambria Math" w:hAnsi="Cambria Math"/>
            </w:rPr>
            <m:t>= -0.31</m:t>
          </m:r>
          <m:sSub>
            <m:sSubPr>
              <m:ctrlPr>
                <w:rPr>
                  <w:rFonts w:ascii="Cambria Math" w:hAnsi="Cambria Math"/>
                  <w:i/>
                </w:rPr>
              </m:ctrlPr>
            </m:sSubPr>
            <m:e>
              <m:r>
                <w:rPr>
                  <w:rFonts w:ascii="Cambria Math" w:hAnsi="Cambria Math"/>
                </w:rPr>
                <m:t>X</m:t>
              </m:r>
            </m:e>
            <m:sub>
              <m:r>
                <w:rPr>
                  <w:rFonts w:ascii="Cambria Math" w:hAnsi="Cambria Math"/>
                </w:rPr>
                <m:t>Economic Quality</m:t>
              </m:r>
            </m:sub>
          </m:sSub>
          <m:r>
            <w:rPr>
              <w:rFonts w:ascii="Cambria Math" w:hAnsi="Cambria Math"/>
            </w:rPr>
            <m:t>-0.31</m:t>
          </m:r>
          <m:sSub>
            <m:sSubPr>
              <m:ctrlPr>
                <w:rPr>
                  <w:rFonts w:ascii="Cambria Math" w:hAnsi="Cambria Math"/>
                  <w:i/>
                </w:rPr>
              </m:ctrlPr>
            </m:sSubPr>
            <m:e>
              <m:r>
                <w:rPr>
                  <w:rFonts w:ascii="Cambria Math" w:hAnsi="Cambria Math"/>
                </w:rPr>
                <m:t>X</m:t>
              </m:r>
            </m:e>
            <m:sub>
              <m:r>
                <w:rPr>
                  <w:rFonts w:ascii="Cambria Math" w:hAnsi="Cambria Math"/>
                </w:rPr>
                <m:t>Education</m:t>
              </m:r>
            </m:sub>
          </m:sSub>
          <m:r>
            <w:rPr>
              <w:rFonts w:ascii="Cambria Math" w:hAnsi="Cambria Math"/>
            </w:rPr>
            <m:t>-0.31</m:t>
          </m:r>
          <m:sSub>
            <m:sSubPr>
              <m:ctrlPr>
                <w:rPr>
                  <w:rFonts w:ascii="Cambria Math" w:hAnsi="Cambria Math"/>
                  <w:i/>
                </w:rPr>
              </m:ctrlPr>
            </m:sSubPr>
            <m:e>
              <m:r>
                <w:rPr>
                  <w:rFonts w:ascii="Cambria Math" w:hAnsi="Cambria Math"/>
                </w:rPr>
                <m:t>X</m:t>
              </m:r>
            </m:e>
            <m:sub>
              <m:r>
                <w:rPr>
                  <w:rFonts w:ascii="Cambria Math" w:hAnsi="Cambria Math"/>
                </w:rPr>
                <m:t>Enterprise Conditions</m:t>
              </m:r>
            </m:sub>
          </m:sSub>
          <m:r>
            <w:rPr>
              <w:rFonts w:ascii="Cambria Math" w:hAnsi="Cambria Math"/>
            </w:rPr>
            <m:t>-0.32</m:t>
          </m:r>
          <m:sSub>
            <m:sSubPr>
              <m:ctrlPr>
                <w:rPr>
                  <w:rFonts w:ascii="Cambria Math" w:hAnsi="Cambria Math"/>
                  <w:i/>
                </w:rPr>
              </m:ctrlPr>
            </m:sSubPr>
            <m:e>
              <m:r>
                <w:rPr>
                  <w:rFonts w:ascii="Cambria Math" w:hAnsi="Cambria Math"/>
                </w:rPr>
                <m:t>X</m:t>
              </m:r>
            </m:e>
            <m:sub>
              <m:r>
                <w:rPr>
                  <w:rFonts w:ascii="Cambria Math" w:hAnsi="Cambria Math"/>
                </w:rPr>
                <m:t>Governance</m:t>
              </m:r>
            </m:sub>
          </m:sSub>
          <m:r>
            <w:rPr>
              <w:rFonts w:ascii="Cambria Math" w:hAnsi="Cambria Math"/>
            </w:rPr>
            <m:t>-0.29</m:t>
          </m:r>
          <m:sSub>
            <m:sSubPr>
              <m:ctrlPr>
                <w:rPr>
                  <w:rFonts w:ascii="Cambria Math" w:hAnsi="Cambria Math"/>
                  <w:i/>
                </w:rPr>
              </m:ctrlPr>
            </m:sSubPr>
            <m:e>
              <m:r>
                <w:rPr>
                  <w:rFonts w:ascii="Cambria Math" w:hAnsi="Cambria Math"/>
                </w:rPr>
                <m:t>X</m:t>
              </m:r>
            </m:e>
            <m:sub>
              <m:r>
                <w:rPr>
                  <w:rFonts w:ascii="Cambria Math" w:hAnsi="Cambria Math"/>
                </w:rPr>
                <m:t>Health</m:t>
              </m:r>
            </m:sub>
          </m:sSub>
          <m:r>
            <w:rPr>
              <w:rFonts w:ascii="Cambria Math" w:hAnsi="Cambria Math"/>
            </w:rPr>
            <m:t>- 0.32</m:t>
          </m:r>
          <m:sSub>
            <m:sSubPr>
              <m:ctrlPr>
                <w:rPr>
                  <w:rFonts w:ascii="Cambria Math" w:hAnsi="Cambria Math"/>
                  <w:i/>
                </w:rPr>
              </m:ctrlPr>
            </m:sSubPr>
            <m:e>
              <m:r>
                <w:rPr>
                  <w:rFonts w:ascii="Cambria Math" w:hAnsi="Cambria Math"/>
                </w:rPr>
                <m:t>X</m:t>
              </m:r>
            </m:e>
            <m:sub>
              <m:r>
                <w:rPr>
                  <w:rFonts w:ascii="Cambria Math" w:hAnsi="Cambria Math"/>
                </w:rPr>
                <m:t>Investment Enviroment</m:t>
              </m:r>
            </m:sub>
          </m:sSub>
          <m:r>
            <w:rPr>
              <w:rFonts w:ascii="Cambria Math" w:hAnsi="Cambria Math"/>
            </w:rPr>
            <m:t>- 0.30</m:t>
          </m:r>
          <m:sSub>
            <m:sSubPr>
              <m:ctrlPr>
                <w:rPr>
                  <w:rFonts w:ascii="Cambria Math" w:hAnsi="Cambria Math"/>
                  <w:i/>
                </w:rPr>
              </m:ctrlPr>
            </m:sSubPr>
            <m:e>
              <m:r>
                <w:rPr>
                  <w:rFonts w:ascii="Cambria Math" w:hAnsi="Cambria Math"/>
                </w:rPr>
                <m:t>X</m:t>
              </m:r>
            </m:e>
            <m:sub>
              <m:r>
                <w:rPr>
                  <w:rFonts w:ascii="Cambria Math" w:hAnsi="Cambria Math"/>
                </w:rPr>
                <m:t xml:space="preserve">Living Conditions </m:t>
              </m:r>
            </m:sub>
          </m:sSub>
          <m:r>
            <w:rPr>
              <w:rFonts w:ascii="Cambria Math" w:hAnsi="Cambria Math"/>
            </w:rPr>
            <m:t>- 0.32</m:t>
          </m:r>
          <m:sSub>
            <m:sSubPr>
              <m:ctrlPr>
                <w:rPr>
                  <w:rFonts w:ascii="Cambria Math" w:hAnsi="Cambria Math"/>
                  <w:i/>
                </w:rPr>
              </m:ctrlPr>
            </m:sSubPr>
            <m:e>
              <m:r>
                <w:rPr>
                  <w:rFonts w:ascii="Cambria Math" w:hAnsi="Cambria Math"/>
                </w:rPr>
                <m:t>X</m:t>
              </m:r>
            </m:e>
            <m:sub>
              <m:r>
                <w:rPr>
                  <w:rFonts w:ascii="Cambria Math" w:hAnsi="Cambria Math"/>
                </w:rPr>
                <m:t>Market Access and Infraestructure</m:t>
              </m:r>
            </m:sub>
          </m:sSub>
          <m:r>
            <w:rPr>
              <w:rFonts w:ascii="Cambria Math" w:hAnsi="Cambria Math"/>
            </w:rPr>
            <m:t>-0.23</m:t>
          </m:r>
          <m:sSub>
            <m:sSubPr>
              <m:ctrlPr>
                <w:rPr>
                  <w:rFonts w:ascii="Cambria Math" w:hAnsi="Cambria Math"/>
                  <w:i/>
                </w:rPr>
              </m:ctrlPr>
            </m:sSubPr>
            <m:e>
              <m:r>
                <w:rPr>
                  <w:rFonts w:ascii="Cambria Math" w:hAnsi="Cambria Math"/>
                </w:rPr>
                <m:t>X</m:t>
              </m:r>
            </m:e>
            <m:sub>
              <m:r>
                <w:rPr>
                  <w:rFonts w:ascii="Cambria Math" w:hAnsi="Cambria Math"/>
                </w:rPr>
                <m:t>Natural Enviroment</m:t>
              </m:r>
            </m:sub>
          </m:sSub>
          <m:r>
            <w:rPr>
              <w:rFonts w:ascii="Cambria Math" w:hAnsi="Cambria Math"/>
            </w:rPr>
            <m:t>-0.25</m:t>
          </m:r>
          <m:sSub>
            <m:sSubPr>
              <m:ctrlPr>
                <w:rPr>
                  <w:rFonts w:ascii="Cambria Math" w:hAnsi="Cambria Math"/>
                  <w:i/>
                </w:rPr>
              </m:ctrlPr>
            </m:sSubPr>
            <m:e>
              <m:r>
                <w:rPr>
                  <w:rFonts w:ascii="Cambria Math" w:hAnsi="Cambria Math"/>
                </w:rPr>
                <m:t>X</m:t>
              </m:r>
            </m:e>
            <m:sub>
              <m:r>
                <w:rPr>
                  <w:rFonts w:ascii="Cambria Math" w:hAnsi="Cambria Math"/>
                </w:rPr>
                <m:t>Personal Freedom</m:t>
              </m:r>
            </m:sub>
          </m:sSub>
          <m:r>
            <w:rPr>
              <w:rFonts w:ascii="Cambria Math" w:hAnsi="Cambria Math"/>
            </w:rPr>
            <m:t>-0.27</m:t>
          </m:r>
          <m:sSub>
            <m:sSubPr>
              <m:ctrlPr>
                <w:rPr>
                  <w:rFonts w:ascii="Cambria Math" w:hAnsi="Cambria Math"/>
                  <w:i/>
                </w:rPr>
              </m:ctrlPr>
            </m:sSubPr>
            <m:e>
              <m:r>
                <w:rPr>
                  <w:rFonts w:ascii="Cambria Math" w:hAnsi="Cambria Math"/>
                </w:rPr>
                <m:t>X</m:t>
              </m:r>
            </m:e>
            <m:sub>
              <m:r>
                <w:rPr>
                  <w:rFonts w:ascii="Cambria Math" w:hAnsi="Cambria Math"/>
                </w:rPr>
                <m:t>Safety and Security</m:t>
              </m:r>
            </m:sub>
          </m:sSub>
          <m:r>
            <w:rPr>
              <w:rFonts w:ascii="Cambria Math" w:hAnsi="Cambria Math"/>
            </w:rPr>
            <m:t>- 0.23</m:t>
          </m:r>
          <m:sSub>
            <m:sSubPr>
              <m:ctrlPr>
                <w:rPr>
                  <w:rFonts w:ascii="Cambria Math" w:hAnsi="Cambria Math"/>
                  <w:i/>
                </w:rPr>
              </m:ctrlPr>
            </m:sSubPr>
            <m:e>
              <m:r>
                <w:rPr>
                  <w:rFonts w:ascii="Cambria Math" w:hAnsi="Cambria Math"/>
                </w:rPr>
                <m:t>X</m:t>
              </m:r>
            </m:e>
            <m:sub>
              <m:r>
                <w:rPr>
                  <w:rFonts w:ascii="Cambria Math" w:hAnsi="Cambria Math"/>
                </w:rPr>
                <m:t>Social capital</m:t>
              </m:r>
            </m:sub>
          </m:sSub>
        </m:oMath>
      </m:oMathPara>
    </w:p>
    <w:p w14:paraId="3B410B19" w14:textId="77777777" w:rsidR="002349C3" w:rsidRDefault="002349C3" w:rsidP="002349C3">
      <w:pPr>
        <w:jc w:val="left"/>
        <w:rPr>
          <w:rFonts w:eastAsiaTheme="minorEastAsia"/>
        </w:rPr>
      </w:pPr>
    </w:p>
    <w:p w14:paraId="65EE91AF" w14:textId="509847FF" w:rsidR="00022056" w:rsidRPr="00F028DF" w:rsidRDefault="00047718" w:rsidP="003B27F1">
      <w:pPr>
        <w:jc w:val="left"/>
        <w:rPr>
          <w:rFonts w:eastAsiaTheme="minorEastAsia"/>
        </w:rPr>
      </w:pPr>
      <m:oMathPara>
        <m:oMath>
          <m:sSub>
            <m:sSubPr>
              <m:ctrlPr>
                <w:rPr>
                  <w:rFonts w:ascii="Cambria Math" w:hAnsi="Cambria Math"/>
                  <w:i/>
                  <w:color w:val="44546A" w:themeColor="text2"/>
                </w:rPr>
              </m:ctrlPr>
            </m:sSubPr>
            <m:e>
              <m:r>
                <w:rPr>
                  <w:rFonts w:ascii="Cambria Math" w:hAnsi="Cambria Math"/>
                  <w:color w:val="44546A" w:themeColor="text2"/>
                </w:rPr>
                <m:t>Y</m:t>
              </m:r>
            </m:e>
            <m:sub>
              <m:r>
                <w:rPr>
                  <w:rFonts w:ascii="Cambria Math" w:hAnsi="Cambria Math"/>
                  <w:color w:val="44546A" w:themeColor="text2"/>
                </w:rPr>
                <m:t>1</m:t>
              </m:r>
            </m:sub>
          </m:sSub>
          <m:r>
            <w:rPr>
              <w:rFonts w:ascii="Cambria Math" w:hAnsi="Cambria Math"/>
            </w:rPr>
            <m:t>= -0.12</m:t>
          </m:r>
          <m:sSub>
            <m:sSubPr>
              <m:ctrlPr>
                <w:rPr>
                  <w:rFonts w:ascii="Cambria Math" w:hAnsi="Cambria Math"/>
                  <w:i/>
                </w:rPr>
              </m:ctrlPr>
            </m:sSubPr>
            <m:e>
              <m:r>
                <w:rPr>
                  <w:rFonts w:ascii="Cambria Math" w:hAnsi="Cambria Math"/>
                </w:rPr>
                <m:t>X</m:t>
              </m:r>
            </m:e>
            <m:sub>
              <m:r>
                <w:rPr>
                  <w:rFonts w:ascii="Cambria Math" w:hAnsi="Cambria Math"/>
                </w:rPr>
                <m:t>Economic Quality</m:t>
              </m:r>
            </m:sub>
          </m:sSub>
          <m:r>
            <w:rPr>
              <w:rFonts w:ascii="Cambria Math" w:hAnsi="Cambria Math"/>
            </w:rPr>
            <m:t>-0.28</m:t>
          </m:r>
          <m:sSub>
            <m:sSubPr>
              <m:ctrlPr>
                <w:rPr>
                  <w:rFonts w:ascii="Cambria Math" w:hAnsi="Cambria Math"/>
                  <w:i/>
                </w:rPr>
              </m:ctrlPr>
            </m:sSubPr>
            <m:e>
              <m:r>
                <w:rPr>
                  <w:rFonts w:ascii="Cambria Math" w:hAnsi="Cambria Math"/>
                </w:rPr>
                <m:t>X</m:t>
              </m:r>
            </m:e>
            <m:sub>
              <m:r>
                <w:rPr>
                  <w:rFonts w:ascii="Cambria Math" w:hAnsi="Cambria Math"/>
                </w:rPr>
                <m:t>Education</m:t>
              </m:r>
            </m:sub>
          </m:sSub>
          <m:r>
            <w:rPr>
              <w:rFonts w:ascii="Cambria Math" w:hAnsi="Cambria Math"/>
            </w:rPr>
            <m:t>+0.03</m:t>
          </m:r>
          <m:sSub>
            <m:sSubPr>
              <m:ctrlPr>
                <w:rPr>
                  <w:rFonts w:ascii="Cambria Math" w:hAnsi="Cambria Math"/>
                  <w:i/>
                </w:rPr>
              </m:ctrlPr>
            </m:sSubPr>
            <m:e>
              <m:r>
                <w:rPr>
                  <w:rFonts w:ascii="Cambria Math" w:hAnsi="Cambria Math"/>
                </w:rPr>
                <m:t>X</m:t>
              </m:r>
            </m:e>
            <m:sub>
              <m:r>
                <w:rPr>
                  <w:rFonts w:ascii="Cambria Math" w:hAnsi="Cambria Math"/>
                </w:rPr>
                <m:t>Enterprise Conditions</m:t>
              </m:r>
            </m:sub>
          </m:sSub>
          <m:r>
            <w:rPr>
              <w:rFonts w:ascii="Cambria Math" w:hAnsi="Cambria Math"/>
            </w:rPr>
            <m:t>+0.22</m:t>
          </m:r>
          <m:sSub>
            <m:sSubPr>
              <m:ctrlPr>
                <w:rPr>
                  <w:rFonts w:ascii="Cambria Math" w:hAnsi="Cambria Math"/>
                  <w:i/>
                </w:rPr>
              </m:ctrlPr>
            </m:sSubPr>
            <m:e>
              <m:r>
                <w:rPr>
                  <w:rFonts w:ascii="Cambria Math" w:hAnsi="Cambria Math"/>
                </w:rPr>
                <m:t>X</m:t>
              </m:r>
            </m:e>
            <m:sub>
              <m:r>
                <w:rPr>
                  <w:rFonts w:ascii="Cambria Math" w:hAnsi="Cambria Math"/>
                </w:rPr>
                <m:t>Governance</m:t>
              </m:r>
            </m:sub>
          </m:sSub>
          <m:r>
            <w:rPr>
              <w:rFonts w:ascii="Cambria Math" w:hAnsi="Cambria Math"/>
            </w:rPr>
            <m:t>-0.35</m:t>
          </m:r>
          <m:sSub>
            <m:sSubPr>
              <m:ctrlPr>
                <w:rPr>
                  <w:rFonts w:ascii="Cambria Math" w:hAnsi="Cambria Math"/>
                  <w:i/>
                </w:rPr>
              </m:ctrlPr>
            </m:sSubPr>
            <m:e>
              <m:r>
                <w:rPr>
                  <w:rFonts w:ascii="Cambria Math" w:hAnsi="Cambria Math"/>
                </w:rPr>
                <m:t>X</m:t>
              </m:r>
            </m:e>
            <m:sub>
              <m:r>
                <w:rPr>
                  <w:rFonts w:ascii="Cambria Math" w:hAnsi="Cambria Math"/>
                </w:rPr>
                <m:t>Health</m:t>
              </m:r>
            </m:sub>
          </m:sSub>
          <m:r>
            <w:rPr>
              <w:rFonts w:ascii="Cambria Math" w:hAnsi="Cambria Math"/>
            </w:rPr>
            <m:t>- 0.05</m:t>
          </m:r>
          <m:sSub>
            <m:sSubPr>
              <m:ctrlPr>
                <w:rPr>
                  <w:rFonts w:ascii="Cambria Math" w:hAnsi="Cambria Math"/>
                  <w:i/>
                </w:rPr>
              </m:ctrlPr>
            </m:sSubPr>
            <m:e>
              <m:r>
                <w:rPr>
                  <w:rFonts w:ascii="Cambria Math" w:hAnsi="Cambria Math"/>
                </w:rPr>
                <m:t>X</m:t>
              </m:r>
            </m:e>
            <m:sub>
              <m:r>
                <w:rPr>
                  <w:rFonts w:ascii="Cambria Math" w:hAnsi="Cambria Math"/>
                </w:rPr>
                <m:t>Investment Enviroment</m:t>
              </m:r>
            </m:sub>
          </m:sSub>
          <m:r>
            <w:rPr>
              <w:rFonts w:ascii="Cambria Math" w:hAnsi="Cambria Math"/>
            </w:rPr>
            <m:t>- 0.32</m:t>
          </m:r>
          <m:sSub>
            <m:sSubPr>
              <m:ctrlPr>
                <w:rPr>
                  <w:rFonts w:ascii="Cambria Math" w:hAnsi="Cambria Math"/>
                  <w:i/>
                </w:rPr>
              </m:ctrlPr>
            </m:sSubPr>
            <m:e>
              <m:r>
                <w:rPr>
                  <w:rFonts w:ascii="Cambria Math" w:hAnsi="Cambria Math"/>
                </w:rPr>
                <m:t>X</m:t>
              </m:r>
            </m:e>
            <m:sub>
              <m:r>
                <w:rPr>
                  <w:rFonts w:ascii="Cambria Math" w:hAnsi="Cambria Math"/>
                </w:rPr>
                <m:t xml:space="preserve">Living Conditions </m:t>
              </m:r>
            </m:sub>
          </m:sSub>
          <m:r>
            <w:rPr>
              <w:rFonts w:ascii="Cambria Math" w:hAnsi="Cambria Math"/>
            </w:rPr>
            <m:t>- 0.21</m:t>
          </m:r>
          <m:sSub>
            <m:sSubPr>
              <m:ctrlPr>
                <w:rPr>
                  <w:rFonts w:ascii="Cambria Math" w:hAnsi="Cambria Math"/>
                  <w:i/>
                </w:rPr>
              </m:ctrlPr>
            </m:sSubPr>
            <m:e>
              <m:r>
                <w:rPr>
                  <w:rFonts w:ascii="Cambria Math" w:hAnsi="Cambria Math"/>
                </w:rPr>
                <m:t>X</m:t>
              </m:r>
            </m:e>
            <m:sub>
              <m:r>
                <w:rPr>
                  <w:rFonts w:ascii="Cambria Math" w:hAnsi="Cambria Math"/>
                </w:rPr>
                <m:t>Market Access and Infraestructure</m:t>
              </m:r>
            </m:sub>
          </m:sSub>
          <m:r>
            <w:rPr>
              <w:rFonts w:ascii="Cambria Math" w:hAnsi="Cambria Math"/>
            </w:rPr>
            <m:t>+0.52</m:t>
          </m:r>
          <m:sSub>
            <m:sSubPr>
              <m:ctrlPr>
                <w:rPr>
                  <w:rFonts w:ascii="Cambria Math" w:hAnsi="Cambria Math"/>
                  <w:i/>
                </w:rPr>
              </m:ctrlPr>
            </m:sSubPr>
            <m:e>
              <m:r>
                <w:rPr>
                  <w:rFonts w:ascii="Cambria Math" w:hAnsi="Cambria Math"/>
                </w:rPr>
                <m:t>X</m:t>
              </m:r>
            </m:e>
            <m:sub>
              <m:r>
                <w:rPr>
                  <w:rFonts w:ascii="Cambria Math" w:hAnsi="Cambria Math"/>
                </w:rPr>
                <m:t>Natural Enviroment</m:t>
              </m:r>
            </m:sub>
          </m:sSub>
          <m:r>
            <w:rPr>
              <w:rFonts w:ascii="Cambria Math" w:hAnsi="Cambria Math"/>
            </w:rPr>
            <m:t>+0.52</m:t>
          </m:r>
          <m:sSub>
            <m:sSubPr>
              <m:ctrlPr>
                <w:rPr>
                  <w:rFonts w:ascii="Cambria Math" w:hAnsi="Cambria Math"/>
                  <w:i/>
                </w:rPr>
              </m:ctrlPr>
            </m:sSubPr>
            <m:e>
              <m:r>
                <w:rPr>
                  <w:rFonts w:ascii="Cambria Math" w:hAnsi="Cambria Math"/>
                </w:rPr>
                <m:t>X</m:t>
              </m:r>
            </m:e>
            <m:sub>
              <m:r>
                <w:rPr>
                  <w:rFonts w:ascii="Cambria Math" w:hAnsi="Cambria Math"/>
                </w:rPr>
                <m:t>Personal Freedom</m:t>
              </m:r>
            </m:sub>
          </m:sSub>
          <m:r>
            <w:rPr>
              <w:rFonts w:ascii="Cambria Math" w:hAnsi="Cambria Math"/>
            </w:rPr>
            <m:t>+0.21</m:t>
          </m:r>
          <m:sSub>
            <m:sSubPr>
              <m:ctrlPr>
                <w:rPr>
                  <w:rFonts w:ascii="Cambria Math" w:hAnsi="Cambria Math"/>
                  <w:i/>
                </w:rPr>
              </m:ctrlPr>
            </m:sSubPr>
            <m:e>
              <m:r>
                <w:rPr>
                  <w:rFonts w:ascii="Cambria Math" w:hAnsi="Cambria Math"/>
                </w:rPr>
                <m:t>X</m:t>
              </m:r>
            </m:e>
            <m:sub>
              <m:r>
                <w:rPr>
                  <w:rFonts w:ascii="Cambria Math" w:hAnsi="Cambria Math"/>
                </w:rPr>
                <m:t>Safety and Security</m:t>
              </m:r>
            </m:sub>
          </m:sSub>
          <m:r>
            <w:rPr>
              <w:rFonts w:ascii="Cambria Math" w:hAnsi="Cambria Math"/>
            </w:rPr>
            <m:t>+ 0.10</m:t>
          </m:r>
          <m:sSub>
            <m:sSubPr>
              <m:ctrlPr>
                <w:rPr>
                  <w:rFonts w:ascii="Cambria Math" w:hAnsi="Cambria Math"/>
                  <w:i/>
                </w:rPr>
              </m:ctrlPr>
            </m:sSubPr>
            <m:e>
              <m:r>
                <w:rPr>
                  <w:rFonts w:ascii="Cambria Math" w:hAnsi="Cambria Math"/>
                </w:rPr>
                <m:t>X</m:t>
              </m:r>
            </m:e>
            <m:sub>
              <m:r>
                <w:rPr>
                  <w:rFonts w:ascii="Cambria Math" w:hAnsi="Cambria Math"/>
                </w:rPr>
                <m:t>Social capital</m:t>
              </m:r>
            </m:sub>
          </m:sSub>
        </m:oMath>
      </m:oMathPara>
    </w:p>
    <w:p w14:paraId="0C52D287" w14:textId="77777777" w:rsidR="006678DA" w:rsidRDefault="006678DA" w:rsidP="00DF2431"/>
    <w:p w14:paraId="648671BA" w14:textId="1AAB60CC" w:rsidR="00D6537D" w:rsidRPr="002349C3" w:rsidRDefault="00047718" w:rsidP="00D6537D">
      <w:pPr>
        <w:jc w:val="left"/>
        <w:rPr>
          <w:rFonts w:eastAsiaTheme="minorEastAsia"/>
        </w:rPr>
      </w:pPr>
      <m:oMathPara>
        <m:oMath>
          <m:sSub>
            <m:sSubPr>
              <m:ctrlPr>
                <w:rPr>
                  <w:rFonts w:ascii="Cambria Math" w:hAnsi="Cambria Math"/>
                  <w:i/>
                  <w:color w:val="44546A" w:themeColor="text2"/>
                </w:rPr>
              </m:ctrlPr>
            </m:sSubPr>
            <m:e>
              <m:r>
                <w:rPr>
                  <w:rFonts w:ascii="Cambria Math" w:hAnsi="Cambria Math"/>
                  <w:color w:val="44546A" w:themeColor="text2"/>
                </w:rPr>
                <m:t>Y</m:t>
              </m:r>
            </m:e>
            <m:sub>
              <m:r>
                <w:rPr>
                  <w:rFonts w:ascii="Cambria Math" w:hAnsi="Cambria Math"/>
                  <w:color w:val="44546A" w:themeColor="text2"/>
                </w:rPr>
                <m:t>1</m:t>
              </m:r>
            </m:sub>
          </m:sSub>
          <m:r>
            <w:rPr>
              <w:rFonts w:ascii="Cambria Math" w:hAnsi="Cambria Math"/>
            </w:rPr>
            <m:t>= 0.07</m:t>
          </m:r>
          <m:sSub>
            <m:sSubPr>
              <m:ctrlPr>
                <w:rPr>
                  <w:rFonts w:ascii="Cambria Math" w:hAnsi="Cambria Math"/>
                  <w:i/>
                </w:rPr>
              </m:ctrlPr>
            </m:sSubPr>
            <m:e>
              <m:r>
                <w:rPr>
                  <w:rFonts w:ascii="Cambria Math" w:hAnsi="Cambria Math"/>
                </w:rPr>
                <m:t>X</m:t>
              </m:r>
            </m:e>
            <m:sub>
              <m:r>
                <w:rPr>
                  <w:rFonts w:ascii="Cambria Math" w:hAnsi="Cambria Math"/>
                </w:rPr>
                <m:t>Economic Quality</m:t>
              </m:r>
            </m:sub>
          </m:sSub>
          <m:r>
            <w:rPr>
              <w:rFonts w:ascii="Cambria Math" w:hAnsi="Cambria Math"/>
            </w:rPr>
            <m:t>-0.17</m:t>
          </m:r>
          <m:sSub>
            <m:sSubPr>
              <m:ctrlPr>
                <w:rPr>
                  <w:rFonts w:ascii="Cambria Math" w:hAnsi="Cambria Math"/>
                  <w:i/>
                </w:rPr>
              </m:ctrlPr>
            </m:sSubPr>
            <m:e>
              <m:r>
                <w:rPr>
                  <w:rFonts w:ascii="Cambria Math" w:hAnsi="Cambria Math"/>
                </w:rPr>
                <m:t>X</m:t>
              </m:r>
            </m:e>
            <m:sub>
              <m:r>
                <w:rPr>
                  <w:rFonts w:ascii="Cambria Math" w:hAnsi="Cambria Math"/>
                </w:rPr>
                <m:t>Education</m:t>
              </m:r>
            </m:sub>
          </m:sSub>
          <m:r>
            <w:rPr>
              <w:rFonts w:ascii="Cambria Math" w:hAnsi="Cambria Math"/>
            </w:rPr>
            <m:t>+0.17</m:t>
          </m:r>
          <m:sSub>
            <m:sSubPr>
              <m:ctrlPr>
                <w:rPr>
                  <w:rFonts w:ascii="Cambria Math" w:hAnsi="Cambria Math"/>
                  <w:i/>
                </w:rPr>
              </m:ctrlPr>
            </m:sSubPr>
            <m:e>
              <m:r>
                <w:rPr>
                  <w:rFonts w:ascii="Cambria Math" w:hAnsi="Cambria Math"/>
                </w:rPr>
                <m:t>X</m:t>
              </m:r>
            </m:e>
            <m:sub>
              <m:r>
                <w:rPr>
                  <w:rFonts w:ascii="Cambria Math" w:hAnsi="Cambria Math"/>
                </w:rPr>
                <m:t>Enterprise Conditions</m:t>
              </m:r>
            </m:sub>
          </m:sSub>
          <m:r>
            <w:rPr>
              <w:rFonts w:ascii="Cambria Math" w:hAnsi="Cambria Math"/>
            </w:rPr>
            <m:t>+0.02</m:t>
          </m:r>
          <m:sSub>
            <m:sSubPr>
              <m:ctrlPr>
                <w:rPr>
                  <w:rFonts w:ascii="Cambria Math" w:hAnsi="Cambria Math"/>
                  <w:i/>
                </w:rPr>
              </m:ctrlPr>
            </m:sSubPr>
            <m:e>
              <m:r>
                <w:rPr>
                  <w:rFonts w:ascii="Cambria Math" w:hAnsi="Cambria Math"/>
                </w:rPr>
                <m:t>X</m:t>
              </m:r>
            </m:e>
            <m:sub>
              <m:r>
                <w:rPr>
                  <w:rFonts w:ascii="Cambria Math" w:hAnsi="Cambria Math"/>
                </w:rPr>
                <m:t>Governance</m:t>
              </m:r>
            </m:sub>
          </m:sSub>
          <m:r>
            <w:rPr>
              <w:rFonts w:ascii="Cambria Math" w:hAnsi="Cambria Math"/>
            </w:rPr>
            <m:t>-0.09</m:t>
          </m:r>
          <m:sSub>
            <m:sSubPr>
              <m:ctrlPr>
                <w:rPr>
                  <w:rFonts w:ascii="Cambria Math" w:hAnsi="Cambria Math"/>
                  <w:i/>
                </w:rPr>
              </m:ctrlPr>
            </m:sSubPr>
            <m:e>
              <m:r>
                <w:rPr>
                  <w:rFonts w:ascii="Cambria Math" w:hAnsi="Cambria Math"/>
                </w:rPr>
                <m:t>X</m:t>
              </m:r>
            </m:e>
            <m:sub>
              <m:r>
                <w:rPr>
                  <w:rFonts w:ascii="Cambria Math" w:hAnsi="Cambria Math"/>
                </w:rPr>
                <m:t>Health</m:t>
              </m:r>
            </m:sub>
          </m:sSub>
          <m:r>
            <w:rPr>
              <w:rFonts w:ascii="Cambria Math" w:hAnsi="Cambria Math"/>
            </w:rPr>
            <m:t>+ 0.03</m:t>
          </m:r>
          <m:sSub>
            <m:sSubPr>
              <m:ctrlPr>
                <w:rPr>
                  <w:rFonts w:ascii="Cambria Math" w:hAnsi="Cambria Math"/>
                  <w:i/>
                </w:rPr>
              </m:ctrlPr>
            </m:sSubPr>
            <m:e>
              <m:r>
                <w:rPr>
                  <w:rFonts w:ascii="Cambria Math" w:hAnsi="Cambria Math"/>
                </w:rPr>
                <m:t>X</m:t>
              </m:r>
            </m:e>
            <m:sub>
              <m:r>
                <w:rPr>
                  <w:rFonts w:ascii="Cambria Math" w:hAnsi="Cambria Math"/>
                </w:rPr>
                <m:t>Investment Enviroment</m:t>
              </m:r>
            </m:sub>
          </m:sSub>
          <m:r>
            <w:rPr>
              <w:rFonts w:ascii="Cambria Math" w:hAnsi="Cambria Math"/>
            </w:rPr>
            <m:t>- 0.20</m:t>
          </m:r>
          <m:sSub>
            <m:sSubPr>
              <m:ctrlPr>
                <w:rPr>
                  <w:rFonts w:ascii="Cambria Math" w:hAnsi="Cambria Math"/>
                  <w:i/>
                </w:rPr>
              </m:ctrlPr>
            </m:sSubPr>
            <m:e>
              <m:r>
                <w:rPr>
                  <w:rFonts w:ascii="Cambria Math" w:hAnsi="Cambria Math"/>
                </w:rPr>
                <m:t>X</m:t>
              </m:r>
            </m:e>
            <m:sub>
              <m:r>
                <w:rPr>
                  <w:rFonts w:ascii="Cambria Math" w:hAnsi="Cambria Math"/>
                </w:rPr>
                <m:t xml:space="preserve">Living Conditions </m:t>
              </m:r>
            </m:sub>
          </m:sSub>
          <m:r>
            <w:rPr>
              <w:rFonts w:ascii="Cambria Math" w:hAnsi="Cambria Math"/>
            </w:rPr>
            <m:t>- 0.09</m:t>
          </m:r>
          <m:sSub>
            <m:sSubPr>
              <m:ctrlPr>
                <w:rPr>
                  <w:rFonts w:ascii="Cambria Math" w:hAnsi="Cambria Math"/>
                  <w:i/>
                </w:rPr>
              </m:ctrlPr>
            </m:sSubPr>
            <m:e>
              <m:r>
                <w:rPr>
                  <w:rFonts w:ascii="Cambria Math" w:hAnsi="Cambria Math"/>
                </w:rPr>
                <m:t>X</m:t>
              </m:r>
            </m:e>
            <m:sub>
              <m:r>
                <w:rPr>
                  <w:rFonts w:ascii="Cambria Math" w:hAnsi="Cambria Math"/>
                </w:rPr>
                <m:t>Market Access and Infraestructure</m:t>
              </m:r>
            </m:sub>
          </m:sSub>
          <m:r>
            <w:rPr>
              <w:rFonts w:ascii="Cambria Math" w:hAnsi="Cambria Math"/>
            </w:rPr>
            <m:t>-0.29</m:t>
          </m:r>
          <m:sSub>
            <m:sSubPr>
              <m:ctrlPr>
                <w:rPr>
                  <w:rFonts w:ascii="Cambria Math" w:hAnsi="Cambria Math"/>
                  <w:i/>
                </w:rPr>
              </m:ctrlPr>
            </m:sSubPr>
            <m:e>
              <m:r>
                <w:rPr>
                  <w:rFonts w:ascii="Cambria Math" w:hAnsi="Cambria Math"/>
                </w:rPr>
                <m:t>X</m:t>
              </m:r>
            </m:e>
            <m:sub>
              <m:r>
                <w:rPr>
                  <w:rFonts w:ascii="Cambria Math" w:hAnsi="Cambria Math"/>
                </w:rPr>
                <m:t>Natural Enviroment</m:t>
              </m:r>
            </m:sub>
          </m:sSub>
          <m:r>
            <w:rPr>
              <w:rFonts w:ascii="Cambria Math" w:hAnsi="Cambria Math"/>
            </w:rPr>
            <m:t>-0.18</m:t>
          </m:r>
          <m:sSub>
            <m:sSubPr>
              <m:ctrlPr>
                <w:rPr>
                  <w:rFonts w:ascii="Cambria Math" w:hAnsi="Cambria Math"/>
                  <w:i/>
                </w:rPr>
              </m:ctrlPr>
            </m:sSubPr>
            <m:e>
              <m:r>
                <w:rPr>
                  <w:rFonts w:ascii="Cambria Math" w:hAnsi="Cambria Math"/>
                </w:rPr>
                <m:t>X</m:t>
              </m:r>
            </m:e>
            <m:sub>
              <m:r>
                <w:rPr>
                  <w:rFonts w:ascii="Cambria Math" w:hAnsi="Cambria Math"/>
                </w:rPr>
                <m:t>Personal Freedom</m:t>
              </m:r>
            </m:sub>
          </m:sSub>
          <m:r>
            <w:rPr>
              <w:rFonts w:ascii="Cambria Math" w:hAnsi="Cambria Math"/>
            </w:rPr>
            <m:t>-0.03</m:t>
          </m:r>
          <m:sSub>
            <m:sSubPr>
              <m:ctrlPr>
                <w:rPr>
                  <w:rFonts w:ascii="Cambria Math" w:hAnsi="Cambria Math"/>
                  <w:i/>
                </w:rPr>
              </m:ctrlPr>
            </m:sSubPr>
            <m:e>
              <m:r>
                <w:rPr>
                  <w:rFonts w:ascii="Cambria Math" w:hAnsi="Cambria Math"/>
                </w:rPr>
                <m:t>X</m:t>
              </m:r>
            </m:e>
            <m:sub>
              <m:r>
                <w:rPr>
                  <w:rFonts w:ascii="Cambria Math" w:hAnsi="Cambria Math"/>
                </w:rPr>
                <m:t>Safety and Security</m:t>
              </m:r>
            </m:sub>
          </m:sSub>
          <m:r>
            <w:rPr>
              <w:rFonts w:ascii="Cambria Math" w:hAnsi="Cambria Math"/>
            </w:rPr>
            <m:t>+ 0.87</m:t>
          </m:r>
          <m:sSub>
            <m:sSubPr>
              <m:ctrlPr>
                <w:rPr>
                  <w:rFonts w:ascii="Cambria Math" w:hAnsi="Cambria Math"/>
                  <w:i/>
                </w:rPr>
              </m:ctrlPr>
            </m:sSubPr>
            <m:e>
              <m:r>
                <w:rPr>
                  <w:rFonts w:ascii="Cambria Math" w:hAnsi="Cambria Math"/>
                </w:rPr>
                <m:t>X</m:t>
              </m:r>
            </m:e>
            <m:sub>
              <m:r>
                <w:rPr>
                  <w:rFonts w:ascii="Cambria Math" w:hAnsi="Cambria Math"/>
                </w:rPr>
                <m:t>Social capital</m:t>
              </m:r>
            </m:sub>
          </m:sSub>
        </m:oMath>
      </m:oMathPara>
    </w:p>
    <w:p w14:paraId="62E46898" w14:textId="1C3278C9" w:rsidR="00841BC2" w:rsidRDefault="00841BC2" w:rsidP="009B1E57">
      <w:pPr>
        <w:ind w:firstLine="0"/>
      </w:pPr>
    </w:p>
    <w:p w14:paraId="6C1CDEF1" w14:textId="25F60D1B" w:rsidR="00834F80" w:rsidRDefault="005C0F6C" w:rsidP="005C0F6C">
      <w:pPr>
        <w:pStyle w:val="Descripcin"/>
        <w:ind w:firstLine="0"/>
      </w:pPr>
      <w:r>
        <w:t xml:space="preserve">Ilustración </w:t>
      </w:r>
      <w:r w:rsidR="00CC59C5">
        <w:fldChar w:fldCharType="begin"/>
      </w:r>
      <w:r w:rsidR="00CC59C5">
        <w:instrText xml:space="preserve"> SEQ Ilustración \* ARABIC </w:instrText>
      </w:r>
      <w:r w:rsidR="00CC59C5">
        <w:fldChar w:fldCharType="separate"/>
      </w:r>
      <w:r w:rsidR="00612643">
        <w:rPr>
          <w:noProof/>
        </w:rPr>
        <w:t>3</w:t>
      </w:r>
      <w:r w:rsidR="00CC59C5">
        <w:rPr>
          <w:noProof/>
        </w:rPr>
        <w:fldChar w:fldCharType="end"/>
      </w:r>
      <w:r>
        <w:t>. V</w:t>
      </w:r>
      <w:r w:rsidRPr="00AD794A">
        <w:t>alores y vectores propios</w:t>
      </w:r>
      <w:r w:rsidR="00B4055C">
        <w:t xml:space="preserve"> para las variables </w:t>
      </w:r>
    </w:p>
    <w:p w14:paraId="1747BE3F" w14:textId="505523BD" w:rsidR="00834F80" w:rsidRDefault="00942265" w:rsidP="009B1E57">
      <w:pPr>
        <w:ind w:firstLine="0"/>
      </w:pPr>
      <w:r w:rsidRPr="00942265">
        <w:rPr>
          <w:noProof/>
          <w:lang w:eastAsia="es-CO"/>
        </w:rPr>
        <w:drawing>
          <wp:inline distT="0" distB="0" distL="0" distR="0" wp14:anchorId="562F1CF2" wp14:editId="672A859B">
            <wp:extent cx="5943600" cy="3515995"/>
            <wp:effectExtent l="0" t="0" r="0" b="8255"/>
            <wp:docPr id="421568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68986" name=""/>
                    <pic:cNvPicPr/>
                  </pic:nvPicPr>
                  <pic:blipFill rotWithShape="1">
                    <a:blip r:embed="rId9"/>
                    <a:srcRect t="1336" b="1"/>
                    <a:stretch/>
                  </pic:blipFill>
                  <pic:spPr bwMode="auto">
                    <a:xfrm>
                      <a:off x="0" y="0"/>
                      <a:ext cx="5943600" cy="3515995"/>
                    </a:xfrm>
                    <a:prstGeom prst="rect">
                      <a:avLst/>
                    </a:prstGeom>
                    <a:ln>
                      <a:noFill/>
                    </a:ln>
                    <a:extLst>
                      <a:ext uri="{53640926-AAD7-44D8-BBD7-CCE9431645EC}">
                        <a14:shadowObscured xmlns:a14="http://schemas.microsoft.com/office/drawing/2010/main"/>
                      </a:ext>
                    </a:extLst>
                  </pic:spPr>
                </pic:pic>
              </a:graphicData>
            </a:graphic>
          </wp:inline>
        </w:drawing>
      </w:r>
    </w:p>
    <w:p w14:paraId="1BAF645D" w14:textId="3E59A91D" w:rsidR="00022056" w:rsidRDefault="00EB5CA7" w:rsidP="009B1E57">
      <w:pPr>
        <w:ind w:firstLine="0"/>
      </w:pPr>
      <w:r w:rsidRPr="00EB5CA7">
        <w:rPr>
          <w:noProof/>
          <w:lang w:eastAsia="es-CO"/>
        </w:rPr>
        <w:drawing>
          <wp:inline distT="0" distB="0" distL="0" distR="0" wp14:anchorId="10B98E9C" wp14:editId="083E15E7">
            <wp:extent cx="5943600" cy="1661160"/>
            <wp:effectExtent l="0" t="0" r="0" b="0"/>
            <wp:docPr id="1195746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46683" name=""/>
                    <pic:cNvPicPr/>
                  </pic:nvPicPr>
                  <pic:blipFill>
                    <a:blip r:embed="rId10"/>
                    <a:stretch>
                      <a:fillRect/>
                    </a:stretch>
                  </pic:blipFill>
                  <pic:spPr>
                    <a:xfrm>
                      <a:off x="0" y="0"/>
                      <a:ext cx="5943600" cy="1661160"/>
                    </a:xfrm>
                    <a:prstGeom prst="rect">
                      <a:avLst/>
                    </a:prstGeom>
                  </pic:spPr>
                </pic:pic>
              </a:graphicData>
            </a:graphic>
          </wp:inline>
        </w:drawing>
      </w:r>
    </w:p>
    <w:p w14:paraId="2EDB08F4" w14:textId="77777777" w:rsidR="00834F80" w:rsidRDefault="00834F80" w:rsidP="00834F80">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r w:rsidRPr="007936CD">
        <w:rPr>
          <w:rFonts w:cs="Arial"/>
          <w:i/>
          <w:iCs/>
          <w:color w:val="44546A" w:themeColor="text2"/>
          <w:sz w:val="18"/>
          <w:szCs w:val="18"/>
          <w:lang w:val="es-ES"/>
        </w:rPr>
        <w:t>Legatum Prosperity Index 2019</w:t>
      </w:r>
      <w:r>
        <w:rPr>
          <w:rFonts w:cs="Arial"/>
          <w:i/>
          <w:iCs/>
          <w:color w:val="44546A" w:themeColor="text2"/>
          <w:sz w:val="18"/>
          <w:szCs w:val="18"/>
          <w:lang w:val="es-ES"/>
        </w:rPr>
        <w:t>. Diseño proprio</w:t>
      </w:r>
    </w:p>
    <w:p w14:paraId="16C65835" w14:textId="77777777" w:rsidR="00271FEC" w:rsidRDefault="00271FEC" w:rsidP="00C20F12"/>
    <w:p w14:paraId="697863FB" w14:textId="41D28CA2" w:rsidR="00B4055C" w:rsidRDefault="00D6537D" w:rsidP="00D6537D">
      <w:r>
        <w:t xml:space="preserve">Se observa </w:t>
      </w:r>
      <w:r w:rsidR="00387B05">
        <w:t xml:space="preserve">en </w:t>
      </w:r>
      <w:r w:rsidR="00561994">
        <w:t>la salida de la inercia</w:t>
      </w:r>
      <w:r>
        <w:t xml:space="preserve"> la primera componente explica </w:t>
      </w:r>
      <w:r w:rsidR="00EB590B" w:rsidRPr="00EB590B">
        <w:t xml:space="preserve">el mayor porcentaje de varianza </w:t>
      </w:r>
      <w:r>
        <w:t>en un 74% seguida del segunda por 8.7% ambas variables acumulan el 82.5%</w:t>
      </w:r>
      <w:r w:rsidR="00561994">
        <w:t xml:space="preserve"> (inercia</w:t>
      </w:r>
      <w:r w:rsidR="00EB590B">
        <w:t xml:space="preserve"> </w:t>
      </w:r>
      <w:r w:rsidR="00EB590B">
        <w:lastRenderedPageBreak/>
        <w:t>acumulada)</w:t>
      </w:r>
      <w:r>
        <w:t xml:space="preserve">. </w:t>
      </w:r>
      <w:r w:rsidR="00B4055C">
        <w:t>Después de generar los componentes principales para la variable se hará para los individuos</w:t>
      </w:r>
      <w:r>
        <w:t>. (Ilustración 4)</w:t>
      </w:r>
    </w:p>
    <w:p w14:paraId="2C67571B" w14:textId="49EF03A7" w:rsidR="00271FEC" w:rsidRDefault="00612643" w:rsidP="006D325B">
      <w:pPr>
        <w:pStyle w:val="Descripcin"/>
        <w:ind w:firstLine="0"/>
      </w:pPr>
      <w:r>
        <w:t xml:space="preserve">Ilustración </w:t>
      </w:r>
      <w:r w:rsidR="00CC59C5">
        <w:fldChar w:fldCharType="begin"/>
      </w:r>
      <w:r w:rsidR="00CC59C5">
        <w:instrText xml:space="preserve"> SEQ Ilustración \* ARABIC </w:instrText>
      </w:r>
      <w:r w:rsidR="00CC59C5">
        <w:fldChar w:fldCharType="separate"/>
      </w:r>
      <w:r>
        <w:rPr>
          <w:noProof/>
        </w:rPr>
        <w:t>4</w:t>
      </w:r>
      <w:r w:rsidR="00CC59C5">
        <w:rPr>
          <w:noProof/>
        </w:rPr>
        <w:fldChar w:fldCharType="end"/>
      </w:r>
      <w:r>
        <w:t xml:space="preserve">. </w:t>
      </w:r>
      <w:r w:rsidRPr="00306555">
        <w:t>Valores y vectores propios para l</w:t>
      </w:r>
      <w:r>
        <w:t>os países</w:t>
      </w:r>
    </w:p>
    <w:p w14:paraId="4085886E" w14:textId="7A0E0217" w:rsidR="00A02343" w:rsidRDefault="00AD13E6" w:rsidP="00A02343">
      <w:pPr>
        <w:ind w:firstLine="0"/>
      </w:pPr>
      <w:r w:rsidRPr="00AD13E6">
        <w:rPr>
          <w:noProof/>
          <w:lang w:eastAsia="es-CO"/>
        </w:rPr>
        <w:drawing>
          <wp:inline distT="0" distB="0" distL="0" distR="0" wp14:anchorId="53CBE8EA" wp14:editId="654AE8B2">
            <wp:extent cx="5943600" cy="3074035"/>
            <wp:effectExtent l="0" t="0" r="0" b="0"/>
            <wp:docPr id="1008720745"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20745" name="Imagen 1" descr="Imagen que contiene Tabla&#10;&#10;Descripción generada automáticamente"/>
                    <pic:cNvPicPr/>
                  </pic:nvPicPr>
                  <pic:blipFill>
                    <a:blip r:embed="rId11"/>
                    <a:stretch>
                      <a:fillRect/>
                    </a:stretch>
                  </pic:blipFill>
                  <pic:spPr>
                    <a:xfrm>
                      <a:off x="0" y="0"/>
                      <a:ext cx="5943600" cy="3074035"/>
                    </a:xfrm>
                    <a:prstGeom prst="rect">
                      <a:avLst/>
                    </a:prstGeom>
                  </pic:spPr>
                </pic:pic>
              </a:graphicData>
            </a:graphic>
          </wp:inline>
        </w:drawing>
      </w:r>
      <w:r w:rsidR="00612643">
        <w:br/>
      </w:r>
      <w:r w:rsidR="00612643" w:rsidRPr="00612643">
        <w:rPr>
          <w:noProof/>
          <w:lang w:eastAsia="es-CO"/>
        </w:rPr>
        <w:drawing>
          <wp:inline distT="0" distB="0" distL="0" distR="0" wp14:anchorId="06731808" wp14:editId="67CF059D">
            <wp:extent cx="5943600" cy="3221990"/>
            <wp:effectExtent l="0" t="0" r="0" b="0"/>
            <wp:docPr id="190995420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54209" name="Imagen 1" descr="Imagen que contiene Texto&#10;&#10;Descripción generada automáticamente"/>
                    <pic:cNvPicPr/>
                  </pic:nvPicPr>
                  <pic:blipFill>
                    <a:blip r:embed="rId12"/>
                    <a:stretch>
                      <a:fillRect/>
                    </a:stretch>
                  </pic:blipFill>
                  <pic:spPr>
                    <a:xfrm>
                      <a:off x="0" y="0"/>
                      <a:ext cx="5943600" cy="3221990"/>
                    </a:xfrm>
                    <a:prstGeom prst="rect">
                      <a:avLst/>
                    </a:prstGeom>
                  </pic:spPr>
                </pic:pic>
              </a:graphicData>
            </a:graphic>
          </wp:inline>
        </w:drawing>
      </w:r>
    </w:p>
    <w:p w14:paraId="4F468F7E" w14:textId="77777777" w:rsidR="00B4055C" w:rsidRDefault="00B4055C" w:rsidP="00B4055C">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r w:rsidRPr="007936CD">
        <w:rPr>
          <w:rFonts w:cs="Arial"/>
          <w:i/>
          <w:iCs/>
          <w:color w:val="44546A" w:themeColor="text2"/>
          <w:sz w:val="18"/>
          <w:szCs w:val="18"/>
          <w:lang w:val="es-ES"/>
        </w:rPr>
        <w:t>Legatum Prosperity Index 2019</w:t>
      </w:r>
      <w:r>
        <w:rPr>
          <w:rFonts w:cs="Arial"/>
          <w:i/>
          <w:iCs/>
          <w:color w:val="44546A" w:themeColor="text2"/>
          <w:sz w:val="18"/>
          <w:szCs w:val="18"/>
          <w:lang w:val="es-ES"/>
        </w:rPr>
        <w:t>. Diseño proprio</w:t>
      </w:r>
    </w:p>
    <w:p w14:paraId="578F8FB8" w14:textId="77777777" w:rsidR="00271FEC" w:rsidRDefault="00271FEC" w:rsidP="00C20F12"/>
    <w:p w14:paraId="2299F499" w14:textId="61518EE9" w:rsidR="00834F80" w:rsidRDefault="00EB590B" w:rsidP="009B1E57">
      <w:pPr>
        <w:ind w:firstLine="0"/>
      </w:pPr>
      <w:r>
        <w:t xml:space="preserve">De forma gráfica </w:t>
      </w:r>
      <w:r w:rsidR="00200064" w:rsidRPr="00200064">
        <w:t>se evidencia la fuerte caída que se genera luego del primer componente, a partir del segundo la caída es progresiva</w:t>
      </w:r>
      <w:r w:rsidR="00200064">
        <w:t>.</w:t>
      </w:r>
    </w:p>
    <w:p w14:paraId="3C860F21" w14:textId="55C648ED" w:rsidR="006D325B" w:rsidRDefault="006D325B" w:rsidP="003B27F1">
      <w:pPr>
        <w:pStyle w:val="Descripcin"/>
        <w:ind w:firstLine="0"/>
      </w:pPr>
      <w:r>
        <w:lastRenderedPageBreak/>
        <w:t>Ilustración 5. Histograma de los componentes principales</w:t>
      </w:r>
    </w:p>
    <w:p w14:paraId="41FAEC22" w14:textId="67DD89B6" w:rsidR="006D325B" w:rsidRDefault="006D325B" w:rsidP="003B27F1">
      <w:pPr>
        <w:ind w:firstLine="0"/>
        <w:jc w:val="center"/>
      </w:pPr>
      <w:r w:rsidRPr="006D325B">
        <w:rPr>
          <w:noProof/>
          <w:lang w:eastAsia="es-CO"/>
        </w:rPr>
        <w:drawing>
          <wp:inline distT="0" distB="0" distL="0" distR="0" wp14:anchorId="38F8F225" wp14:editId="499D4CCF">
            <wp:extent cx="5044811" cy="3314700"/>
            <wp:effectExtent l="0" t="0" r="3810" b="0"/>
            <wp:docPr id="109598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8161" name=""/>
                    <pic:cNvPicPr/>
                  </pic:nvPicPr>
                  <pic:blipFill rotWithShape="1">
                    <a:blip r:embed="rId13"/>
                    <a:srcRect t="6179"/>
                    <a:stretch/>
                  </pic:blipFill>
                  <pic:spPr bwMode="auto">
                    <a:xfrm>
                      <a:off x="0" y="0"/>
                      <a:ext cx="5056366" cy="3322292"/>
                    </a:xfrm>
                    <a:prstGeom prst="rect">
                      <a:avLst/>
                    </a:prstGeom>
                    <a:ln>
                      <a:noFill/>
                    </a:ln>
                    <a:extLst>
                      <a:ext uri="{53640926-AAD7-44D8-BBD7-CCE9431645EC}">
                        <a14:shadowObscured xmlns:a14="http://schemas.microsoft.com/office/drawing/2010/main"/>
                      </a:ext>
                    </a:extLst>
                  </pic:spPr>
                </pic:pic>
              </a:graphicData>
            </a:graphic>
          </wp:inline>
        </w:drawing>
      </w:r>
    </w:p>
    <w:p w14:paraId="2749730C" w14:textId="77777777" w:rsidR="006D325B" w:rsidRDefault="006D325B" w:rsidP="006D325B">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r w:rsidRPr="007936CD">
        <w:rPr>
          <w:rFonts w:cs="Arial"/>
          <w:i/>
          <w:iCs/>
          <w:color w:val="44546A" w:themeColor="text2"/>
          <w:sz w:val="18"/>
          <w:szCs w:val="18"/>
          <w:lang w:val="es-ES"/>
        </w:rPr>
        <w:t>Legatum Prosperity Index 2019</w:t>
      </w:r>
      <w:r>
        <w:rPr>
          <w:rFonts w:cs="Arial"/>
          <w:i/>
          <w:iCs/>
          <w:color w:val="44546A" w:themeColor="text2"/>
          <w:sz w:val="18"/>
          <w:szCs w:val="18"/>
          <w:lang w:val="es-ES"/>
        </w:rPr>
        <w:t>. Diseño proprio</w:t>
      </w:r>
    </w:p>
    <w:p w14:paraId="0BA0D93A" w14:textId="18887DEB" w:rsidR="00181908" w:rsidRDefault="00293874" w:rsidP="00181908">
      <w:pPr>
        <w:ind w:firstLine="0"/>
      </w:pPr>
      <w:r>
        <w:t>Conforme la Ilustración 6, se observa que la componente explica todas las variables con encima de</w:t>
      </w:r>
      <w:r w:rsidR="00224C91">
        <w:t>l 67%</w:t>
      </w:r>
      <w:r w:rsidR="00181908">
        <w:t xml:space="preserve">, </w:t>
      </w:r>
      <w:r w:rsidR="00DC63B4">
        <w:t>donde “</w:t>
      </w:r>
      <w:proofErr w:type="spellStart"/>
      <w:r w:rsidR="00181908">
        <w:t>Economic</w:t>
      </w:r>
      <w:proofErr w:type="spellEnd"/>
      <w:r w:rsidR="00181908">
        <w:t xml:space="preserve"> </w:t>
      </w:r>
      <w:proofErr w:type="spellStart"/>
      <w:r w:rsidR="00181908">
        <w:t>Quality</w:t>
      </w:r>
      <w:proofErr w:type="spellEnd"/>
      <w:r w:rsidR="00DC63B4">
        <w:t>”</w:t>
      </w:r>
      <w:r w:rsidR="00181908">
        <w:t xml:space="preserve"> tiene una fuerte influencia positiva en la Dimensión 1. Indica que un aumento en la calidad económica está altamente asociado con valores altos en esta dimensión</w:t>
      </w:r>
      <w:r w:rsidR="00DC63B4">
        <w:t>, caso similar ocurre en variables como “</w:t>
      </w:r>
      <w:proofErr w:type="spellStart"/>
      <w:r w:rsidR="00181908">
        <w:t>Education</w:t>
      </w:r>
      <w:proofErr w:type="spellEnd"/>
      <w:r w:rsidR="00DC63B4">
        <w:t>”,</w:t>
      </w:r>
      <w:r w:rsidR="00181908">
        <w:t xml:space="preserve"> </w:t>
      </w:r>
      <w:r w:rsidR="00DC63B4">
        <w:t>“</w:t>
      </w:r>
      <w:r w:rsidR="00181908">
        <w:t xml:space="preserve">Enterprise </w:t>
      </w:r>
      <w:proofErr w:type="spellStart"/>
      <w:r w:rsidR="00181908">
        <w:t>Conditions</w:t>
      </w:r>
      <w:proofErr w:type="spellEnd"/>
      <w:r w:rsidR="00DC63B4">
        <w:t>” y “</w:t>
      </w:r>
      <w:proofErr w:type="spellStart"/>
      <w:r w:rsidR="00181908">
        <w:t>Governance</w:t>
      </w:r>
      <w:proofErr w:type="spellEnd"/>
      <w:r w:rsidR="00DC63B4">
        <w:t xml:space="preserve">”. En cuanto a la componente 2, </w:t>
      </w:r>
      <w:r w:rsidR="001C2AAC">
        <w:t>“</w:t>
      </w:r>
      <w:proofErr w:type="spellStart"/>
      <w:r w:rsidR="001C2AAC" w:rsidRPr="001C2AAC">
        <w:t>Economic</w:t>
      </w:r>
      <w:proofErr w:type="spellEnd"/>
      <w:r w:rsidR="001C2AAC" w:rsidRPr="001C2AAC">
        <w:t xml:space="preserve"> </w:t>
      </w:r>
      <w:proofErr w:type="spellStart"/>
      <w:r w:rsidR="001C2AAC" w:rsidRPr="001C2AAC">
        <w:t>Quality</w:t>
      </w:r>
      <w:proofErr w:type="spellEnd"/>
      <w:r w:rsidR="001C2AAC">
        <w:t>”</w:t>
      </w:r>
      <w:r w:rsidR="001C2AAC" w:rsidRPr="001C2AAC">
        <w:t xml:space="preserve"> </w:t>
      </w:r>
      <w:r w:rsidR="001C2AAC">
        <w:t>t</w:t>
      </w:r>
      <w:r w:rsidR="001C2AAC" w:rsidRPr="001C2AAC">
        <w:t>iene una influencia negativa, lo que sugiere una relación inversa con la Dimensión</w:t>
      </w:r>
      <w:r w:rsidR="001C2AAC">
        <w:t xml:space="preserve"> 1</w:t>
      </w:r>
      <w:r w:rsidR="00896E8E">
        <w:t>.</w:t>
      </w:r>
    </w:p>
    <w:p w14:paraId="3D5BA3DE" w14:textId="77777777" w:rsidR="00293874" w:rsidRDefault="00293874" w:rsidP="009B1E57">
      <w:pPr>
        <w:ind w:firstLine="0"/>
      </w:pPr>
    </w:p>
    <w:p w14:paraId="411216F3" w14:textId="45BD141B" w:rsidR="00293874" w:rsidRDefault="00896E8E" w:rsidP="00D9065E">
      <w:pPr>
        <w:pStyle w:val="Descripcin"/>
        <w:ind w:firstLine="0"/>
      </w:pPr>
      <w:r>
        <w:t xml:space="preserve">Ilustración 6. </w:t>
      </w:r>
      <w:r w:rsidR="00D9065E">
        <w:t>Aporte de las componentes principales</w:t>
      </w:r>
    </w:p>
    <w:p w14:paraId="0B0D432B" w14:textId="19D2FB88" w:rsidR="00293874" w:rsidRDefault="00293874" w:rsidP="009B1E57">
      <w:pPr>
        <w:ind w:firstLine="0"/>
      </w:pPr>
      <w:r w:rsidRPr="00293874">
        <w:rPr>
          <w:noProof/>
          <w:lang w:eastAsia="es-CO"/>
        </w:rPr>
        <w:drawing>
          <wp:inline distT="0" distB="0" distL="0" distR="0" wp14:anchorId="4E084BF9" wp14:editId="117E840F">
            <wp:extent cx="5943600" cy="1813560"/>
            <wp:effectExtent l="0" t="0" r="0" b="0"/>
            <wp:docPr id="8334452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445221" name=""/>
                    <pic:cNvPicPr/>
                  </pic:nvPicPr>
                  <pic:blipFill>
                    <a:blip r:embed="rId14"/>
                    <a:stretch>
                      <a:fillRect/>
                    </a:stretch>
                  </pic:blipFill>
                  <pic:spPr>
                    <a:xfrm>
                      <a:off x="0" y="0"/>
                      <a:ext cx="5943600" cy="1813560"/>
                    </a:xfrm>
                    <a:prstGeom prst="rect">
                      <a:avLst/>
                    </a:prstGeom>
                  </pic:spPr>
                </pic:pic>
              </a:graphicData>
            </a:graphic>
          </wp:inline>
        </w:drawing>
      </w:r>
    </w:p>
    <w:p w14:paraId="735C4FE1" w14:textId="77777777" w:rsidR="00293874" w:rsidRDefault="00293874" w:rsidP="00293874">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r w:rsidRPr="007936CD">
        <w:rPr>
          <w:rFonts w:cs="Arial"/>
          <w:i/>
          <w:iCs/>
          <w:color w:val="44546A" w:themeColor="text2"/>
          <w:sz w:val="18"/>
          <w:szCs w:val="18"/>
          <w:lang w:val="es-ES"/>
        </w:rPr>
        <w:t>Legatum Prosperity Index 2019</w:t>
      </w:r>
      <w:r>
        <w:rPr>
          <w:rFonts w:cs="Arial"/>
          <w:i/>
          <w:iCs/>
          <w:color w:val="44546A" w:themeColor="text2"/>
          <w:sz w:val="18"/>
          <w:szCs w:val="18"/>
          <w:lang w:val="es-ES"/>
        </w:rPr>
        <w:t>. Diseño proprio</w:t>
      </w:r>
    </w:p>
    <w:p w14:paraId="394717B9" w14:textId="14BFCF90" w:rsidR="00293874" w:rsidRDefault="00F74302" w:rsidP="002E5CE3">
      <w:r w:rsidRPr="00F74302">
        <w:lastRenderedPageBreak/>
        <w:t xml:space="preserve">Posteriormente, se calculan las medidas de calidad. Por un lado, los cosenos cuadrados, que hace referencia a la correlación </w:t>
      </w:r>
      <w:r>
        <w:t xml:space="preserve">de las variables </w:t>
      </w:r>
      <w:r w:rsidRPr="00F74302">
        <w:t>elevada al cuadrado.</w:t>
      </w:r>
      <w:r w:rsidR="00D93B2B">
        <w:t xml:space="preserve"> Donde </w:t>
      </w:r>
      <w:r w:rsidR="00AD6BBD">
        <w:t>“</w:t>
      </w:r>
      <w:proofErr w:type="spellStart"/>
      <w:r w:rsidR="00AD6BBD" w:rsidRPr="00AD6BBD">
        <w:t>Economic</w:t>
      </w:r>
      <w:proofErr w:type="spellEnd"/>
      <w:r w:rsidR="00AD6BBD" w:rsidRPr="00AD6BBD">
        <w:t xml:space="preserve"> </w:t>
      </w:r>
      <w:proofErr w:type="spellStart"/>
      <w:r w:rsidR="00AD6BBD" w:rsidRPr="00AD6BBD">
        <w:t>Quality</w:t>
      </w:r>
      <w:proofErr w:type="spellEnd"/>
      <w:r w:rsidR="00AD6BBD">
        <w:t>”</w:t>
      </w:r>
      <w:r w:rsidR="00AD6BBD" w:rsidRPr="00AD6BBD">
        <w:t xml:space="preserve"> está muy bien representada en la Dimensión 1, lo que significa que explica la mayor parte de su variabilidad en esta dimensión</w:t>
      </w:r>
      <w:r w:rsidR="00AD6BBD">
        <w:t xml:space="preserve"> situación que se repite en “</w:t>
      </w:r>
      <w:proofErr w:type="spellStart"/>
      <w:r w:rsidR="00AD6BBD">
        <w:t>Education</w:t>
      </w:r>
      <w:proofErr w:type="spellEnd"/>
      <w:r w:rsidR="00AD6BBD">
        <w:t xml:space="preserve">”, “Enterprise </w:t>
      </w:r>
      <w:proofErr w:type="spellStart"/>
      <w:r w:rsidR="00AD6BBD">
        <w:t>Conditiones</w:t>
      </w:r>
      <w:proofErr w:type="spellEnd"/>
      <w:r w:rsidR="00AD6BBD">
        <w:t>”</w:t>
      </w:r>
      <w:r w:rsidR="00B111BF">
        <w:t>, y “</w:t>
      </w:r>
      <w:proofErr w:type="spellStart"/>
      <w:r w:rsidR="00B111BF">
        <w:t>Gobernance</w:t>
      </w:r>
      <w:proofErr w:type="spellEnd"/>
      <w:r w:rsidR="00B111BF">
        <w:t xml:space="preserve">”. En caso de la componente 2, la variable </w:t>
      </w:r>
      <w:r w:rsidR="00A86462">
        <w:t xml:space="preserve">“Personal </w:t>
      </w:r>
      <w:proofErr w:type="spellStart"/>
      <w:r w:rsidR="00A86462">
        <w:t>Freedom</w:t>
      </w:r>
      <w:proofErr w:type="spellEnd"/>
      <w:r w:rsidR="00A86462">
        <w:t xml:space="preserve"> y “Natural </w:t>
      </w:r>
      <w:proofErr w:type="spellStart"/>
      <w:r w:rsidR="00A86462">
        <w:t>Enviroment</w:t>
      </w:r>
      <w:proofErr w:type="spellEnd"/>
      <w:r w:rsidR="00A86462">
        <w:t>” son las de mayor variabilidad en esta dimensión.</w:t>
      </w:r>
    </w:p>
    <w:p w14:paraId="05A241AF" w14:textId="00CD8E24" w:rsidR="00692270" w:rsidRDefault="00692270" w:rsidP="00692270">
      <w:pPr>
        <w:pStyle w:val="Descripcin"/>
        <w:ind w:firstLine="0"/>
      </w:pPr>
      <w:r>
        <w:t xml:space="preserve">Ilustración </w:t>
      </w:r>
      <w:r w:rsidR="006257BE">
        <w:t>7</w:t>
      </w:r>
      <w:r>
        <w:t>. Cosenos al cuadrado</w:t>
      </w:r>
    </w:p>
    <w:p w14:paraId="1AB7E11D" w14:textId="409FA04A" w:rsidR="00692270" w:rsidRDefault="00692270" w:rsidP="009B1E57">
      <w:pPr>
        <w:ind w:firstLine="0"/>
      </w:pPr>
      <w:r w:rsidRPr="00692270">
        <w:rPr>
          <w:noProof/>
          <w:lang w:eastAsia="es-CO"/>
        </w:rPr>
        <w:drawing>
          <wp:inline distT="0" distB="0" distL="0" distR="0" wp14:anchorId="46D520AE" wp14:editId="7D7A5611">
            <wp:extent cx="5943600" cy="1818640"/>
            <wp:effectExtent l="0" t="0" r="0" b="0"/>
            <wp:docPr id="10504467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46780" name="Imagen 1" descr="Texto&#10;&#10;Descripción generada automáticamente"/>
                    <pic:cNvPicPr/>
                  </pic:nvPicPr>
                  <pic:blipFill>
                    <a:blip r:embed="rId15"/>
                    <a:stretch>
                      <a:fillRect/>
                    </a:stretch>
                  </pic:blipFill>
                  <pic:spPr>
                    <a:xfrm>
                      <a:off x="0" y="0"/>
                      <a:ext cx="5943600" cy="1818640"/>
                    </a:xfrm>
                    <a:prstGeom prst="rect">
                      <a:avLst/>
                    </a:prstGeom>
                  </pic:spPr>
                </pic:pic>
              </a:graphicData>
            </a:graphic>
          </wp:inline>
        </w:drawing>
      </w:r>
    </w:p>
    <w:p w14:paraId="686312CF" w14:textId="77777777" w:rsidR="00692270" w:rsidRDefault="00692270" w:rsidP="00692270">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r w:rsidRPr="007936CD">
        <w:rPr>
          <w:rFonts w:cs="Arial"/>
          <w:i/>
          <w:iCs/>
          <w:color w:val="44546A" w:themeColor="text2"/>
          <w:sz w:val="18"/>
          <w:szCs w:val="18"/>
          <w:lang w:val="es-ES"/>
        </w:rPr>
        <w:t>Legatum Prosperity Index 2019</w:t>
      </w:r>
      <w:r>
        <w:rPr>
          <w:rFonts w:cs="Arial"/>
          <w:i/>
          <w:iCs/>
          <w:color w:val="44546A" w:themeColor="text2"/>
          <w:sz w:val="18"/>
          <w:szCs w:val="18"/>
          <w:lang w:val="es-ES"/>
        </w:rPr>
        <w:t>. Diseño proprio</w:t>
      </w:r>
    </w:p>
    <w:p w14:paraId="43A3C704" w14:textId="77777777" w:rsidR="00F74302" w:rsidRDefault="00F74302" w:rsidP="009B1E57">
      <w:pPr>
        <w:ind w:firstLine="0"/>
      </w:pPr>
    </w:p>
    <w:p w14:paraId="7B31C059" w14:textId="539882D0" w:rsidR="007B6A65" w:rsidRDefault="002E5CE3" w:rsidP="003B27F1">
      <w:r>
        <w:t xml:space="preserve">Por otra parte, la medida de calidad asociada a las contribuciones </w:t>
      </w:r>
      <w:r w:rsidR="00A7604B">
        <w:t>en la Ilustración 8, se tiene que las variables</w:t>
      </w:r>
      <w:r w:rsidR="008F4CDE">
        <w:t xml:space="preserve"> “</w:t>
      </w:r>
      <w:proofErr w:type="spellStart"/>
      <w:r w:rsidR="008F4CDE" w:rsidRPr="008F4CDE">
        <w:t>Investment</w:t>
      </w:r>
      <w:proofErr w:type="spellEnd"/>
      <w:r w:rsidR="008F4CDE" w:rsidRPr="008F4CDE">
        <w:t xml:space="preserve"> </w:t>
      </w:r>
      <w:proofErr w:type="spellStart"/>
      <w:r w:rsidR="008F4CDE" w:rsidRPr="008F4CDE">
        <w:t>Environment</w:t>
      </w:r>
      <w:proofErr w:type="spellEnd"/>
      <w:r w:rsidR="008F4CDE">
        <w:t>”, “</w:t>
      </w:r>
      <w:proofErr w:type="spellStart"/>
      <w:r w:rsidR="004905A0" w:rsidRPr="004905A0">
        <w:t>Market</w:t>
      </w:r>
      <w:proofErr w:type="spellEnd"/>
      <w:r w:rsidR="004905A0" w:rsidRPr="004905A0">
        <w:t xml:space="preserve"> Access and </w:t>
      </w:r>
      <w:proofErr w:type="spellStart"/>
      <w:r w:rsidR="004905A0" w:rsidRPr="004905A0">
        <w:t>Infrastructure</w:t>
      </w:r>
      <w:proofErr w:type="spellEnd"/>
      <w:r w:rsidR="004905A0">
        <w:t>” y “</w:t>
      </w:r>
      <w:proofErr w:type="spellStart"/>
      <w:r w:rsidR="004905A0">
        <w:t>Governance</w:t>
      </w:r>
      <w:proofErr w:type="spellEnd"/>
      <w:r w:rsidR="004905A0">
        <w:t xml:space="preserve">” </w:t>
      </w:r>
      <w:r w:rsidR="00067BD1">
        <w:t xml:space="preserve">contribuyen 10.16, 10,15 y </w:t>
      </w:r>
      <w:r w:rsidR="0079122D">
        <w:t>9.94% a la componente 1 mientras que variables como “</w:t>
      </w:r>
      <w:r w:rsidR="0079122D" w:rsidRPr="0079122D">
        <w:t xml:space="preserve">Natural </w:t>
      </w:r>
      <w:proofErr w:type="spellStart"/>
      <w:r w:rsidR="0079122D" w:rsidRPr="0079122D">
        <w:t>Environment</w:t>
      </w:r>
      <w:proofErr w:type="spellEnd"/>
      <w:r w:rsidR="0079122D">
        <w:t>” y “</w:t>
      </w:r>
      <w:r w:rsidR="00D5621D" w:rsidRPr="00D5621D">
        <w:t>Social Capital</w:t>
      </w:r>
      <w:r w:rsidR="00D5621D">
        <w:t>” solo explican el 5.24 y 5.15% respectivamente. En la componente 2 la</w:t>
      </w:r>
      <w:r w:rsidR="00D44DDC">
        <w:t>s</w:t>
      </w:r>
      <w:r w:rsidR="00D5621D">
        <w:t xml:space="preserve"> variable</w:t>
      </w:r>
      <w:r w:rsidR="00D44DDC">
        <w:t>s</w:t>
      </w:r>
      <w:r w:rsidR="00D5621D">
        <w:t xml:space="preserve"> </w:t>
      </w:r>
      <w:r w:rsidR="00D44DDC">
        <w:t xml:space="preserve">“Natural </w:t>
      </w:r>
      <w:proofErr w:type="spellStart"/>
      <w:r w:rsidR="00D44DDC">
        <w:t>Enviroment</w:t>
      </w:r>
      <w:proofErr w:type="spellEnd"/>
      <w:r w:rsidR="00D44DDC">
        <w:t xml:space="preserve">” y “Personal </w:t>
      </w:r>
      <w:proofErr w:type="spellStart"/>
      <w:r w:rsidR="00D44DDC">
        <w:t>Freedom</w:t>
      </w:r>
      <w:proofErr w:type="spellEnd"/>
      <w:r w:rsidR="00D44DDC">
        <w:t xml:space="preserve">” contribuye </w:t>
      </w:r>
      <w:r w:rsidR="007B6A65">
        <w:t>más</w:t>
      </w:r>
      <w:r w:rsidR="00D44DDC">
        <w:t xml:space="preserve"> el 26% y la componente 3 es explicada en un 7</w:t>
      </w:r>
      <w:r w:rsidR="00C82603">
        <w:t>5% por la variable “Social Capital”</w:t>
      </w:r>
    </w:p>
    <w:p w14:paraId="2F8E04C1" w14:textId="27B98038" w:rsidR="006257BE" w:rsidRDefault="006257BE" w:rsidP="009C10DF">
      <w:pPr>
        <w:pStyle w:val="Descripcin"/>
        <w:ind w:firstLine="0"/>
      </w:pPr>
      <w:r>
        <w:t>Ilustración 8. Contribución de las variables en las componentes</w:t>
      </w:r>
    </w:p>
    <w:p w14:paraId="3D8A0D54" w14:textId="77777777" w:rsidR="003B27F1" w:rsidRDefault="009F50D5" w:rsidP="009F50D5">
      <w:pPr>
        <w:ind w:firstLine="0"/>
      </w:pPr>
      <w:r w:rsidRPr="009F50D5">
        <w:rPr>
          <w:noProof/>
          <w:lang w:eastAsia="es-CO"/>
        </w:rPr>
        <w:drawing>
          <wp:inline distT="0" distB="0" distL="0" distR="0" wp14:anchorId="35A7E161" wp14:editId="77CAD613">
            <wp:extent cx="5943600" cy="1892300"/>
            <wp:effectExtent l="0" t="0" r="0" b="0"/>
            <wp:docPr id="1325190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90844" name=""/>
                    <pic:cNvPicPr/>
                  </pic:nvPicPr>
                  <pic:blipFill>
                    <a:blip r:embed="rId16"/>
                    <a:stretch>
                      <a:fillRect/>
                    </a:stretch>
                  </pic:blipFill>
                  <pic:spPr>
                    <a:xfrm>
                      <a:off x="0" y="0"/>
                      <a:ext cx="5943600" cy="1892300"/>
                    </a:xfrm>
                    <a:prstGeom prst="rect">
                      <a:avLst/>
                    </a:prstGeom>
                  </pic:spPr>
                </pic:pic>
              </a:graphicData>
            </a:graphic>
          </wp:inline>
        </w:drawing>
      </w:r>
    </w:p>
    <w:p w14:paraId="29F8D16B" w14:textId="1CDF4C97" w:rsidR="009F50D5" w:rsidRDefault="009C10DF" w:rsidP="009F50D5">
      <w:pPr>
        <w:ind w:firstLine="0"/>
      </w:pPr>
      <w:r>
        <w:lastRenderedPageBreak/>
        <w:br/>
      </w:r>
      <w:r w:rsidRPr="009C10DF">
        <w:rPr>
          <w:noProof/>
          <w:lang w:eastAsia="es-CO"/>
        </w:rPr>
        <w:drawing>
          <wp:inline distT="0" distB="0" distL="0" distR="0" wp14:anchorId="14656F3C" wp14:editId="2623EF1C">
            <wp:extent cx="5943600" cy="4070985"/>
            <wp:effectExtent l="0" t="0" r="0" b="5715"/>
            <wp:docPr id="114154211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42112" name="Imagen 1" descr="Gráfico, Gráfico de barras&#10;&#10;Descripción generada automáticamente"/>
                    <pic:cNvPicPr/>
                  </pic:nvPicPr>
                  <pic:blipFill>
                    <a:blip r:embed="rId17"/>
                    <a:stretch>
                      <a:fillRect/>
                    </a:stretch>
                  </pic:blipFill>
                  <pic:spPr>
                    <a:xfrm>
                      <a:off x="0" y="0"/>
                      <a:ext cx="5943600" cy="4070985"/>
                    </a:xfrm>
                    <a:prstGeom prst="rect">
                      <a:avLst/>
                    </a:prstGeom>
                  </pic:spPr>
                </pic:pic>
              </a:graphicData>
            </a:graphic>
          </wp:inline>
        </w:drawing>
      </w:r>
    </w:p>
    <w:p w14:paraId="462F91EA" w14:textId="77777777" w:rsidR="009F50D5" w:rsidRDefault="009F50D5" w:rsidP="009F50D5">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r w:rsidRPr="007936CD">
        <w:rPr>
          <w:rFonts w:cs="Arial"/>
          <w:i/>
          <w:iCs/>
          <w:color w:val="44546A" w:themeColor="text2"/>
          <w:sz w:val="18"/>
          <w:szCs w:val="18"/>
          <w:lang w:val="es-ES"/>
        </w:rPr>
        <w:t>Legatum Prosperity Index 2019</w:t>
      </w:r>
      <w:r>
        <w:rPr>
          <w:rFonts w:cs="Arial"/>
          <w:i/>
          <w:iCs/>
          <w:color w:val="44546A" w:themeColor="text2"/>
          <w:sz w:val="18"/>
          <w:szCs w:val="18"/>
          <w:lang w:val="es-ES"/>
        </w:rPr>
        <w:t>. Diseño proprio</w:t>
      </w:r>
    </w:p>
    <w:p w14:paraId="0DB8DDFC" w14:textId="77777777" w:rsidR="002E5CE3" w:rsidRDefault="002E5CE3" w:rsidP="009B1E57">
      <w:pPr>
        <w:ind w:firstLine="0"/>
      </w:pPr>
    </w:p>
    <w:p w14:paraId="102F8424" w14:textId="73315F82" w:rsidR="007B6A65" w:rsidRDefault="007B6A65" w:rsidP="009B1E57">
      <w:pPr>
        <w:ind w:firstLine="0"/>
      </w:pPr>
      <w:r>
        <w:t>En cuanto a los individuos, en la Ilustración 9</w:t>
      </w:r>
      <w:r w:rsidR="00D4269E">
        <w:t xml:space="preserve"> se observa</w:t>
      </w:r>
      <w:r w:rsidR="00C82FC4">
        <w:t xml:space="preserve"> que países como </w:t>
      </w:r>
      <w:r w:rsidR="00535D90" w:rsidRPr="00535D90">
        <w:t>NOR (Noruega), DNK (Dinamarca)</w:t>
      </w:r>
      <w:r w:rsidR="00535D90">
        <w:t xml:space="preserve"> y </w:t>
      </w:r>
      <w:r w:rsidR="00535D90" w:rsidRPr="00535D90">
        <w:t>CHE (Suiza)</w:t>
      </w:r>
      <w:r w:rsidR="00535D90">
        <w:t xml:space="preserve"> contribuyen más a las componente 1 a diferente de países como </w:t>
      </w:r>
      <w:r w:rsidR="00535D90" w:rsidRPr="00535D90">
        <w:t>AFG (Afganistán), COD (República Democrática del Congo)</w:t>
      </w:r>
      <w:r w:rsidR="00535D90">
        <w:t xml:space="preserve"> </w:t>
      </w:r>
      <w:proofErr w:type="gramStart"/>
      <w:r w:rsidR="00535D90">
        <w:t xml:space="preserve">y </w:t>
      </w:r>
      <w:r w:rsidR="00535D90" w:rsidRPr="00535D90">
        <w:t xml:space="preserve"> SSD</w:t>
      </w:r>
      <w:proofErr w:type="gramEnd"/>
      <w:r w:rsidR="00535D90" w:rsidRPr="00535D90">
        <w:t xml:space="preserve"> (Sudán del Sur)</w:t>
      </w:r>
    </w:p>
    <w:p w14:paraId="0C5AC793" w14:textId="77777777" w:rsidR="00535D90" w:rsidRDefault="00535D90" w:rsidP="009B1E57">
      <w:pPr>
        <w:ind w:firstLine="0"/>
      </w:pPr>
    </w:p>
    <w:p w14:paraId="4E600882" w14:textId="77777777" w:rsidR="00535D90" w:rsidRDefault="00535D90" w:rsidP="009B1E57">
      <w:pPr>
        <w:ind w:firstLine="0"/>
      </w:pPr>
    </w:p>
    <w:p w14:paraId="2A6E144D" w14:textId="77777777" w:rsidR="003B27F1" w:rsidRDefault="003B27F1" w:rsidP="009B1E57">
      <w:pPr>
        <w:ind w:firstLine="0"/>
      </w:pPr>
    </w:p>
    <w:p w14:paraId="0FE94AE6" w14:textId="77777777" w:rsidR="003B27F1" w:rsidRDefault="003B27F1" w:rsidP="009B1E57">
      <w:pPr>
        <w:ind w:firstLine="0"/>
      </w:pPr>
    </w:p>
    <w:p w14:paraId="6A180C52" w14:textId="77777777" w:rsidR="003B27F1" w:rsidRDefault="003B27F1" w:rsidP="009B1E57">
      <w:pPr>
        <w:ind w:firstLine="0"/>
      </w:pPr>
    </w:p>
    <w:p w14:paraId="318F05A4" w14:textId="77777777" w:rsidR="003B27F1" w:rsidRDefault="003B27F1" w:rsidP="009B1E57">
      <w:pPr>
        <w:ind w:firstLine="0"/>
      </w:pPr>
    </w:p>
    <w:p w14:paraId="416F1A14" w14:textId="77777777" w:rsidR="003B27F1" w:rsidRDefault="003B27F1" w:rsidP="009B1E57">
      <w:pPr>
        <w:ind w:firstLine="0"/>
      </w:pPr>
    </w:p>
    <w:p w14:paraId="1442B5D5" w14:textId="77777777" w:rsidR="003B27F1" w:rsidRDefault="003B27F1" w:rsidP="009B1E57">
      <w:pPr>
        <w:ind w:firstLine="0"/>
      </w:pPr>
    </w:p>
    <w:p w14:paraId="4D176363" w14:textId="77777777" w:rsidR="003B27F1" w:rsidRDefault="003B27F1" w:rsidP="009B1E57">
      <w:pPr>
        <w:ind w:firstLine="0"/>
      </w:pPr>
    </w:p>
    <w:p w14:paraId="3B1B7501" w14:textId="48746174" w:rsidR="00BB1E05" w:rsidRDefault="007B6A65" w:rsidP="00535D90">
      <w:pPr>
        <w:pStyle w:val="Descripcin"/>
        <w:ind w:firstLine="0"/>
      </w:pPr>
      <w:r>
        <w:lastRenderedPageBreak/>
        <w:t>Ilustración 9. Contribución de los individuos en las componentes</w:t>
      </w:r>
    </w:p>
    <w:p w14:paraId="57ABE351" w14:textId="70A5437F" w:rsidR="00BB1E05" w:rsidRDefault="00B9265A" w:rsidP="009B1E57">
      <w:pPr>
        <w:ind w:firstLine="0"/>
        <w:rPr>
          <w:noProof/>
        </w:rPr>
      </w:pPr>
      <w:r w:rsidRPr="00B9265A">
        <w:rPr>
          <w:noProof/>
          <w:lang w:eastAsia="es-CO"/>
        </w:rPr>
        <w:drawing>
          <wp:inline distT="0" distB="0" distL="0" distR="0" wp14:anchorId="65579572" wp14:editId="408D3067">
            <wp:extent cx="2912340" cy="4580467"/>
            <wp:effectExtent l="0" t="0" r="2540" b="0"/>
            <wp:docPr id="87511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1980" name=""/>
                    <pic:cNvPicPr/>
                  </pic:nvPicPr>
                  <pic:blipFill>
                    <a:blip r:embed="rId18"/>
                    <a:stretch>
                      <a:fillRect/>
                    </a:stretch>
                  </pic:blipFill>
                  <pic:spPr>
                    <a:xfrm>
                      <a:off x="0" y="0"/>
                      <a:ext cx="2917231" cy="4588160"/>
                    </a:xfrm>
                    <a:prstGeom prst="rect">
                      <a:avLst/>
                    </a:prstGeom>
                  </pic:spPr>
                </pic:pic>
              </a:graphicData>
            </a:graphic>
          </wp:inline>
        </w:drawing>
      </w:r>
      <w:r w:rsidR="00AC1291" w:rsidRPr="00AC1291">
        <w:rPr>
          <w:noProof/>
        </w:rPr>
        <w:t xml:space="preserve"> </w:t>
      </w:r>
      <w:r w:rsidR="00AC1291" w:rsidRPr="00AC1291">
        <w:rPr>
          <w:noProof/>
          <w:lang w:eastAsia="es-CO"/>
        </w:rPr>
        <w:drawing>
          <wp:inline distT="0" distB="0" distL="0" distR="0" wp14:anchorId="0963BD4B" wp14:editId="46C70428">
            <wp:extent cx="2878667" cy="4136077"/>
            <wp:effectExtent l="0" t="0" r="0" b="0"/>
            <wp:docPr id="105440641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06410" name="Imagen 1" descr="Tabla&#10;&#10;Descripción generada automáticamente"/>
                    <pic:cNvPicPr/>
                  </pic:nvPicPr>
                  <pic:blipFill>
                    <a:blip r:embed="rId19"/>
                    <a:stretch>
                      <a:fillRect/>
                    </a:stretch>
                  </pic:blipFill>
                  <pic:spPr>
                    <a:xfrm>
                      <a:off x="0" y="0"/>
                      <a:ext cx="2885723" cy="4146216"/>
                    </a:xfrm>
                    <a:prstGeom prst="rect">
                      <a:avLst/>
                    </a:prstGeom>
                  </pic:spPr>
                </pic:pic>
              </a:graphicData>
            </a:graphic>
          </wp:inline>
        </w:drawing>
      </w:r>
      <w:r w:rsidR="00D15C07">
        <w:rPr>
          <w:noProof/>
        </w:rPr>
        <w:br/>
      </w:r>
      <w:r w:rsidR="00D15C07" w:rsidRPr="00D15C07">
        <w:rPr>
          <w:noProof/>
          <w:lang w:eastAsia="es-CO"/>
        </w:rPr>
        <w:drawing>
          <wp:inline distT="0" distB="0" distL="0" distR="0" wp14:anchorId="01F9F8BD" wp14:editId="79B04479">
            <wp:extent cx="3036181" cy="3064933"/>
            <wp:effectExtent l="0" t="0" r="0" b="2540"/>
            <wp:docPr id="21779727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797277" name="Imagen 1" descr="Tabla&#10;&#10;Descripción generada automáticamente"/>
                    <pic:cNvPicPr/>
                  </pic:nvPicPr>
                  <pic:blipFill>
                    <a:blip r:embed="rId20"/>
                    <a:stretch>
                      <a:fillRect/>
                    </a:stretch>
                  </pic:blipFill>
                  <pic:spPr>
                    <a:xfrm>
                      <a:off x="0" y="0"/>
                      <a:ext cx="3040196" cy="3068987"/>
                    </a:xfrm>
                    <a:prstGeom prst="rect">
                      <a:avLst/>
                    </a:prstGeom>
                  </pic:spPr>
                </pic:pic>
              </a:graphicData>
            </a:graphic>
          </wp:inline>
        </w:drawing>
      </w:r>
      <w:r w:rsidR="007702C1" w:rsidRPr="007702C1">
        <w:rPr>
          <w:noProof/>
        </w:rPr>
        <w:t xml:space="preserve"> </w:t>
      </w:r>
      <w:r w:rsidR="007702C1" w:rsidRPr="007702C1">
        <w:rPr>
          <w:noProof/>
          <w:lang w:eastAsia="es-CO"/>
        </w:rPr>
        <w:drawing>
          <wp:inline distT="0" distB="0" distL="0" distR="0" wp14:anchorId="24979D93" wp14:editId="41A51EE7">
            <wp:extent cx="2815167" cy="3048000"/>
            <wp:effectExtent l="0" t="0" r="4445" b="0"/>
            <wp:docPr id="181268441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84411" name="Imagen 1" descr="Tabla&#10;&#10;Descripción generada automáticamente"/>
                    <pic:cNvPicPr/>
                  </pic:nvPicPr>
                  <pic:blipFill>
                    <a:blip r:embed="rId21"/>
                    <a:stretch>
                      <a:fillRect/>
                    </a:stretch>
                  </pic:blipFill>
                  <pic:spPr>
                    <a:xfrm>
                      <a:off x="0" y="0"/>
                      <a:ext cx="2817713" cy="3050757"/>
                    </a:xfrm>
                    <a:prstGeom prst="rect">
                      <a:avLst/>
                    </a:prstGeom>
                  </pic:spPr>
                </pic:pic>
              </a:graphicData>
            </a:graphic>
          </wp:inline>
        </w:drawing>
      </w:r>
    </w:p>
    <w:p w14:paraId="64D6F83A" w14:textId="77777777" w:rsidR="00535D90" w:rsidRDefault="00535D90" w:rsidP="00535D90">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r w:rsidRPr="007936CD">
        <w:rPr>
          <w:rFonts w:cs="Arial"/>
          <w:i/>
          <w:iCs/>
          <w:color w:val="44546A" w:themeColor="text2"/>
          <w:sz w:val="18"/>
          <w:szCs w:val="18"/>
          <w:lang w:val="es-ES"/>
        </w:rPr>
        <w:t>Legatum Prosperity Index 2019</w:t>
      </w:r>
      <w:r>
        <w:rPr>
          <w:rFonts w:cs="Arial"/>
          <w:i/>
          <w:iCs/>
          <w:color w:val="44546A" w:themeColor="text2"/>
          <w:sz w:val="18"/>
          <w:szCs w:val="18"/>
          <w:lang w:val="es-ES"/>
        </w:rPr>
        <w:t>. Diseño proprio</w:t>
      </w:r>
    </w:p>
    <w:p w14:paraId="50D01131" w14:textId="7F616834" w:rsidR="00996EC6" w:rsidRDefault="00996EC6" w:rsidP="00996EC6">
      <w:pPr>
        <w:rPr>
          <w:lang w:val="es-ES"/>
        </w:rPr>
      </w:pPr>
      <w:r w:rsidRPr="00996EC6">
        <w:rPr>
          <w:lang w:val="es-ES"/>
        </w:rPr>
        <w:lastRenderedPageBreak/>
        <w:t>Finalmente, para tomar la decisión se realizó un plano principal con la primera y segunda componente para representar de manera bidimensional los individuos y las variables del estudio</w:t>
      </w:r>
      <w:r>
        <w:rPr>
          <w:lang w:val="es-ES"/>
        </w:rPr>
        <w:t xml:space="preserve"> (Ilustración 10)</w:t>
      </w:r>
    </w:p>
    <w:p w14:paraId="5913314D" w14:textId="4EF6839C" w:rsidR="007A36CE" w:rsidRDefault="00DE2162" w:rsidP="007A36CE">
      <w:pPr>
        <w:pStyle w:val="Descripcin"/>
        <w:ind w:firstLine="0"/>
      </w:pPr>
      <w:r>
        <w:t>Ilustración 10</w:t>
      </w:r>
      <w:r w:rsidR="007A36CE">
        <w:t>. Gráfico de Primera y Segunda Componente Principal y Variables.</w:t>
      </w:r>
    </w:p>
    <w:p w14:paraId="56E799E9" w14:textId="77777777" w:rsidR="007A36CE" w:rsidRPr="007A36CE" w:rsidRDefault="007A36CE" w:rsidP="00996EC6"/>
    <w:p w14:paraId="5A615489" w14:textId="77777777" w:rsidR="007A36CE" w:rsidRDefault="00E9240B" w:rsidP="00996EC6">
      <w:pPr>
        <w:ind w:firstLine="0"/>
        <w:jc w:val="center"/>
      </w:pPr>
      <w:r w:rsidRPr="00E9240B">
        <w:rPr>
          <w:noProof/>
          <w:lang w:eastAsia="es-CO"/>
        </w:rPr>
        <w:drawing>
          <wp:inline distT="0" distB="0" distL="0" distR="0" wp14:anchorId="6FD0140C" wp14:editId="61A770FF">
            <wp:extent cx="5555371" cy="4579620"/>
            <wp:effectExtent l="0" t="0" r="7620" b="0"/>
            <wp:docPr id="6119266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6685" name=""/>
                    <pic:cNvPicPr/>
                  </pic:nvPicPr>
                  <pic:blipFill>
                    <a:blip r:embed="rId22"/>
                    <a:stretch>
                      <a:fillRect/>
                    </a:stretch>
                  </pic:blipFill>
                  <pic:spPr>
                    <a:xfrm>
                      <a:off x="0" y="0"/>
                      <a:ext cx="5632438" cy="4643151"/>
                    </a:xfrm>
                    <a:prstGeom prst="rect">
                      <a:avLst/>
                    </a:prstGeom>
                  </pic:spPr>
                </pic:pic>
              </a:graphicData>
            </a:graphic>
          </wp:inline>
        </w:drawing>
      </w:r>
    </w:p>
    <w:p w14:paraId="3CAC92F5" w14:textId="4E2DE0CA" w:rsidR="007A36CE" w:rsidRDefault="007A36CE" w:rsidP="007A36CE">
      <w:pPr>
        <w:pStyle w:val="Descripcin"/>
        <w:ind w:firstLine="0"/>
      </w:pPr>
    </w:p>
    <w:p w14:paraId="4350C1C3" w14:textId="7FB70BF2" w:rsidR="007A36CE" w:rsidRDefault="007A36CE" w:rsidP="007A36CE">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51159061" w14:textId="6B89D6B5" w:rsidR="007A36CE" w:rsidRPr="007A36CE" w:rsidRDefault="007A36CE" w:rsidP="007A36CE">
      <w:pPr>
        <w:rPr>
          <w:lang w:val="es-ES"/>
        </w:rPr>
      </w:pPr>
      <w:r>
        <w:rPr>
          <w:lang w:val="es-ES"/>
        </w:rPr>
        <w:t xml:space="preserve">En la primera componente principal, se pueden ver casi todas las componentes de forma robusta, menos capital social y seguridad. La segunde componente principal solo agrupa un 8% de la varianza de las variables. </w:t>
      </w:r>
    </w:p>
    <w:p w14:paraId="323BFE26" w14:textId="4291C2BC" w:rsidR="007A36CE" w:rsidRDefault="007A36CE" w:rsidP="007A36CE"/>
    <w:p w14:paraId="6CE87259" w14:textId="77777777" w:rsidR="007A36CE" w:rsidRPr="007A36CE" w:rsidRDefault="007A36CE" w:rsidP="007A36CE"/>
    <w:p w14:paraId="136BBADB" w14:textId="77777777" w:rsidR="007A36CE" w:rsidRDefault="007A36CE" w:rsidP="007A36CE">
      <w:pPr>
        <w:pStyle w:val="Descripcin"/>
        <w:ind w:firstLine="0"/>
      </w:pPr>
    </w:p>
    <w:p w14:paraId="324D986C" w14:textId="6A0CDE29" w:rsidR="007A36CE" w:rsidRDefault="007A36CE" w:rsidP="007A36CE">
      <w:pPr>
        <w:pStyle w:val="Descripcin"/>
        <w:ind w:firstLine="0"/>
      </w:pPr>
    </w:p>
    <w:p w14:paraId="0AB3C51B" w14:textId="77777777" w:rsidR="00DE2162" w:rsidRPr="00DE2162" w:rsidRDefault="00DE2162" w:rsidP="00DE2162"/>
    <w:p w14:paraId="59BA6CB5" w14:textId="3595D909" w:rsidR="007A36CE" w:rsidRDefault="00DE2162" w:rsidP="007A36CE">
      <w:pPr>
        <w:pStyle w:val="Descripcin"/>
        <w:ind w:firstLine="0"/>
      </w:pPr>
      <w:r>
        <w:t>Ilustración 11</w:t>
      </w:r>
      <w:r w:rsidR="007A36CE">
        <w:t>. Gráfico de Primera y Tercera Componente Principal y Variables.</w:t>
      </w:r>
    </w:p>
    <w:p w14:paraId="3E92373C" w14:textId="7EF7CA82" w:rsidR="007A36CE" w:rsidRDefault="00801A63" w:rsidP="007A36CE">
      <w:pPr>
        <w:ind w:firstLine="0"/>
        <w:jc w:val="center"/>
      </w:pPr>
      <w:r>
        <w:br/>
      </w:r>
      <w:r w:rsidRPr="00801A63">
        <w:rPr>
          <w:noProof/>
          <w:lang w:eastAsia="es-CO"/>
        </w:rPr>
        <w:drawing>
          <wp:inline distT="0" distB="0" distL="0" distR="0" wp14:anchorId="165D8D49" wp14:editId="49914CD3">
            <wp:extent cx="6237353" cy="5204460"/>
            <wp:effectExtent l="0" t="0" r="0" b="0"/>
            <wp:docPr id="1319903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03040" name=""/>
                    <pic:cNvPicPr/>
                  </pic:nvPicPr>
                  <pic:blipFill>
                    <a:blip r:embed="rId23"/>
                    <a:stretch>
                      <a:fillRect/>
                    </a:stretch>
                  </pic:blipFill>
                  <pic:spPr>
                    <a:xfrm>
                      <a:off x="0" y="0"/>
                      <a:ext cx="6271908" cy="5233293"/>
                    </a:xfrm>
                    <a:prstGeom prst="rect">
                      <a:avLst/>
                    </a:prstGeom>
                  </pic:spPr>
                </pic:pic>
              </a:graphicData>
            </a:graphic>
          </wp:inline>
        </w:drawing>
      </w:r>
    </w:p>
    <w:p w14:paraId="26E2F0A5" w14:textId="77777777" w:rsidR="007A36CE" w:rsidRDefault="007A36CE" w:rsidP="007A36CE">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1CC7CEB6" w14:textId="6820B180" w:rsidR="007A36CE" w:rsidRPr="007A36CE" w:rsidRDefault="007A36CE" w:rsidP="007A36CE">
      <w:pPr>
        <w:rPr>
          <w:lang w:val="es-ES"/>
        </w:rPr>
      </w:pPr>
      <w:r>
        <w:rPr>
          <w:lang w:val="es-ES"/>
        </w:rPr>
        <w:t xml:space="preserve">En la Tercera Componente Principal, </w:t>
      </w:r>
      <w:r w:rsidR="00DE2162">
        <w:rPr>
          <w:lang w:val="es-ES"/>
        </w:rPr>
        <w:t>representa la explicación que parece hacer falta para la variable Capital Social</w:t>
      </w:r>
      <w:r w:rsidR="001D54B3">
        <w:rPr>
          <w:lang w:val="es-ES"/>
        </w:rPr>
        <w:t>, no se presentara el grafico de la componente 2 y 3 ya que no agrega ninguna información adicional relevante.</w:t>
      </w:r>
    </w:p>
    <w:p w14:paraId="6025D82C" w14:textId="77777777" w:rsidR="007A36CE" w:rsidRPr="007A36CE" w:rsidRDefault="007A36CE" w:rsidP="00996EC6">
      <w:pPr>
        <w:ind w:firstLine="0"/>
        <w:jc w:val="center"/>
        <w:rPr>
          <w:lang w:val="es-ES"/>
        </w:rPr>
      </w:pPr>
    </w:p>
    <w:p w14:paraId="7F6310BA" w14:textId="22332AEB" w:rsidR="00801A63" w:rsidRDefault="00801A63" w:rsidP="00996EC6">
      <w:pPr>
        <w:ind w:firstLine="0"/>
        <w:jc w:val="center"/>
      </w:pPr>
    </w:p>
    <w:p w14:paraId="1F0D41FA" w14:textId="58F24AE0" w:rsidR="00197802" w:rsidRDefault="00197802" w:rsidP="00451463"/>
    <w:p w14:paraId="622F67BD" w14:textId="4FAB9ADF" w:rsidR="00DE2162" w:rsidRDefault="00DE2162" w:rsidP="00451463"/>
    <w:p w14:paraId="0561355B" w14:textId="77777777" w:rsidR="00DE2162" w:rsidRDefault="00DE2162" w:rsidP="00451463"/>
    <w:p w14:paraId="1AF7BD7F" w14:textId="77777777" w:rsidR="00197802" w:rsidRDefault="00197802" w:rsidP="00451463"/>
    <w:p w14:paraId="5BA86DB3" w14:textId="74D5BF6C" w:rsidR="00CC59C5" w:rsidRDefault="00941CBE" w:rsidP="001D54B3">
      <w:pPr>
        <w:pStyle w:val="Ttulo2"/>
      </w:pPr>
      <w:bookmarkStart w:id="10" w:name="_Toc151328171"/>
      <w:r>
        <w:t>Indicador de Prosperidad</w:t>
      </w:r>
      <w:bookmarkEnd w:id="10"/>
    </w:p>
    <w:p w14:paraId="471D906A" w14:textId="77777777" w:rsidR="001D54B3" w:rsidRPr="001D54B3" w:rsidRDefault="001D54B3" w:rsidP="001D54B3"/>
    <w:p w14:paraId="4BA95F14" w14:textId="41A48008" w:rsidR="00644051" w:rsidRDefault="001D54B3" w:rsidP="00485FF3">
      <w:pPr>
        <w:ind w:firstLine="0"/>
        <w:rPr>
          <w:rFonts w:cs="Arial"/>
          <w:i/>
          <w:iCs/>
          <w:color w:val="44546A" w:themeColor="text2"/>
          <w:sz w:val="18"/>
          <w:szCs w:val="18"/>
          <w:lang w:val="es-ES"/>
        </w:rPr>
      </w:pPr>
      <w:r>
        <w:rPr>
          <w:rFonts w:cs="Arial"/>
          <w:i/>
          <w:iCs/>
          <w:color w:val="44546A" w:themeColor="text2"/>
          <w:sz w:val="18"/>
          <w:szCs w:val="18"/>
          <w:lang w:val="es-ES"/>
        </w:rPr>
        <w:t xml:space="preserve">Ilustración </w:t>
      </w:r>
      <w:r w:rsidRPr="001D54B3">
        <w:rPr>
          <w:rFonts w:cs="Arial"/>
          <w:i/>
          <w:iCs/>
          <w:color w:val="44546A" w:themeColor="text2"/>
          <w:sz w:val="18"/>
          <w:szCs w:val="18"/>
          <w:lang w:val="es-ES"/>
        </w:rPr>
        <w:t>1</w:t>
      </w:r>
      <w:r>
        <w:rPr>
          <w:rFonts w:cs="Arial"/>
          <w:i/>
          <w:iCs/>
          <w:color w:val="44546A" w:themeColor="text2"/>
          <w:sz w:val="18"/>
          <w:szCs w:val="18"/>
          <w:lang w:val="es-ES"/>
        </w:rPr>
        <w:t>2</w:t>
      </w:r>
      <w:r w:rsidRPr="001D54B3">
        <w:rPr>
          <w:rFonts w:cs="Arial"/>
          <w:i/>
          <w:iCs/>
          <w:color w:val="44546A" w:themeColor="text2"/>
          <w:sz w:val="18"/>
          <w:szCs w:val="18"/>
          <w:lang w:val="es-ES"/>
        </w:rPr>
        <w:t xml:space="preserve">. </w:t>
      </w:r>
      <w:r>
        <w:rPr>
          <w:rFonts w:cs="Arial"/>
          <w:i/>
          <w:iCs/>
          <w:color w:val="44546A" w:themeColor="text2"/>
          <w:sz w:val="18"/>
          <w:szCs w:val="18"/>
          <w:lang w:val="es-ES"/>
        </w:rPr>
        <w:t>Estandarización del indicador para evitar su incorrecta lectura.</w:t>
      </w:r>
    </w:p>
    <w:p w14:paraId="5ED09489" w14:textId="65DD2F54" w:rsidR="001D54B3" w:rsidRPr="001D54B3" w:rsidRDefault="001D54B3" w:rsidP="00485FF3">
      <w:pPr>
        <w:ind w:firstLine="0"/>
        <w:rPr>
          <w:rFonts w:cs="Arial"/>
          <w:i/>
          <w:iCs/>
          <w:color w:val="44546A" w:themeColor="text2"/>
          <w:sz w:val="18"/>
          <w:szCs w:val="18"/>
          <w:lang w:val="es-ES"/>
        </w:rPr>
      </w:pPr>
      <w:r w:rsidRPr="001D54B3">
        <w:rPr>
          <w:rFonts w:cs="Arial"/>
          <w:i/>
          <w:iCs/>
          <w:color w:val="44546A" w:themeColor="text2"/>
          <w:sz w:val="18"/>
          <w:szCs w:val="18"/>
          <w:lang w:val="es-ES"/>
        </w:rPr>
        <w:drawing>
          <wp:inline distT="0" distB="0" distL="0" distR="0" wp14:anchorId="716D8A3F" wp14:editId="24EF73A8">
            <wp:extent cx="1150620" cy="530713"/>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182203" cy="545280"/>
                    </a:xfrm>
                    <a:prstGeom prst="rect">
                      <a:avLst/>
                    </a:prstGeom>
                  </pic:spPr>
                </pic:pic>
              </a:graphicData>
            </a:graphic>
          </wp:inline>
        </w:drawing>
      </w:r>
    </w:p>
    <w:p w14:paraId="514C0BC3" w14:textId="77777777" w:rsidR="001D54B3" w:rsidRDefault="008C2F0C" w:rsidP="00485FF3">
      <w:pPr>
        <w:ind w:firstLine="0"/>
        <w:rPr>
          <w:noProof/>
          <w:lang w:eastAsia="es-CO"/>
        </w:rPr>
      </w:pPr>
      <w:r w:rsidRPr="008C2F0C">
        <w:rPr>
          <w:noProof/>
          <w:lang w:eastAsia="es-CO"/>
        </w:rPr>
        <w:drawing>
          <wp:inline distT="0" distB="0" distL="0" distR="0" wp14:anchorId="2CB86B34" wp14:editId="7C688C50">
            <wp:extent cx="5943600" cy="20516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51685"/>
                    </a:xfrm>
                    <a:prstGeom prst="rect">
                      <a:avLst/>
                    </a:prstGeom>
                  </pic:spPr>
                </pic:pic>
              </a:graphicData>
            </a:graphic>
          </wp:inline>
        </w:drawing>
      </w:r>
    </w:p>
    <w:p w14:paraId="396D23E8" w14:textId="54BAE807" w:rsidR="001D54B3" w:rsidRDefault="001D54B3" w:rsidP="001D54B3">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120BDD3E" w14:textId="0EBC6DAA" w:rsidR="001D54B3" w:rsidRPr="00AC5CCD" w:rsidRDefault="001D54B3" w:rsidP="00AC5CCD">
      <w:pPr>
        <w:rPr>
          <w:lang w:val="es-ES"/>
        </w:rPr>
      </w:pPr>
      <w:r>
        <w:rPr>
          <w:lang w:val="es-ES"/>
        </w:rPr>
        <w:t>El indicador pasa de estar de 0 a 100 a estar entre 19.53294 y 78.57839 esto para evitar una incorrecta lectura de que podría ser sudan del sur está en 0 algo terrible y noruega está en un 100 un indicador perfecto.</w:t>
      </w:r>
    </w:p>
    <w:p w14:paraId="19768D29" w14:textId="0D7FED4E" w:rsidR="00485FF3" w:rsidRPr="00AC5CCD" w:rsidRDefault="001D54B3" w:rsidP="00485FF3">
      <w:pPr>
        <w:ind w:firstLine="0"/>
        <w:rPr>
          <w:rFonts w:cs="Arial"/>
          <w:i/>
          <w:iCs/>
          <w:color w:val="44546A" w:themeColor="text2"/>
          <w:sz w:val="18"/>
          <w:szCs w:val="18"/>
          <w:lang w:val="es-ES"/>
        </w:rPr>
      </w:pPr>
      <w:r>
        <w:rPr>
          <w:rFonts w:cs="Arial"/>
          <w:i/>
          <w:iCs/>
          <w:color w:val="44546A" w:themeColor="text2"/>
          <w:sz w:val="18"/>
          <w:szCs w:val="18"/>
          <w:lang w:val="es-ES"/>
        </w:rPr>
        <w:t xml:space="preserve">Ilustración </w:t>
      </w:r>
      <w:r w:rsidRPr="001D54B3">
        <w:rPr>
          <w:rFonts w:cs="Arial"/>
          <w:i/>
          <w:iCs/>
          <w:color w:val="44546A" w:themeColor="text2"/>
          <w:sz w:val="18"/>
          <w:szCs w:val="18"/>
          <w:lang w:val="es-ES"/>
        </w:rPr>
        <w:t>1</w:t>
      </w:r>
      <w:r w:rsidR="00EB2083">
        <w:rPr>
          <w:rFonts w:cs="Arial"/>
          <w:i/>
          <w:iCs/>
          <w:color w:val="44546A" w:themeColor="text2"/>
          <w:sz w:val="18"/>
          <w:szCs w:val="18"/>
          <w:lang w:val="es-ES"/>
        </w:rPr>
        <w:t>3</w:t>
      </w:r>
      <w:r w:rsidRPr="001D54B3">
        <w:rPr>
          <w:rFonts w:cs="Arial"/>
          <w:i/>
          <w:iCs/>
          <w:color w:val="44546A" w:themeColor="text2"/>
          <w:sz w:val="18"/>
          <w:szCs w:val="18"/>
          <w:lang w:val="es-ES"/>
        </w:rPr>
        <w:t xml:space="preserve">. </w:t>
      </w:r>
      <w:r>
        <w:rPr>
          <w:rFonts w:cs="Arial"/>
          <w:i/>
          <w:iCs/>
          <w:color w:val="44546A" w:themeColor="text2"/>
          <w:sz w:val="18"/>
          <w:szCs w:val="18"/>
          <w:lang w:val="es-ES"/>
        </w:rPr>
        <w:t xml:space="preserve">Gráfico de densidad del indicador. </w:t>
      </w:r>
    </w:p>
    <w:p w14:paraId="1F7D5FDF" w14:textId="24463AE2" w:rsidR="00941CBE" w:rsidRDefault="00AC5CCD" w:rsidP="00AC5CCD">
      <w:pPr>
        <w:ind w:firstLine="0"/>
        <w:jc w:val="center"/>
      </w:pPr>
      <w:r>
        <w:pict w14:anchorId="621FF7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244.5pt;height:167.25pt">
            <v:imagedata r:id="rId26" o:title="density plot"/>
          </v:shape>
        </w:pict>
      </w:r>
    </w:p>
    <w:p w14:paraId="076B6CE1" w14:textId="77777777" w:rsidR="001A7B6B" w:rsidRDefault="001A7B6B" w:rsidP="001A7B6B">
      <w:pPr>
        <w:ind w:firstLine="0"/>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7D33A991" w14:textId="18F6671D" w:rsidR="00B22ED3" w:rsidRDefault="001A7B6B" w:rsidP="009B1E57">
      <w:pPr>
        <w:ind w:firstLine="0"/>
        <w:rPr>
          <w:lang w:val="es-ES"/>
        </w:rPr>
      </w:pPr>
      <w:r>
        <w:rPr>
          <w:lang w:val="es-ES"/>
        </w:rPr>
        <w:lastRenderedPageBreak/>
        <w:t xml:space="preserve">El </w:t>
      </w:r>
      <w:r w:rsidR="00415E70">
        <w:rPr>
          <w:lang w:val="es-ES"/>
        </w:rPr>
        <w:t>indicador aparenta</w:t>
      </w:r>
      <w:r>
        <w:rPr>
          <w:lang w:val="es-ES"/>
        </w:rPr>
        <w:t xml:space="preserve"> </w:t>
      </w:r>
      <w:r w:rsidR="00047718">
        <w:rPr>
          <w:lang w:val="es-ES"/>
        </w:rPr>
        <w:t xml:space="preserve">sesgo y </w:t>
      </w:r>
      <w:proofErr w:type="spellStart"/>
      <w:r w:rsidR="00047718">
        <w:rPr>
          <w:lang w:val="es-ES"/>
        </w:rPr>
        <w:t>kurtosis</w:t>
      </w:r>
      <w:proofErr w:type="spellEnd"/>
      <w:r w:rsidR="00415E70">
        <w:rPr>
          <w:lang w:val="es-ES"/>
        </w:rPr>
        <w:t>, parece tener una cola más larga hacia la derecha y una cola más corta y más alta hacia la izquierda, esto mostrando que hay posiblemente más países, con un indicador bajo que con un indicador alto.</w:t>
      </w:r>
    </w:p>
    <w:p w14:paraId="7C5965ED" w14:textId="77777777" w:rsidR="00415E70" w:rsidRPr="00415E70" w:rsidRDefault="00415E70" w:rsidP="009B1E57">
      <w:pPr>
        <w:ind w:firstLine="0"/>
        <w:rPr>
          <w:lang w:val="es-ES"/>
        </w:rPr>
      </w:pPr>
    </w:p>
    <w:p w14:paraId="7F2E8FD3" w14:textId="23E2B121" w:rsidR="00941CBE" w:rsidRDefault="00941CBE" w:rsidP="00941CBE">
      <w:pPr>
        <w:pStyle w:val="Ttulo2"/>
      </w:pPr>
      <w:bookmarkStart w:id="11" w:name="_Toc151328172"/>
      <w:r>
        <w:t>Agrupamiento no Jerárquico del Índice de Prosperidad</w:t>
      </w:r>
      <w:bookmarkEnd w:id="11"/>
    </w:p>
    <w:p w14:paraId="4E6F09D0" w14:textId="77777777" w:rsidR="00415E70" w:rsidRDefault="00415E70" w:rsidP="000C7A00">
      <w:pPr>
        <w:pStyle w:val="Ttulo2"/>
        <w:ind w:firstLine="708"/>
      </w:pPr>
    </w:p>
    <w:p w14:paraId="3EDEB885" w14:textId="71F59903" w:rsidR="00415E70" w:rsidRDefault="000C7A00" w:rsidP="00415E70">
      <w:pPr>
        <w:pStyle w:val="Ttulo2"/>
        <w:ind w:firstLine="708"/>
      </w:pPr>
      <w:r>
        <w:t>Método k medias</w:t>
      </w:r>
    </w:p>
    <w:p w14:paraId="75FBEB38" w14:textId="77777777" w:rsidR="00415E70" w:rsidRPr="00415E70" w:rsidRDefault="00415E70" w:rsidP="00415E70"/>
    <w:p w14:paraId="2294BB36" w14:textId="21B06A38" w:rsidR="00415E70" w:rsidRPr="00047718" w:rsidRDefault="00415E70" w:rsidP="00047718">
      <w:pPr>
        <w:ind w:firstLine="708"/>
        <w:rPr>
          <w:rFonts w:cs="Arial"/>
          <w:i/>
          <w:iCs/>
          <w:color w:val="44546A" w:themeColor="text2"/>
          <w:sz w:val="18"/>
          <w:szCs w:val="18"/>
          <w:lang w:val="es-ES"/>
        </w:rPr>
      </w:pPr>
      <w:r>
        <w:rPr>
          <w:rFonts w:cs="Arial"/>
          <w:i/>
          <w:iCs/>
          <w:color w:val="44546A" w:themeColor="text2"/>
          <w:sz w:val="18"/>
          <w:szCs w:val="18"/>
          <w:lang w:val="es-ES"/>
        </w:rPr>
        <w:t xml:space="preserve">Ilustración </w:t>
      </w:r>
      <w:r w:rsidRPr="001D54B3">
        <w:rPr>
          <w:rFonts w:cs="Arial"/>
          <w:i/>
          <w:iCs/>
          <w:color w:val="44546A" w:themeColor="text2"/>
          <w:sz w:val="18"/>
          <w:szCs w:val="18"/>
          <w:lang w:val="es-ES"/>
        </w:rPr>
        <w:t>1</w:t>
      </w:r>
      <w:r w:rsidR="00EB2083">
        <w:rPr>
          <w:rFonts w:cs="Arial"/>
          <w:i/>
          <w:iCs/>
          <w:color w:val="44546A" w:themeColor="text2"/>
          <w:sz w:val="18"/>
          <w:szCs w:val="18"/>
          <w:lang w:val="es-ES"/>
        </w:rPr>
        <w:t>4</w:t>
      </w:r>
      <w:r w:rsidRPr="001D54B3">
        <w:rPr>
          <w:rFonts w:cs="Arial"/>
          <w:i/>
          <w:iCs/>
          <w:color w:val="44546A" w:themeColor="text2"/>
          <w:sz w:val="18"/>
          <w:szCs w:val="18"/>
          <w:lang w:val="es-ES"/>
        </w:rPr>
        <w:t xml:space="preserve">. </w:t>
      </w:r>
      <w:r>
        <w:rPr>
          <w:rFonts w:cs="Arial"/>
          <w:i/>
          <w:iCs/>
          <w:color w:val="44546A" w:themeColor="text2"/>
          <w:sz w:val="18"/>
          <w:szCs w:val="18"/>
          <w:lang w:val="es-ES"/>
        </w:rPr>
        <w:t xml:space="preserve"> Evacuación de numero de clústeres para K medias. </w:t>
      </w:r>
    </w:p>
    <w:p w14:paraId="664BB3B5" w14:textId="4F060331" w:rsidR="000C7A00" w:rsidRDefault="000C7A00" w:rsidP="00415E70">
      <w:pPr>
        <w:jc w:val="center"/>
      </w:pPr>
      <w:r w:rsidRPr="000C7A00">
        <w:drawing>
          <wp:inline distT="0" distB="0" distL="0" distR="0" wp14:anchorId="36FC5099" wp14:editId="2A285F43">
            <wp:extent cx="3399884" cy="40576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04200" cy="4062801"/>
                    </a:xfrm>
                    <a:prstGeom prst="rect">
                      <a:avLst/>
                    </a:prstGeom>
                  </pic:spPr>
                </pic:pic>
              </a:graphicData>
            </a:graphic>
          </wp:inline>
        </w:drawing>
      </w:r>
    </w:p>
    <w:p w14:paraId="27DEE234" w14:textId="77777777" w:rsidR="00415E70" w:rsidRDefault="00415E70" w:rsidP="00047718">
      <w:pPr>
        <w:ind w:firstLine="708"/>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58D28E5C" w14:textId="65D2E6F0" w:rsidR="00047718" w:rsidRDefault="00047718" w:rsidP="00047718">
      <w:pPr>
        <w:ind w:firstLine="0"/>
        <w:rPr>
          <w:lang w:val="es-ES"/>
        </w:rPr>
      </w:pPr>
      <w:r>
        <w:rPr>
          <w:lang w:val="es-ES"/>
        </w:rPr>
        <w:t xml:space="preserve">El número de clústeres óptimos por la prueba aparente es de 5 </w:t>
      </w:r>
      <w:proofErr w:type="gramStart"/>
      <w:r>
        <w:rPr>
          <w:lang w:val="es-ES"/>
        </w:rPr>
        <w:t>clústeres,  en</w:t>
      </w:r>
      <w:proofErr w:type="gramEnd"/>
      <w:r>
        <w:rPr>
          <w:lang w:val="es-ES"/>
        </w:rPr>
        <w:t xml:space="preserve"> parte por los resultados en parte para poder ser comparado más directamente con el segundo método de k-</w:t>
      </w:r>
      <w:proofErr w:type="spellStart"/>
      <w:r>
        <w:rPr>
          <w:lang w:val="es-ES"/>
        </w:rPr>
        <w:t>mediodes</w:t>
      </w:r>
      <w:proofErr w:type="spellEnd"/>
      <w:r>
        <w:rPr>
          <w:lang w:val="es-ES"/>
        </w:rPr>
        <w:t xml:space="preserve">. </w:t>
      </w:r>
    </w:p>
    <w:p w14:paraId="34B53C81" w14:textId="77777777" w:rsidR="00415E70" w:rsidRPr="00047718" w:rsidRDefault="00415E70" w:rsidP="000C7A00">
      <w:pPr>
        <w:rPr>
          <w:lang w:val="es-ES"/>
        </w:rPr>
      </w:pPr>
    </w:p>
    <w:p w14:paraId="74EE2C48" w14:textId="77777777" w:rsidR="00047718" w:rsidRDefault="00047718" w:rsidP="00047718">
      <w:pPr>
        <w:ind w:firstLine="708"/>
        <w:rPr>
          <w:rFonts w:cs="Arial"/>
          <w:i/>
          <w:iCs/>
          <w:color w:val="44546A" w:themeColor="text2"/>
          <w:sz w:val="18"/>
          <w:szCs w:val="18"/>
          <w:lang w:val="es-ES"/>
        </w:rPr>
      </w:pPr>
    </w:p>
    <w:p w14:paraId="43F86F5A" w14:textId="77777777" w:rsidR="00047718" w:rsidRDefault="00047718" w:rsidP="00047718">
      <w:pPr>
        <w:ind w:firstLine="708"/>
        <w:rPr>
          <w:rFonts w:cs="Arial"/>
          <w:i/>
          <w:iCs/>
          <w:color w:val="44546A" w:themeColor="text2"/>
          <w:sz w:val="18"/>
          <w:szCs w:val="18"/>
          <w:lang w:val="es-ES"/>
        </w:rPr>
      </w:pPr>
    </w:p>
    <w:p w14:paraId="0673FD00" w14:textId="77777777" w:rsidR="00047718" w:rsidRDefault="00047718" w:rsidP="00047718">
      <w:pPr>
        <w:ind w:left="708" w:firstLine="708"/>
        <w:rPr>
          <w:rFonts w:cs="Arial"/>
          <w:i/>
          <w:iCs/>
          <w:color w:val="44546A" w:themeColor="text2"/>
          <w:sz w:val="18"/>
          <w:szCs w:val="18"/>
          <w:lang w:val="es-ES"/>
        </w:rPr>
      </w:pPr>
    </w:p>
    <w:p w14:paraId="4856986A" w14:textId="77777777" w:rsidR="00047718" w:rsidRDefault="00047718" w:rsidP="00047718">
      <w:pPr>
        <w:ind w:left="708" w:firstLine="708"/>
        <w:rPr>
          <w:rFonts w:cs="Arial"/>
          <w:i/>
          <w:iCs/>
          <w:color w:val="44546A" w:themeColor="text2"/>
          <w:sz w:val="18"/>
          <w:szCs w:val="18"/>
          <w:lang w:val="es-ES"/>
        </w:rPr>
      </w:pPr>
    </w:p>
    <w:p w14:paraId="0F3B3929" w14:textId="4F05A733" w:rsidR="00047718" w:rsidRPr="00047718" w:rsidRDefault="00047718" w:rsidP="00047718">
      <w:pPr>
        <w:ind w:left="708" w:firstLine="708"/>
        <w:rPr>
          <w:rFonts w:cs="Arial"/>
          <w:i/>
          <w:iCs/>
          <w:color w:val="44546A" w:themeColor="text2"/>
          <w:sz w:val="18"/>
          <w:szCs w:val="18"/>
          <w:lang w:val="es-ES"/>
        </w:rPr>
      </w:pPr>
      <w:r>
        <w:rPr>
          <w:rFonts w:cs="Arial"/>
          <w:i/>
          <w:iCs/>
          <w:color w:val="44546A" w:themeColor="text2"/>
          <w:sz w:val="18"/>
          <w:szCs w:val="18"/>
          <w:lang w:val="es-ES"/>
        </w:rPr>
        <w:lastRenderedPageBreak/>
        <w:t xml:space="preserve">Ilustración </w:t>
      </w:r>
      <w:r w:rsidRPr="001D54B3">
        <w:rPr>
          <w:rFonts w:cs="Arial"/>
          <w:i/>
          <w:iCs/>
          <w:color w:val="44546A" w:themeColor="text2"/>
          <w:sz w:val="18"/>
          <w:szCs w:val="18"/>
          <w:lang w:val="es-ES"/>
        </w:rPr>
        <w:t>1</w:t>
      </w:r>
      <w:r w:rsidR="00EB2083">
        <w:rPr>
          <w:rFonts w:cs="Arial"/>
          <w:i/>
          <w:iCs/>
          <w:color w:val="44546A" w:themeColor="text2"/>
          <w:sz w:val="18"/>
          <w:szCs w:val="18"/>
          <w:lang w:val="es-ES"/>
        </w:rPr>
        <w:t>5</w:t>
      </w:r>
      <w:r w:rsidRPr="001D54B3">
        <w:rPr>
          <w:rFonts w:cs="Arial"/>
          <w:i/>
          <w:iCs/>
          <w:color w:val="44546A" w:themeColor="text2"/>
          <w:sz w:val="18"/>
          <w:szCs w:val="18"/>
          <w:lang w:val="es-ES"/>
        </w:rPr>
        <w:t xml:space="preserve">. </w:t>
      </w:r>
      <w:r>
        <w:rPr>
          <w:rFonts w:cs="Arial"/>
          <w:i/>
          <w:iCs/>
          <w:color w:val="44546A" w:themeColor="text2"/>
          <w:sz w:val="18"/>
          <w:szCs w:val="18"/>
          <w:lang w:val="es-ES"/>
        </w:rPr>
        <w:t xml:space="preserve"> Grafico agrupaciones por K-Medias  </w:t>
      </w:r>
    </w:p>
    <w:p w14:paraId="147016E8" w14:textId="763C35A5" w:rsidR="000C7A00" w:rsidRDefault="000C7A00" w:rsidP="00047718">
      <w:pPr>
        <w:jc w:val="center"/>
      </w:pPr>
      <w:r>
        <w:pict w14:anchorId="6ECE2C83">
          <v:shape id="_x0000_i1045" type="#_x0000_t75" style="width:467.65pt;height:320.25pt">
            <v:imagedata r:id="rId28" o:title="cluster km"/>
          </v:shape>
        </w:pict>
      </w:r>
    </w:p>
    <w:p w14:paraId="62F7E123" w14:textId="33B33B04" w:rsidR="00047718" w:rsidRDefault="00047718" w:rsidP="00047718">
      <w:pPr>
        <w:ind w:left="708" w:firstLine="708"/>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318AF616" w14:textId="471B2252" w:rsidR="00047718" w:rsidRDefault="00047718" w:rsidP="00047718">
      <w:pPr>
        <w:ind w:firstLine="0"/>
        <w:rPr>
          <w:lang w:val="es-ES"/>
        </w:rPr>
      </w:pPr>
      <w:r>
        <w:rPr>
          <w:lang w:val="es-ES"/>
        </w:rPr>
        <w:t xml:space="preserve">El método seleccionado es de 5 clústeres que en su mayoría discriminan por el Componente Principal 1, para grupos como el 5,2 y 4 parece ser importante la dimensión 2 también, para su discriminación entre sí.  </w:t>
      </w:r>
    </w:p>
    <w:p w14:paraId="7DEBC8D0" w14:textId="77777777" w:rsidR="00047718" w:rsidRDefault="00047718" w:rsidP="00047718">
      <w:pPr>
        <w:ind w:firstLine="708"/>
        <w:rPr>
          <w:rFonts w:cs="Arial"/>
          <w:i/>
          <w:iCs/>
          <w:color w:val="44546A" w:themeColor="text2"/>
          <w:sz w:val="18"/>
          <w:szCs w:val="18"/>
          <w:lang w:val="es-ES"/>
        </w:rPr>
      </w:pPr>
    </w:p>
    <w:p w14:paraId="7EE2EF00" w14:textId="77777777" w:rsidR="00047718" w:rsidRPr="00047718" w:rsidRDefault="00047718" w:rsidP="000C7A00">
      <w:pPr>
        <w:rPr>
          <w:lang w:val="es-ES"/>
        </w:rPr>
      </w:pPr>
    </w:p>
    <w:p w14:paraId="76AEEFDA" w14:textId="77777777" w:rsidR="000C7A00" w:rsidRDefault="000C7A00" w:rsidP="000C7A00">
      <w:pPr>
        <w:pStyle w:val="Ttulo2"/>
        <w:ind w:firstLine="708"/>
      </w:pPr>
    </w:p>
    <w:p w14:paraId="124B895A" w14:textId="77777777" w:rsidR="00047718" w:rsidRDefault="00047718" w:rsidP="000C7A00">
      <w:pPr>
        <w:pStyle w:val="Ttulo2"/>
        <w:ind w:firstLine="708"/>
      </w:pPr>
    </w:p>
    <w:p w14:paraId="32D3807F" w14:textId="77777777" w:rsidR="00047718" w:rsidRDefault="00047718" w:rsidP="000C7A00">
      <w:pPr>
        <w:pStyle w:val="Ttulo2"/>
        <w:ind w:firstLine="708"/>
      </w:pPr>
    </w:p>
    <w:p w14:paraId="3E8E8790" w14:textId="77777777" w:rsidR="00047718" w:rsidRDefault="00047718" w:rsidP="000C7A00">
      <w:pPr>
        <w:pStyle w:val="Ttulo2"/>
        <w:ind w:firstLine="708"/>
      </w:pPr>
    </w:p>
    <w:p w14:paraId="21D231FB" w14:textId="77777777" w:rsidR="00047718" w:rsidRDefault="00047718" w:rsidP="000C7A00">
      <w:pPr>
        <w:pStyle w:val="Ttulo2"/>
        <w:ind w:firstLine="708"/>
      </w:pPr>
    </w:p>
    <w:p w14:paraId="44A17318" w14:textId="77777777" w:rsidR="00047718" w:rsidRDefault="00047718" w:rsidP="000C7A00">
      <w:pPr>
        <w:pStyle w:val="Ttulo2"/>
        <w:ind w:firstLine="708"/>
      </w:pPr>
    </w:p>
    <w:p w14:paraId="42B7B45D" w14:textId="77777777" w:rsidR="00047718" w:rsidRDefault="00047718" w:rsidP="000C7A00">
      <w:pPr>
        <w:pStyle w:val="Ttulo2"/>
        <w:ind w:firstLine="708"/>
      </w:pPr>
    </w:p>
    <w:p w14:paraId="3A88BF43" w14:textId="77777777" w:rsidR="00047718" w:rsidRDefault="00047718" w:rsidP="000C7A00">
      <w:pPr>
        <w:pStyle w:val="Ttulo2"/>
        <w:ind w:firstLine="708"/>
      </w:pPr>
    </w:p>
    <w:p w14:paraId="44FF117A" w14:textId="77777777" w:rsidR="00047718" w:rsidRDefault="00047718" w:rsidP="000C7A00">
      <w:pPr>
        <w:pStyle w:val="Ttulo2"/>
        <w:ind w:firstLine="708"/>
      </w:pPr>
    </w:p>
    <w:p w14:paraId="238BF4D1" w14:textId="77777777" w:rsidR="00047718" w:rsidRDefault="00047718" w:rsidP="000C7A00">
      <w:pPr>
        <w:pStyle w:val="Ttulo2"/>
        <w:ind w:firstLine="708"/>
      </w:pPr>
    </w:p>
    <w:p w14:paraId="06644F16" w14:textId="77777777" w:rsidR="00047718" w:rsidRDefault="00047718" w:rsidP="000C7A00">
      <w:pPr>
        <w:pStyle w:val="Ttulo2"/>
        <w:ind w:firstLine="708"/>
      </w:pPr>
    </w:p>
    <w:p w14:paraId="794BF21E" w14:textId="11C324B8" w:rsidR="000C7A00" w:rsidRDefault="000C7A00" w:rsidP="000C7A00">
      <w:pPr>
        <w:pStyle w:val="Ttulo2"/>
        <w:ind w:firstLine="708"/>
      </w:pPr>
      <w:r>
        <w:t xml:space="preserve">Método k </w:t>
      </w:r>
      <w:proofErr w:type="spellStart"/>
      <w:r>
        <w:t>mediodes</w:t>
      </w:r>
      <w:proofErr w:type="spellEnd"/>
    </w:p>
    <w:p w14:paraId="00C76258" w14:textId="77777777" w:rsidR="00047718" w:rsidRPr="00047718" w:rsidRDefault="00047718" w:rsidP="00047718"/>
    <w:p w14:paraId="63A01439" w14:textId="33FFFCD2" w:rsidR="000C7A00" w:rsidRPr="00047718" w:rsidRDefault="000C7A00" w:rsidP="00047718">
      <w:pPr>
        <w:ind w:left="708" w:firstLine="708"/>
        <w:rPr>
          <w:rFonts w:cs="Arial"/>
          <w:i/>
          <w:iCs/>
          <w:color w:val="44546A" w:themeColor="text2"/>
          <w:sz w:val="18"/>
          <w:szCs w:val="18"/>
          <w:lang w:val="es-ES"/>
        </w:rPr>
      </w:pPr>
      <w:r>
        <w:t xml:space="preserve"> </w:t>
      </w:r>
      <w:r w:rsidR="00047718">
        <w:rPr>
          <w:rFonts w:cs="Arial"/>
          <w:i/>
          <w:iCs/>
          <w:color w:val="44546A" w:themeColor="text2"/>
          <w:sz w:val="18"/>
          <w:szCs w:val="18"/>
          <w:lang w:val="es-ES"/>
        </w:rPr>
        <w:t xml:space="preserve">Ilustración </w:t>
      </w:r>
      <w:r w:rsidR="00047718" w:rsidRPr="001D54B3">
        <w:rPr>
          <w:rFonts w:cs="Arial"/>
          <w:i/>
          <w:iCs/>
          <w:color w:val="44546A" w:themeColor="text2"/>
          <w:sz w:val="18"/>
          <w:szCs w:val="18"/>
          <w:lang w:val="es-ES"/>
        </w:rPr>
        <w:t>1</w:t>
      </w:r>
      <w:r w:rsidR="00EB2083">
        <w:rPr>
          <w:rFonts w:cs="Arial"/>
          <w:i/>
          <w:iCs/>
          <w:color w:val="44546A" w:themeColor="text2"/>
          <w:sz w:val="18"/>
          <w:szCs w:val="18"/>
          <w:lang w:val="es-ES"/>
        </w:rPr>
        <w:t>6</w:t>
      </w:r>
      <w:r w:rsidR="00047718" w:rsidRPr="001D54B3">
        <w:rPr>
          <w:rFonts w:cs="Arial"/>
          <w:i/>
          <w:iCs/>
          <w:color w:val="44546A" w:themeColor="text2"/>
          <w:sz w:val="18"/>
          <w:szCs w:val="18"/>
          <w:lang w:val="es-ES"/>
        </w:rPr>
        <w:t xml:space="preserve">. </w:t>
      </w:r>
      <w:r w:rsidR="00047718">
        <w:rPr>
          <w:rFonts w:cs="Arial"/>
          <w:i/>
          <w:iCs/>
          <w:color w:val="44546A" w:themeColor="text2"/>
          <w:sz w:val="18"/>
          <w:szCs w:val="18"/>
          <w:lang w:val="es-ES"/>
        </w:rPr>
        <w:t xml:space="preserve"> </w:t>
      </w:r>
      <w:r w:rsidR="002158FA">
        <w:rPr>
          <w:rFonts w:cs="Arial"/>
          <w:i/>
          <w:iCs/>
          <w:color w:val="44546A" w:themeColor="text2"/>
          <w:sz w:val="18"/>
          <w:szCs w:val="18"/>
          <w:lang w:val="es-ES"/>
        </w:rPr>
        <w:t>Selección de numero de clústeres por K-</w:t>
      </w:r>
      <w:proofErr w:type="spellStart"/>
      <w:r w:rsidR="002158FA">
        <w:rPr>
          <w:rFonts w:cs="Arial"/>
          <w:i/>
          <w:iCs/>
          <w:color w:val="44546A" w:themeColor="text2"/>
          <w:sz w:val="18"/>
          <w:szCs w:val="18"/>
          <w:lang w:val="es-ES"/>
        </w:rPr>
        <w:t>mediodes</w:t>
      </w:r>
      <w:proofErr w:type="spellEnd"/>
      <w:r w:rsidR="00047718">
        <w:rPr>
          <w:rFonts w:cs="Arial"/>
          <w:i/>
          <w:iCs/>
          <w:color w:val="44546A" w:themeColor="text2"/>
          <w:sz w:val="18"/>
          <w:szCs w:val="18"/>
          <w:lang w:val="es-ES"/>
        </w:rPr>
        <w:t xml:space="preserve">  </w:t>
      </w:r>
    </w:p>
    <w:p w14:paraId="790E5589" w14:textId="18937098" w:rsidR="000C7A00" w:rsidRDefault="000C7A00" w:rsidP="00047718">
      <w:pPr>
        <w:jc w:val="center"/>
      </w:pPr>
      <w:r w:rsidRPr="000C7A00">
        <w:drawing>
          <wp:inline distT="0" distB="0" distL="0" distR="0" wp14:anchorId="6B532C57" wp14:editId="5F44525E">
            <wp:extent cx="3281362" cy="38324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8776" cy="3852833"/>
                    </a:xfrm>
                    <a:prstGeom prst="rect">
                      <a:avLst/>
                    </a:prstGeom>
                  </pic:spPr>
                </pic:pic>
              </a:graphicData>
            </a:graphic>
          </wp:inline>
        </w:drawing>
      </w:r>
    </w:p>
    <w:p w14:paraId="3A8D3F89" w14:textId="77777777" w:rsidR="00047718" w:rsidRDefault="00047718" w:rsidP="00047718">
      <w:pPr>
        <w:ind w:firstLine="708"/>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799AD84A" w14:textId="7075C0C8" w:rsidR="00047718" w:rsidRDefault="00047718" w:rsidP="00047718">
      <w:pPr>
        <w:ind w:firstLine="0"/>
        <w:rPr>
          <w:lang w:val="es-ES"/>
        </w:rPr>
      </w:pPr>
      <w:r>
        <w:rPr>
          <w:lang w:val="es-ES"/>
        </w:rPr>
        <w:t>El número de clústeres óptimos por la prueba aparente es de 5 clústeres, en parte por los resultados en parte para poder ser comparado más directamente con el primer método k-</w:t>
      </w:r>
      <w:proofErr w:type="spellStart"/>
      <w:r>
        <w:rPr>
          <w:lang w:val="es-ES"/>
        </w:rPr>
        <w:t>mediodes</w:t>
      </w:r>
      <w:proofErr w:type="spellEnd"/>
      <w:r>
        <w:rPr>
          <w:lang w:val="es-ES"/>
        </w:rPr>
        <w:t xml:space="preserve">. </w:t>
      </w:r>
    </w:p>
    <w:p w14:paraId="7071AA9F" w14:textId="53AB7A3D" w:rsidR="00047718" w:rsidRDefault="00047718" w:rsidP="00047718">
      <w:pPr>
        <w:ind w:firstLine="0"/>
        <w:rPr>
          <w:lang w:val="es-ES"/>
        </w:rPr>
      </w:pPr>
    </w:p>
    <w:p w14:paraId="747D6653" w14:textId="4FC4F9BB" w:rsidR="00047718" w:rsidRPr="00047718" w:rsidRDefault="00047718" w:rsidP="00047718">
      <w:pPr>
        <w:ind w:firstLine="0"/>
        <w:rPr>
          <w:color w:val="FF0000"/>
          <w:lang w:val="es-ES"/>
        </w:rPr>
      </w:pPr>
      <w:r>
        <w:rPr>
          <w:color w:val="FF0000"/>
          <w:lang w:val="es-ES"/>
        </w:rPr>
        <w:t xml:space="preserve">Adentrar un poco en el </w:t>
      </w:r>
      <w:proofErr w:type="spellStart"/>
      <w:r>
        <w:rPr>
          <w:color w:val="FF0000"/>
          <w:lang w:val="es-ES"/>
        </w:rPr>
        <w:t>metodo</w:t>
      </w:r>
      <w:proofErr w:type="spellEnd"/>
      <w:r>
        <w:rPr>
          <w:color w:val="FF0000"/>
          <w:lang w:val="es-ES"/>
        </w:rPr>
        <w:t xml:space="preserve"> de </w:t>
      </w:r>
      <w:proofErr w:type="spellStart"/>
      <w:r>
        <w:rPr>
          <w:color w:val="FF0000"/>
          <w:lang w:val="es-ES"/>
        </w:rPr>
        <w:t>pam</w:t>
      </w:r>
      <w:proofErr w:type="spellEnd"/>
    </w:p>
    <w:p w14:paraId="78BFF46A" w14:textId="057D006E" w:rsidR="000C7A00" w:rsidRPr="002158FA" w:rsidRDefault="002158FA" w:rsidP="002158FA">
      <w:pPr>
        <w:ind w:left="708" w:firstLine="708"/>
        <w:rPr>
          <w:rFonts w:cs="Arial"/>
          <w:i/>
          <w:iCs/>
          <w:color w:val="44546A" w:themeColor="text2"/>
          <w:sz w:val="18"/>
          <w:szCs w:val="18"/>
          <w:lang w:val="es-ES"/>
        </w:rPr>
      </w:pPr>
      <w:r>
        <w:rPr>
          <w:rFonts w:cs="Arial"/>
          <w:i/>
          <w:iCs/>
          <w:color w:val="44546A" w:themeColor="text2"/>
          <w:sz w:val="18"/>
          <w:szCs w:val="18"/>
          <w:lang w:val="es-ES"/>
        </w:rPr>
        <w:lastRenderedPageBreak/>
        <w:t xml:space="preserve">Ilustración </w:t>
      </w:r>
      <w:r w:rsidRPr="001D54B3">
        <w:rPr>
          <w:rFonts w:cs="Arial"/>
          <w:i/>
          <w:iCs/>
          <w:color w:val="44546A" w:themeColor="text2"/>
          <w:sz w:val="18"/>
          <w:szCs w:val="18"/>
          <w:lang w:val="es-ES"/>
        </w:rPr>
        <w:t>1</w:t>
      </w:r>
      <w:r w:rsidR="00EB2083">
        <w:rPr>
          <w:rFonts w:cs="Arial"/>
          <w:i/>
          <w:iCs/>
          <w:color w:val="44546A" w:themeColor="text2"/>
          <w:sz w:val="18"/>
          <w:szCs w:val="18"/>
          <w:lang w:val="es-ES"/>
        </w:rPr>
        <w:t>7</w:t>
      </w:r>
      <w:r w:rsidRPr="001D54B3">
        <w:rPr>
          <w:rFonts w:cs="Arial"/>
          <w:i/>
          <w:iCs/>
          <w:color w:val="44546A" w:themeColor="text2"/>
          <w:sz w:val="18"/>
          <w:szCs w:val="18"/>
          <w:lang w:val="es-ES"/>
        </w:rPr>
        <w:t xml:space="preserve">. </w:t>
      </w:r>
      <w:r>
        <w:rPr>
          <w:rFonts w:cs="Arial"/>
          <w:i/>
          <w:iCs/>
          <w:color w:val="44546A" w:themeColor="text2"/>
          <w:sz w:val="18"/>
          <w:szCs w:val="18"/>
          <w:lang w:val="es-ES"/>
        </w:rPr>
        <w:t xml:space="preserve"> G</w:t>
      </w:r>
      <w:r>
        <w:rPr>
          <w:rFonts w:cs="Arial"/>
          <w:i/>
          <w:iCs/>
          <w:color w:val="44546A" w:themeColor="text2"/>
          <w:sz w:val="18"/>
          <w:szCs w:val="18"/>
          <w:lang w:val="es-ES"/>
        </w:rPr>
        <w:t>rafico agrupaciones por K-Medianas</w:t>
      </w:r>
      <w:r>
        <w:rPr>
          <w:rFonts w:cs="Arial"/>
          <w:i/>
          <w:iCs/>
          <w:color w:val="44546A" w:themeColor="text2"/>
          <w:sz w:val="18"/>
          <w:szCs w:val="18"/>
          <w:lang w:val="es-ES"/>
        </w:rPr>
        <w:t xml:space="preserve">  </w:t>
      </w:r>
    </w:p>
    <w:p w14:paraId="04ADD4A9" w14:textId="441A75F3" w:rsidR="00776291" w:rsidRDefault="002158FA" w:rsidP="002158FA">
      <w:pPr>
        <w:jc w:val="center"/>
      </w:pPr>
      <w:r>
        <w:pict w14:anchorId="5F579013">
          <v:shape id="_x0000_i1033" type="#_x0000_t75" style="width:424.9pt;height:291pt">
            <v:imagedata r:id="rId30" o:title="cluster mediod"/>
          </v:shape>
        </w:pict>
      </w:r>
    </w:p>
    <w:p w14:paraId="5F2BACA1" w14:textId="77777777" w:rsidR="002158FA" w:rsidRDefault="002158FA" w:rsidP="002158FA">
      <w:pPr>
        <w:ind w:firstLine="708"/>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17C006E0" w14:textId="5841AD76" w:rsidR="002158FA" w:rsidRDefault="002158FA" w:rsidP="002158FA">
      <w:pPr>
        <w:ind w:firstLine="0"/>
        <w:rPr>
          <w:lang w:val="es-ES"/>
        </w:rPr>
      </w:pPr>
      <w:r>
        <w:rPr>
          <w:lang w:val="es-ES"/>
        </w:rPr>
        <w:t xml:space="preserve">El método agrupa de forma parecida a k- Medias, teniendo una sobrexposición aparente entre clústeres, el grupo 4 y el grupo 5 parece tener las diferencias más aparentes en </w:t>
      </w:r>
      <w:proofErr w:type="spellStart"/>
      <w:r>
        <w:rPr>
          <w:lang w:val="es-ES"/>
        </w:rPr>
        <w:t>tama</w:t>
      </w:r>
      <w:r>
        <w:rPr>
          <w:lang w:val="es-MX"/>
        </w:rPr>
        <w:t>ño</w:t>
      </w:r>
      <w:proofErr w:type="spellEnd"/>
      <w:r>
        <w:rPr>
          <w:lang w:val="es-MX"/>
        </w:rPr>
        <w:t xml:space="preserve"> frente a los otros grupos generados </w:t>
      </w:r>
      <w:r>
        <w:rPr>
          <w:lang w:val="es-ES"/>
        </w:rPr>
        <w:t xml:space="preserve">en K-Medianas. </w:t>
      </w:r>
    </w:p>
    <w:p w14:paraId="6AA86FB7" w14:textId="77777777" w:rsidR="002158FA" w:rsidRDefault="002158FA" w:rsidP="002158FA">
      <w:pPr>
        <w:ind w:firstLine="0"/>
        <w:rPr>
          <w:lang w:val="es-ES"/>
        </w:rPr>
      </w:pPr>
    </w:p>
    <w:p w14:paraId="681ED371" w14:textId="7617E80A" w:rsidR="00941CBE" w:rsidRPr="002158FA" w:rsidRDefault="002158FA" w:rsidP="002158FA">
      <w:pPr>
        <w:ind w:left="708" w:firstLine="708"/>
        <w:rPr>
          <w:rFonts w:cs="Arial"/>
          <w:i/>
          <w:iCs/>
          <w:color w:val="44546A" w:themeColor="text2"/>
          <w:sz w:val="18"/>
          <w:szCs w:val="18"/>
          <w:lang w:val="es-ES"/>
        </w:rPr>
      </w:pPr>
      <w:r>
        <w:rPr>
          <w:rFonts w:cs="Arial"/>
          <w:i/>
          <w:iCs/>
          <w:color w:val="44546A" w:themeColor="text2"/>
          <w:sz w:val="18"/>
          <w:szCs w:val="18"/>
          <w:lang w:val="es-ES"/>
        </w:rPr>
        <w:t xml:space="preserve">Ilustración </w:t>
      </w:r>
      <w:r w:rsidRPr="001D54B3">
        <w:rPr>
          <w:rFonts w:cs="Arial"/>
          <w:i/>
          <w:iCs/>
          <w:color w:val="44546A" w:themeColor="text2"/>
          <w:sz w:val="18"/>
          <w:szCs w:val="18"/>
          <w:lang w:val="es-ES"/>
        </w:rPr>
        <w:t>1</w:t>
      </w:r>
      <w:r w:rsidR="00EB2083">
        <w:rPr>
          <w:rFonts w:cs="Arial"/>
          <w:i/>
          <w:iCs/>
          <w:color w:val="44546A" w:themeColor="text2"/>
          <w:sz w:val="18"/>
          <w:szCs w:val="18"/>
          <w:lang w:val="es-ES"/>
        </w:rPr>
        <w:t>8</w:t>
      </w:r>
      <w:r w:rsidRPr="001D54B3">
        <w:rPr>
          <w:rFonts w:cs="Arial"/>
          <w:i/>
          <w:iCs/>
          <w:color w:val="44546A" w:themeColor="text2"/>
          <w:sz w:val="18"/>
          <w:szCs w:val="18"/>
          <w:lang w:val="es-ES"/>
        </w:rPr>
        <w:t xml:space="preserve">. </w:t>
      </w:r>
      <w:r>
        <w:rPr>
          <w:rFonts w:cs="Arial"/>
          <w:i/>
          <w:iCs/>
          <w:color w:val="44546A" w:themeColor="text2"/>
          <w:sz w:val="18"/>
          <w:szCs w:val="18"/>
          <w:lang w:val="es-ES"/>
        </w:rPr>
        <w:t xml:space="preserve"> Grafico agrupaciones por K-Medianas  </w:t>
      </w:r>
    </w:p>
    <w:p w14:paraId="397C7740" w14:textId="3BDA5CE0" w:rsidR="00776291" w:rsidRDefault="00776291" w:rsidP="002158FA">
      <w:pPr>
        <w:pStyle w:val="Ttulo2"/>
        <w:ind w:firstLine="708"/>
      </w:pPr>
      <w:r>
        <w:t xml:space="preserve">Selección del mejor modelo </w:t>
      </w:r>
    </w:p>
    <w:p w14:paraId="4329CB73" w14:textId="77777777" w:rsidR="002158FA" w:rsidRPr="002158FA" w:rsidRDefault="002158FA" w:rsidP="002158FA"/>
    <w:p w14:paraId="4512A2CC" w14:textId="02D72406" w:rsidR="00776291" w:rsidRDefault="00776291" w:rsidP="002158FA">
      <w:pPr>
        <w:jc w:val="center"/>
      </w:pPr>
      <w:r w:rsidRPr="00776291">
        <w:drawing>
          <wp:inline distT="0" distB="0" distL="0" distR="0" wp14:anchorId="354B435E" wp14:editId="51962FF8">
            <wp:extent cx="3038624" cy="1681163"/>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6172" cy="1685339"/>
                    </a:xfrm>
                    <a:prstGeom prst="rect">
                      <a:avLst/>
                    </a:prstGeom>
                  </pic:spPr>
                </pic:pic>
              </a:graphicData>
            </a:graphic>
          </wp:inline>
        </w:drawing>
      </w:r>
    </w:p>
    <w:p w14:paraId="627C5E7C" w14:textId="77777777" w:rsidR="002158FA" w:rsidRDefault="002158FA" w:rsidP="002158FA">
      <w:pPr>
        <w:ind w:left="708" w:firstLine="708"/>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128DBC45" w14:textId="77777777" w:rsidR="002158FA" w:rsidRPr="00776291" w:rsidRDefault="002158FA" w:rsidP="00776291"/>
    <w:p w14:paraId="0782C6AA" w14:textId="59E8F607" w:rsidR="004531D9" w:rsidRDefault="002158FA" w:rsidP="002158FA">
      <w:pPr>
        <w:ind w:firstLine="0"/>
        <w:rPr>
          <w:lang w:val="es-ES"/>
        </w:rPr>
      </w:pPr>
      <w:r>
        <w:rPr>
          <w:lang w:val="es-ES"/>
        </w:rPr>
        <w:lastRenderedPageBreak/>
        <w:t xml:space="preserve">Por las métricas </w:t>
      </w:r>
      <w:r w:rsidR="00EB2083">
        <w:rPr>
          <w:lang w:val="es-ES"/>
        </w:rPr>
        <w:t>evaluadas podemos</w:t>
      </w:r>
      <w:r>
        <w:rPr>
          <w:lang w:val="es-ES"/>
        </w:rPr>
        <w:t xml:space="preserve"> decidir usar el método 2 el método por K-</w:t>
      </w:r>
      <w:proofErr w:type="spellStart"/>
      <w:r>
        <w:rPr>
          <w:lang w:val="es-ES"/>
        </w:rPr>
        <w:t>Mediodes</w:t>
      </w:r>
      <w:proofErr w:type="spellEnd"/>
      <w:r>
        <w:rPr>
          <w:lang w:val="es-ES"/>
        </w:rPr>
        <w:t xml:space="preserve"> ya que en </w:t>
      </w:r>
      <w:r w:rsidR="00EB2083">
        <w:rPr>
          <w:lang w:val="es-ES"/>
        </w:rPr>
        <w:t xml:space="preserve">la mayoría de métricas es superior. </w:t>
      </w:r>
    </w:p>
    <w:p w14:paraId="59335EFB" w14:textId="77777777" w:rsidR="00EB2083" w:rsidRPr="002158FA" w:rsidRDefault="00EB2083" w:rsidP="002158FA">
      <w:pPr>
        <w:ind w:firstLine="0"/>
        <w:rPr>
          <w:lang w:val="es-ES"/>
        </w:rPr>
      </w:pPr>
    </w:p>
    <w:p w14:paraId="2D95C5E3" w14:textId="22CFA75D" w:rsidR="00776291" w:rsidRDefault="00776291" w:rsidP="00776291">
      <w:pPr>
        <w:pStyle w:val="Ttulo2"/>
        <w:ind w:firstLine="708"/>
      </w:pPr>
      <w:r>
        <w:t>Caracterización de los clústeres</w:t>
      </w:r>
    </w:p>
    <w:p w14:paraId="13546F02" w14:textId="2933597F" w:rsidR="00EB2083" w:rsidRDefault="00EB2083" w:rsidP="00EB2083"/>
    <w:p w14:paraId="0A516896" w14:textId="0ECA19E6" w:rsidR="00776291" w:rsidRPr="00EB2083" w:rsidRDefault="00EB2083" w:rsidP="00EB2083">
      <w:pPr>
        <w:ind w:left="708" w:firstLine="708"/>
        <w:rPr>
          <w:rFonts w:cs="Arial"/>
          <w:i/>
          <w:iCs/>
          <w:color w:val="44546A" w:themeColor="text2"/>
          <w:sz w:val="18"/>
          <w:szCs w:val="18"/>
          <w:lang w:val="es-ES"/>
        </w:rPr>
      </w:pPr>
      <w:r>
        <w:rPr>
          <w:rFonts w:cs="Arial"/>
          <w:i/>
          <w:iCs/>
          <w:color w:val="44546A" w:themeColor="text2"/>
          <w:sz w:val="18"/>
          <w:szCs w:val="18"/>
          <w:lang w:val="es-ES"/>
        </w:rPr>
        <w:t xml:space="preserve">Ilustración </w:t>
      </w:r>
      <w:r w:rsidRPr="001D54B3">
        <w:rPr>
          <w:rFonts w:cs="Arial"/>
          <w:i/>
          <w:iCs/>
          <w:color w:val="44546A" w:themeColor="text2"/>
          <w:sz w:val="18"/>
          <w:szCs w:val="18"/>
          <w:lang w:val="es-ES"/>
        </w:rPr>
        <w:t>1</w:t>
      </w:r>
      <w:r>
        <w:rPr>
          <w:rFonts w:cs="Arial"/>
          <w:i/>
          <w:iCs/>
          <w:color w:val="44546A" w:themeColor="text2"/>
          <w:sz w:val="18"/>
          <w:szCs w:val="18"/>
          <w:lang w:val="es-ES"/>
        </w:rPr>
        <w:t>9</w:t>
      </w:r>
      <w:r w:rsidRPr="001D54B3">
        <w:rPr>
          <w:rFonts w:cs="Arial"/>
          <w:i/>
          <w:iCs/>
          <w:color w:val="44546A" w:themeColor="text2"/>
          <w:sz w:val="18"/>
          <w:szCs w:val="18"/>
          <w:lang w:val="es-ES"/>
        </w:rPr>
        <w:t xml:space="preserve">. </w:t>
      </w:r>
      <w:r>
        <w:rPr>
          <w:rFonts w:cs="Arial"/>
          <w:i/>
          <w:iCs/>
          <w:color w:val="44546A" w:themeColor="text2"/>
          <w:sz w:val="18"/>
          <w:szCs w:val="18"/>
          <w:lang w:val="es-ES"/>
        </w:rPr>
        <w:t xml:space="preserve"> </w:t>
      </w:r>
      <w:r>
        <w:rPr>
          <w:rFonts w:cs="Arial"/>
          <w:i/>
          <w:iCs/>
          <w:color w:val="44546A" w:themeColor="text2"/>
          <w:sz w:val="18"/>
          <w:szCs w:val="18"/>
          <w:lang w:val="es-ES"/>
        </w:rPr>
        <w:t>Media Por Clúster Por Media Ordenadas, De menor a Mayor.</w:t>
      </w:r>
    </w:p>
    <w:p w14:paraId="79EA0D51" w14:textId="2A432306" w:rsidR="00776291" w:rsidRDefault="00776291" w:rsidP="00776291">
      <w:r w:rsidRPr="00776291">
        <w:drawing>
          <wp:inline distT="0" distB="0" distL="0" distR="0" wp14:anchorId="50D820D9" wp14:editId="169990E3">
            <wp:extent cx="5943600" cy="161480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14805"/>
                    </a:xfrm>
                    <a:prstGeom prst="rect">
                      <a:avLst/>
                    </a:prstGeom>
                  </pic:spPr>
                </pic:pic>
              </a:graphicData>
            </a:graphic>
          </wp:inline>
        </w:drawing>
      </w:r>
    </w:p>
    <w:p w14:paraId="55F18E4C" w14:textId="77777777" w:rsidR="00EB2083" w:rsidRDefault="00EB2083" w:rsidP="00EB2083">
      <w:pPr>
        <w:ind w:left="708" w:firstLine="708"/>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514D13DC" w14:textId="7564712D" w:rsidR="00EB2083" w:rsidRDefault="00EB2083" w:rsidP="00EB2083">
      <w:pPr>
        <w:ind w:firstLine="0"/>
        <w:rPr>
          <w:lang w:val="es-ES"/>
        </w:rPr>
      </w:pPr>
      <w:r>
        <w:rPr>
          <w:lang w:val="es-ES"/>
        </w:rPr>
        <w:t>Hay un orden jerárquico de los clústeres para cada una de las variables de deseamos presentar en el indicador por los clústeres, por esto podemos darle nombres, para otorgarles un mayor sentido.</w:t>
      </w:r>
    </w:p>
    <w:p w14:paraId="6CA375F8" w14:textId="3D19B0E0" w:rsidR="00EB2083" w:rsidRPr="00EB2083" w:rsidRDefault="00EB2083" w:rsidP="00EB2083">
      <w:pPr>
        <w:ind w:left="708" w:firstLine="708"/>
        <w:rPr>
          <w:rFonts w:cs="Arial"/>
          <w:i/>
          <w:iCs/>
          <w:color w:val="44546A" w:themeColor="text2"/>
          <w:sz w:val="18"/>
          <w:szCs w:val="18"/>
          <w:lang w:val="es-ES"/>
        </w:rPr>
      </w:pPr>
      <w:r>
        <w:rPr>
          <w:rFonts w:cs="Arial"/>
          <w:i/>
          <w:iCs/>
          <w:color w:val="44546A" w:themeColor="text2"/>
          <w:sz w:val="18"/>
          <w:szCs w:val="18"/>
          <w:lang w:val="es-ES"/>
        </w:rPr>
        <w:t xml:space="preserve">Ilustración </w:t>
      </w:r>
      <w:r w:rsidRPr="001D54B3">
        <w:rPr>
          <w:rFonts w:cs="Arial"/>
          <w:i/>
          <w:iCs/>
          <w:color w:val="44546A" w:themeColor="text2"/>
          <w:sz w:val="18"/>
          <w:szCs w:val="18"/>
          <w:lang w:val="es-ES"/>
        </w:rPr>
        <w:t>1</w:t>
      </w:r>
      <w:r>
        <w:rPr>
          <w:rFonts w:cs="Arial"/>
          <w:i/>
          <w:iCs/>
          <w:color w:val="44546A" w:themeColor="text2"/>
          <w:sz w:val="18"/>
          <w:szCs w:val="18"/>
          <w:lang w:val="es-ES"/>
        </w:rPr>
        <w:t>9</w:t>
      </w:r>
      <w:r w:rsidRPr="001D54B3">
        <w:rPr>
          <w:rFonts w:cs="Arial"/>
          <w:i/>
          <w:iCs/>
          <w:color w:val="44546A" w:themeColor="text2"/>
          <w:sz w:val="18"/>
          <w:szCs w:val="18"/>
          <w:lang w:val="es-ES"/>
        </w:rPr>
        <w:t xml:space="preserve">. </w:t>
      </w:r>
      <w:r>
        <w:rPr>
          <w:rFonts w:cs="Arial"/>
          <w:i/>
          <w:iCs/>
          <w:color w:val="44546A" w:themeColor="text2"/>
          <w:sz w:val="18"/>
          <w:szCs w:val="18"/>
          <w:lang w:val="es-ES"/>
        </w:rPr>
        <w:t xml:space="preserve"> </w:t>
      </w:r>
      <w:r>
        <w:rPr>
          <w:rFonts w:cs="Arial"/>
          <w:i/>
          <w:iCs/>
          <w:color w:val="44546A" w:themeColor="text2"/>
          <w:sz w:val="18"/>
          <w:szCs w:val="18"/>
          <w:lang w:val="es-ES"/>
        </w:rPr>
        <w:t xml:space="preserve">Gráfico de barras media de indicador por clústeres. </w:t>
      </w:r>
    </w:p>
    <w:p w14:paraId="7C5A2A7F" w14:textId="704EBA44" w:rsidR="00776291" w:rsidRDefault="00776291" w:rsidP="00776291">
      <w:r w:rsidRPr="00776291">
        <w:drawing>
          <wp:inline distT="0" distB="0" distL="0" distR="0" wp14:anchorId="47049CF4" wp14:editId="2A1C418D">
            <wp:extent cx="5943600" cy="33972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97250"/>
                    </a:xfrm>
                    <a:prstGeom prst="rect">
                      <a:avLst/>
                    </a:prstGeom>
                  </pic:spPr>
                </pic:pic>
              </a:graphicData>
            </a:graphic>
          </wp:inline>
        </w:drawing>
      </w:r>
    </w:p>
    <w:p w14:paraId="30741C25" w14:textId="2A2A649D" w:rsidR="00776291" w:rsidRPr="00EB2083" w:rsidRDefault="00EB2083" w:rsidP="00EB2083">
      <w:pPr>
        <w:ind w:left="708" w:firstLine="708"/>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41E63CC5" w14:textId="7208DEDA" w:rsidR="000C7A00" w:rsidRDefault="000C7A00" w:rsidP="00EB2083">
      <w:pPr>
        <w:pStyle w:val="Ttulo2"/>
      </w:pPr>
      <w:r>
        <w:lastRenderedPageBreak/>
        <w:t xml:space="preserve">Índice de Prosperidad en Mapas </w:t>
      </w:r>
    </w:p>
    <w:p w14:paraId="595A4269" w14:textId="77777777" w:rsidR="00EB2083" w:rsidRPr="00EB2083" w:rsidRDefault="00EB2083" w:rsidP="00EB2083"/>
    <w:p w14:paraId="5D647B40" w14:textId="5D093194" w:rsidR="0035604C" w:rsidRPr="00EB2083" w:rsidRDefault="00EB2083" w:rsidP="00EB2083">
      <w:pPr>
        <w:ind w:left="708" w:firstLine="708"/>
        <w:rPr>
          <w:rFonts w:cs="Arial"/>
          <w:i/>
          <w:iCs/>
          <w:color w:val="44546A" w:themeColor="text2"/>
          <w:sz w:val="18"/>
          <w:szCs w:val="18"/>
          <w:lang w:val="es-ES"/>
        </w:rPr>
      </w:pPr>
      <w:r>
        <w:rPr>
          <w:rFonts w:cs="Arial"/>
          <w:i/>
          <w:iCs/>
          <w:color w:val="44546A" w:themeColor="text2"/>
          <w:sz w:val="18"/>
          <w:szCs w:val="18"/>
          <w:lang w:val="es-ES"/>
        </w:rPr>
        <w:t xml:space="preserve">Ilustración </w:t>
      </w:r>
      <w:r>
        <w:rPr>
          <w:rFonts w:cs="Arial"/>
          <w:i/>
          <w:iCs/>
          <w:color w:val="44546A" w:themeColor="text2"/>
          <w:sz w:val="18"/>
          <w:szCs w:val="18"/>
          <w:lang w:val="es-ES"/>
        </w:rPr>
        <w:t>20</w:t>
      </w:r>
      <w:r w:rsidRPr="001D54B3">
        <w:rPr>
          <w:rFonts w:cs="Arial"/>
          <w:i/>
          <w:iCs/>
          <w:color w:val="44546A" w:themeColor="text2"/>
          <w:sz w:val="18"/>
          <w:szCs w:val="18"/>
          <w:lang w:val="es-ES"/>
        </w:rPr>
        <w:t xml:space="preserve">. </w:t>
      </w:r>
      <w:r>
        <w:rPr>
          <w:rFonts w:cs="Arial"/>
          <w:i/>
          <w:iCs/>
          <w:color w:val="44546A" w:themeColor="text2"/>
          <w:sz w:val="18"/>
          <w:szCs w:val="18"/>
          <w:lang w:val="es-ES"/>
        </w:rPr>
        <w:t xml:space="preserve"> </w:t>
      </w:r>
      <w:r>
        <w:rPr>
          <w:rFonts w:cs="Arial"/>
          <w:i/>
          <w:iCs/>
          <w:color w:val="44546A" w:themeColor="text2"/>
          <w:sz w:val="18"/>
          <w:szCs w:val="18"/>
          <w:lang w:val="es-ES"/>
        </w:rPr>
        <w:t xml:space="preserve">Mapa mundial Países por Indicador </w:t>
      </w:r>
    </w:p>
    <w:p w14:paraId="370C0B15" w14:textId="02A1B3C2" w:rsidR="0035604C" w:rsidRDefault="0035604C" w:rsidP="0035604C">
      <w:r w:rsidRPr="0035604C">
        <w:drawing>
          <wp:inline distT="0" distB="0" distL="0" distR="0" wp14:anchorId="1A6C91EE" wp14:editId="631061EF">
            <wp:extent cx="5319712" cy="280762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25590" cy="2810728"/>
                    </a:xfrm>
                    <a:prstGeom prst="rect">
                      <a:avLst/>
                    </a:prstGeom>
                  </pic:spPr>
                </pic:pic>
              </a:graphicData>
            </a:graphic>
          </wp:inline>
        </w:drawing>
      </w:r>
    </w:p>
    <w:p w14:paraId="765D9E4B" w14:textId="6BF5DE32" w:rsidR="00EB2083" w:rsidRDefault="00EB2083" w:rsidP="00EB2083">
      <w:pPr>
        <w:ind w:left="708" w:firstLine="708"/>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525A1CCC" w14:textId="77777777" w:rsidR="00EB2083" w:rsidRDefault="00EB2083" w:rsidP="00EB2083">
      <w:pPr>
        <w:ind w:left="708" w:firstLine="708"/>
        <w:rPr>
          <w:rFonts w:cs="Arial"/>
          <w:i/>
          <w:iCs/>
          <w:color w:val="44546A" w:themeColor="text2"/>
          <w:sz w:val="18"/>
          <w:szCs w:val="18"/>
          <w:lang w:val="es-ES"/>
        </w:rPr>
      </w:pPr>
    </w:p>
    <w:p w14:paraId="5E424414" w14:textId="094138B4" w:rsidR="00EB2083" w:rsidRPr="00EB2083" w:rsidRDefault="00EB2083" w:rsidP="00EB2083">
      <w:pPr>
        <w:ind w:left="708" w:firstLine="708"/>
        <w:rPr>
          <w:rFonts w:cs="Arial"/>
          <w:i/>
          <w:iCs/>
          <w:color w:val="44546A" w:themeColor="text2"/>
          <w:sz w:val="18"/>
          <w:szCs w:val="18"/>
          <w:lang w:val="es-ES"/>
        </w:rPr>
      </w:pPr>
      <w:r>
        <w:rPr>
          <w:rFonts w:cs="Arial"/>
          <w:i/>
          <w:iCs/>
          <w:color w:val="44546A" w:themeColor="text2"/>
          <w:sz w:val="18"/>
          <w:szCs w:val="18"/>
          <w:lang w:val="es-ES"/>
        </w:rPr>
        <w:t xml:space="preserve">Ilustración </w:t>
      </w:r>
      <w:r>
        <w:rPr>
          <w:rFonts w:cs="Arial"/>
          <w:i/>
          <w:iCs/>
          <w:color w:val="44546A" w:themeColor="text2"/>
          <w:sz w:val="18"/>
          <w:szCs w:val="18"/>
          <w:lang w:val="es-ES"/>
        </w:rPr>
        <w:t>21</w:t>
      </w:r>
      <w:r w:rsidRPr="001D54B3">
        <w:rPr>
          <w:rFonts w:cs="Arial"/>
          <w:i/>
          <w:iCs/>
          <w:color w:val="44546A" w:themeColor="text2"/>
          <w:sz w:val="18"/>
          <w:szCs w:val="18"/>
          <w:lang w:val="es-ES"/>
        </w:rPr>
        <w:t xml:space="preserve">. </w:t>
      </w:r>
      <w:r>
        <w:rPr>
          <w:rFonts w:cs="Arial"/>
          <w:i/>
          <w:iCs/>
          <w:color w:val="44546A" w:themeColor="text2"/>
          <w:sz w:val="18"/>
          <w:szCs w:val="18"/>
          <w:lang w:val="es-ES"/>
        </w:rPr>
        <w:t xml:space="preserve"> Mapa mundial Países por Indicador</w:t>
      </w:r>
    </w:p>
    <w:p w14:paraId="3DF0E9B3" w14:textId="77777777" w:rsidR="00EB2083" w:rsidRPr="00EB2083" w:rsidRDefault="00EB2083" w:rsidP="0035604C">
      <w:pPr>
        <w:rPr>
          <w:lang w:val="es-ES"/>
        </w:rPr>
      </w:pPr>
    </w:p>
    <w:p w14:paraId="13A48AFF" w14:textId="660FA908" w:rsidR="0035604C" w:rsidRDefault="0035604C" w:rsidP="0035604C">
      <w:r w:rsidRPr="0035604C">
        <w:drawing>
          <wp:inline distT="0" distB="0" distL="0" distR="0" wp14:anchorId="047E1153" wp14:editId="4928B227">
            <wp:extent cx="5343525" cy="2832182"/>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7497" cy="2834287"/>
                    </a:xfrm>
                    <a:prstGeom prst="rect">
                      <a:avLst/>
                    </a:prstGeom>
                  </pic:spPr>
                </pic:pic>
              </a:graphicData>
            </a:graphic>
          </wp:inline>
        </w:drawing>
      </w:r>
    </w:p>
    <w:p w14:paraId="4F4490BD" w14:textId="77777777" w:rsidR="00EB2083" w:rsidRPr="00EB2083" w:rsidRDefault="00EB2083" w:rsidP="00EB2083">
      <w:pPr>
        <w:ind w:left="708" w:firstLine="708"/>
        <w:rPr>
          <w:rFonts w:cs="Arial"/>
          <w:i/>
          <w:iCs/>
          <w:color w:val="44546A" w:themeColor="text2"/>
          <w:sz w:val="18"/>
          <w:szCs w:val="18"/>
          <w:lang w:val="es-ES"/>
        </w:rPr>
      </w:pPr>
      <w:r w:rsidRPr="00A37076">
        <w:rPr>
          <w:rFonts w:cs="Arial"/>
          <w:i/>
          <w:iCs/>
          <w:color w:val="44546A" w:themeColor="text2"/>
          <w:sz w:val="18"/>
          <w:szCs w:val="18"/>
          <w:lang w:val="es-ES"/>
        </w:rPr>
        <w:t>Fuente:</w:t>
      </w:r>
      <w:r>
        <w:rPr>
          <w:rFonts w:cs="Arial"/>
          <w:i/>
          <w:iCs/>
          <w:color w:val="44546A" w:themeColor="text2"/>
          <w:sz w:val="18"/>
          <w:szCs w:val="18"/>
          <w:lang w:val="es-ES"/>
        </w:rPr>
        <w:t xml:space="preserve"> Base de datos</w:t>
      </w:r>
      <w:r w:rsidRPr="007936CD">
        <w:t xml:space="preserve"> </w:t>
      </w:r>
      <w:proofErr w:type="spellStart"/>
      <w:r w:rsidRPr="007936CD">
        <w:rPr>
          <w:rFonts w:cs="Arial"/>
          <w:i/>
          <w:iCs/>
          <w:color w:val="44546A" w:themeColor="text2"/>
          <w:sz w:val="18"/>
          <w:szCs w:val="18"/>
          <w:lang w:val="es-ES"/>
        </w:rPr>
        <w:t>Legatum</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Prosperity</w:t>
      </w:r>
      <w:proofErr w:type="spellEnd"/>
      <w:r w:rsidRPr="007936CD">
        <w:rPr>
          <w:rFonts w:cs="Arial"/>
          <w:i/>
          <w:iCs/>
          <w:color w:val="44546A" w:themeColor="text2"/>
          <w:sz w:val="18"/>
          <w:szCs w:val="18"/>
          <w:lang w:val="es-ES"/>
        </w:rPr>
        <w:t xml:space="preserve"> </w:t>
      </w:r>
      <w:proofErr w:type="spellStart"/>
      <w:r w:rsidRPr="007936CD">
        <w:rPr>
          <w:rFonts w:cs="Arial"/>
          <w:i/>
          <w:iCs/>
          <w:color w:val="44546A" w:themeColor="text2"/>
          <w:sz w:val="18"/>
          <w:szCs w:val="18"/>
          <w:lang w:val="es-ES"/>
        </w:rPr>
        <w:t>Index</w:t>
      </w:r>
      <w:proofErr w:type="spellEnd"/>
      <w:r w:rsidRPr="007936CD">
        <w:rPr>
          <w:rFonts w:cs="Arial"/>
          <w:i/>
          <w:iCs/>
          <w:color w:val="44546A" w:themeColor="text2"/>
          <w:sz w:val="18"/>
          <w:szCs w:val="18"/>
          <w:lang w:val="es-ES"/>
        </w:rPr>
        <w:t xml:space="preserve"> 2019</w:t>
      </w:r>
      <w:r>
        <w:rPr>
          <w:rFonts w:cs="Arial"/>
          <w:i/>
          <w:iCs/>
          <w:color w:val="44546A" w:themeColor="text2"/>
          <w:sz w:val="18"/>
          <w:szCs w:val="18"/>
          <w:lang w:val="es-ES"/>
        </w:rPr>
        <w:t>. Diseño proprio</w:t>
      </w:r>
    </w:p>
    <w:p w14:paraId="01D47978" w14:textId="77777777" w:rsidR="00EB2083" w:rsidRPr="0035604C" w:rsidRDefault="00EB2083" w:rsidP="0035604C"/>
    <w:p w14:paraId="01316F72" w14:textId="296E7428" w:rsidR="00EB2083" w:rsidRDefault="00EB2083" w:rsidP="00EB2083">
      <w:pPr>
        <w:ind w:firstLine="0"/>
        <w:rPr>
          <w:lang w:val="es-ES"/>
        </w:rPr>
      </w:pPr>
      <w:r>
        <w:rPr>
          <w:lang w:val="es-ES"/>
        </w:rPr>
        <w:lastRenderedPageBreak/>
        <w:t xml:space="preserve">En los mapas es evidente que los niveles económicos están presentes en diferentes puntos geográficos </w:t>
      </w:r>
    </w:p>
    <w:p w14:paraId="6AF55109" w14:textId="77777777" w:rsidR="00B53A8B" w:rsidRPr="00EB2083" w:rsidRDefault="00B53A8B" w:rsidP="002D66FC">
      <w:pPr>
        <w:rPr>
          <w:lang w:val="es-ES"/>
        </w:rPr>
      </w:pPr>
    </w:p>
    <w:p w14:paraId="59E5BAAC" w14:textId="77777777" w:rsidR="000C7A00" w:rsidRDefault="000C7A00" w:rsidP="000C7A00">
      <w:pPr>
        <w:pStyle w:val="Ttulo1"/>
      </w:pPr>
      <w:bookmarkStart w:id="12" w:name="_Toc151328173"/>
      <w:r>
        <w:t>Conclusiones</w:t>
      </w:r>
      <w:bookmarkEnd w:id="12"/>
      <w:r>
        <w:t xml:space="preserve"> </w:t>
      </w:r>
    </w:p>
    <w:p w14:paraId="5D375158" w14:textId="77777777" w:rsidR="000C7A00" w:rsidRDefault="000C7A00" w:rsidP="000C7A00">
      <w:r>
        <w:t xml:space="preserve">Conforme los resultados </w:t>
      </w:r>
      <w:bookmarkStart w:id="13" w:name="_GoBack"/>
      <w:bookmarkEnd w:id="13"/>
    </w:p>
    <w:p w14:paraId="15FDACD4" w14:textId="77777777" w:rsidR="00B53A8B" w:rsidRDefault="00B53A8B" w:rsidP="002D66FC"/>
    <w:p w14:paraId="76981C6A" w14:textId="77777777" w:rsidR="00B53A8B" w:rsidRDefault="00B53A8B" w:rsidP="002D66FC"/>
    <w:p w14:paraId="09A2EC98" w14:textId="77777777" w:rsidR="00B53A8B" w:rsidRDefault="00B53A8B" w:rsidP="002D66FC"/>
    <w:p w14:paraId="273748E2" w14:textId="77777777" w:rsidR="00B53A8B" w:rsidRDefault="00B53A8B" w:rsidP="002D66FC"/>
    <w:p w14:paraId="397BF969" w14:textId="77777777" w:rsidR="00B53A8B" w:rsidRDefault="00B53A8B" w:rsidP="002D66FC"/>
    <w:bookmarkStart w:id="14" w:name="_Toc151328174" w:displacedByCustomXml="next"/>
    <w:sdt>
      <w:sdtPr>
        <w:rPr>
          <w:rFonts w:eastAsiaTheme="minorHAnsi" w:cstheme="minorBidi"/>
          <w:b w:val="0"/>
          <w:color w:val="auto"/>
          <w:szCs w:val="22"/>
          <w:lang w:val="es-ES"/>
        </w:rPr>
        <w:id w:val="1112248882"/>
        <w:docPartObj>
          <w:docPartGallery w:val="Bibliographies"/>
          <w:docPartUnique/>
        </w:docPartObj>
      </w:sdtPr>
      <w:sdtEndPr>
        <w:rPr>
          <w:lang w:val="es-CO"/>
        </w:rPr>
      </w:sdtEndPr>
      <w:sdtContent>
        <w:p w14:paraId="118F0FB4" w14:textId="202AB31C" w:rsidR="004F6BCC" w:rsidRDefault="004F6BCC">
          <w:pPr>
            <w:pStyle w:val="Ttulo1"/>
          </w:pPr>
          <w:r>
            <w:rPr>
              <w:lang w:val="es-ES"/>
            </w:rPr>
            <w:t>Referencias</w:t>
          </w:r>
          <w:bookmarkEnd w:id="14"/>
        </w:p>
        <w:sdt>
          <w:sdtPr>
            <w:id w:val="-573587230"/>
            <w:bibliography/>
          </w:sdtPr>
          <w:sdtContent>
            <w:p w14:paraId="2F4742A6" w14:textId="77777777" w:rsidR="00F27B39" w:rsidRDefault="004F6BCC" w:rsidP="00F27B39">
              <w:pPr>
                <w:pStyle w:val="Bibliografa"/>
                <w:ind w:left="720" w:hanging="720"/>
                <w:rPr>
                  <w:noProof/>
                  <w:kern w:val="0"/>
                  <w:szCs w:val="24"/>
                  <w:lang w:val="es-ES"/>
                  <w14:ligatures w14:val="none"/>
                </w:rPr>
              </w:pPr>
              <w:r>
                <w:fldChar w:fldCharType="begin"/>
              </w:r>
              <w:r>
                <w:instrText>BIBLIOGRAPHY</w:instrText>
              </w:r>
              <w:r>
                <w:fldChar w:fldCharType="separate"/>
              </w:r>
              <w:r w:rsidR="00F27B39">
                <w:rPr>
                  <w:noProof/>
                  <w:lang w:val="es-ES"/>
                </w:rPr>
                <w:t xml:space="preserve">Ayala, N., &amp; Parra, C. (2023). Algoritmos de agrupamiento jerárquico para el control de la susceptibilidad antibiótica. </w:t>
              </w:r>
              <w:r w:rsidR="00F27B39">
                <w:rPr>
                  <w:i/>
                  <w:iCs/>
                  <w:noProof/>
                  <w:lang w:val="es-ES"/>
                </w:rPr>
                <w:t>Revista Chilena de Enfermedades Respiratorias</w:t>
              </w:r>
              <w:r w:rsidR="00F27B39">
                <w:rPr>
                  <w:noProof/>
                  <w:lang w:val="es-ES"/>
                </w:rPr>
                <w:t>, 120-121.</w:t>
              </w:r>
            </w:p>
            <w:p w14:paraId="5BD4B1BF" w14:textId="77777777" w:rsidR="00F27B39" w:rsidRDefault="00F27B39" w:rsidP="00F27B39">
              <w:pPr>
                <w:pStyle w:val="Bibliografa"/>
                <w:ind w:left="720" w:hanging="720"/>
                <w:rPr>
                  <w:noProof/>
                  <w:lang w:val="es-ES"/>
                </w:rPr>
              </w:pPr>
              <w:r>
                <w:rPr>
                  <w:noProof/>
                  <w:lang w:val="es-ES"/>
                </w:rPr>
                <w:t xml:space="preserve">Beattie, J., &amp; Esmonde-White, F. (2021). </w:t>
              </w:r>
              <w:r w:rsidRPr="008C2F0C">
                <w:rPr>
                  <w:noProof/>
                  <w:lang w:val="en-US"/>
                </w:rPr>
                <w:t xml:space="preserve">Exploration of Principal Component Analysis: Deriving Principal Component Analysis Visually Using Spectra. </w:t>
              </w:r>
              <w:r>
                <w:rPr>
                  <w:i/>
                  <w:iCs/>
                  <w:noProof/>
                  <w:lang w:val="es-ES"/>
                </w:rPr>
                <w:t>Applied Spectroscopy. 2021;75(4)</w:t>
              </w:r>
              <w:r>
                <w:rPr>
                  <w:noProof/>
                  <w:lang w:val="es-ES"/>
                </w:rPr>
                <w:t>, 361-375.</w:t>
              </w:r>
            </w:p>
            <w:p w14:paraId="09B3C541" w14:textId="77777777" w:rsidR="00F27B39" w:rsidRDefault="00F27B39" w:rsidP="00F27B39">
              <w:pPr>
                <w:pStyle w:val="Bibliografa"/>
                <w:ind w:left="720" w:hanging="720"/>
                <w:rPr>
                  <w:noProof/>
                  <w:lang w:val="es-ES"/>
                </w:rPr>
              </w:pPr>
              <w:r>
                <w:rPr>
                  <w:noProof/>
                  <w:lang w:val="es-ES"/>
                </w:rPr>
                <w:t xml:space="preserve">Bettolli, M., Rivera, J., &amp; Penalba, O. (2019). REGIONALIZACIÓN DE LOS DÍAS SECOS EN ARGENTINA. UN ENFOQUE METODOLÓGICO. </w:t>
              </w:r>
              <w:r>
                <w:rPr>
                  <w:i/>
                  <w:iCs/>
                  <w:noProof/>
                  <w:lang w:val="es-ES"/>
                </w:rPr>
                <w:t>Metereologica Vol 35 (2)</w:t>
              </w:r>
              <w:r>
                <w:rPr>
                  <w:noProof/>
                  <w:lang w:val="es-ES"/>
                </w:rPr>
                <w:t>, 67-80.</w:t>
              </w:r>
            </w:p>
            <w:p w14:paraId="50A3126C" w14:textId="77777777" w:rsidR="00F27B39" w:rsidRDefault="00F27B39" w:rsidP="00F27B39">
              <w:pPr>
                <w:pStyle w:val="Bibliografa"/>
                <w:ind w:left="720" w:hanging="720"/>
                <w:rPr>
                  <w:noProof/>
                  <w:lang w:val="es-ES"/>
                </w:rPr>
              </w:pPr>
              <w:r>
                <w:rPr>
                  <w:noProof/>
                  <w:lang w:val="es-ES"/>
                </w:rPr>
                <w:t xml:space="preserve">Fernández-Chuaire, L., Rangel, L., Varela, M., Pino, J., Del Pozo, J., &amp; Lim, N. (2022). </w:t>
              </w:r>
              <w:r w:rsidRPr="008C2F0C">
                <w:rPr>
                  <w:noProof/>
                  <w:lang w:val="en-US"/>
                </w:rPr>
                <w:t xml:space="preserve">Analysis of Main Components, an Effective Tool in Agricultural Technical Sciences. </w:t>
              </w:r>
              <w:r>
                <w:rPr>
                  <w:i/>
                  <w:iCs/>
                  <w:noProof/>
                  <w:lang w:val="es-ES"/>
                </w:rPr>
                <w:t>Revista Ciencias Técnicas Agropecuarias, 31(1)</w:t>
              </w:r>
              <w:r>
                <w:rPr>
                  <w:noProof/>
                  <w:lang w:val="es-ES"/>
                </w:rPr>
                <w:t>.</w:t>
              </w:r>
            </w:p>
            <w:p w14:paraId="1B06A1D6" w14:textId="77777777" w:rsidR="00F27B39" w:rsidRDefault="00F27B39" w:rsidP="00F27B39">
              <w:pPr>
                <w:pStyle w:val="Bibliografa"/>
                <w:ind w:left="720" w:hanging="720"/>
                <w:rPr>
                  <w:noProof/>
                  <w:lang w:val="es-ES"/>
                </w:rPr>
              </w:pPr>
              <w:r>
                <w:rPr>
                  <w:noProof/>
                  <w:lang w:val="es-ES"/>
                </w:rPr>
                <w:t xml:space="preserve">Phélan, M. (2018). Revisión y comparación metodológica de cinco Índices Alternativos de Desarrollo. Resultados para países de América Latina. </w:t>
              </w:r>
              <w:r>
                <w:rPr>
                  <w:i/>
                  <w:iCs/>
                  <w:noProof/>
                  <w:lang w:val="es-ES"/>
                </w:rPr>
                <w:t>Espacio Abierto</w:t>
              </w:r>
              <w:r>
                <w:rPr>
                  <w:noProof/>
                  <w:lang w:val="es-ES"/>
                </w:rPr>
                <w:t>, 21-45.</w:t>
              </w:r>
            </w:p>
            <w:p w14:paraId="687B5818" w14:textId="77777777" w:rsidR="00F27B39" w:rsidRDefault="00F27B39" w:rsidP="00F27B39">
              <w:pPr>
                <w:pStyle w:val="Bibliografa"/>
                <w:ind w:left="720" w:hanging="720"/>
                <w:rPr>
                  <w:noProof/>
                  <w:lang w:val="es-ES"/>
                </w:rPr>
              </w:pPr>
              <w:r>
                <w:rPr>
                  <w:noProof/>
                  <w:lang w:val="es-ES"/>
                </w:rPr>
                <w:t xml:space="preserve">(2020). </w:t>
              </w:r>
              <w:r>
                <w:rPr>
                  <w:i/>
                  <w:iCs/>
                  <w:noProof/>
                  <w:lang w:val="es-ES"/>
                </w:rPr>
                <w:t>SELA.</w:t>
              </w:r>
              <w:r>
                <w:rPr>
                  <w:noProof/>
                  <w:lang w:val="es-ES"/>
                </w:rPr>
                <w:t xml:space="preserve"> Caracas: Sistema Económico Latinoamericado y del Caribe.</w:t>
              </w:r>
            </w:p>
            <w:p w14:paraId="385A31ED" w14:textId="600AFA21" w:rsidR="004F6BCC" w:rsidRDefault="004F6BCC" w:rsidP="00F27B39">
              <w:r>
                <w:rPr>
                  <w:b/>
                  <w:bCs/>
                </w:rPr>
                <w:fldChar w:fldCharType="end"/>
              </w:r>
            </w:p>
          </w:sdtContent>
        </w:sdt>
      </w:sdtContent>
    </w:sdt>
    <w:p w14:paraId="2AAEAAA9" w14:textId="77777777" w:rsidR="000C57C1" w:rsidRDefault="000C57C1" w:rsidP="002D66FC"/>
    <w:p w14:paraId="2034F5DF" w14:textId="77777777" w:rsidR="00B53A8B" w:rsidRDefault="00B53A8B" w:rsidP="002D66FC"/>
    <w:p w14:paraId="035C1278" w14:textId="77777777" w:rsidR="00B53A8B" w:rsidRDefault="00B53A8B" w:rsidP="002D66FC"/>
    <w:p w14:paraId="0FFF3F7A" w14:textId="77777777" w:rsidR="00B53A8B" w:rsidRDefault="00B53A8B" w:rsidP="002D66FC"/>
    <w:p w14:paraId="1420A12D" w14:textId="77777777" w:rsidR="00B53A8B" w:rsidRDefault="00B53A8B" w:rsidP="002D66FC"/>
    <w:p w14:paraId="58F95541" w14:textId="77777777" w:rsidR="00B53A8B" w:rsidRDefault="00B53A8B" w:rsidP="002D66FC"/>
    <w:p w14:paraId="2628187D" w14:textId="77777777" w:rsidR="00B53A8B" w:rsidRDefault="00B53A8B" w:rsidP="002D66FC"/>
    <w:p w14:paraId="1A1781FF" w14:textId="77777777" w:rsidR="00B53A8B" w:rsidRDefault="00B53A8B" w:rsidP="002D66FC"/>
    <w:p w14:paraId="24A0CB4F" w14:textId="77777777" w:rsidR="00B53A8B" w:rsidRDefault="00B53A8B" w:rsidP="002D66FC"/>
    <w:p w14:paraId="05A648DE" w14:textId="77777777" w:rsidR="00B53A8B" w:rsidRDefault="00B53A8B" w:rsidP="002D66FC"/>
    <w:p w14:paraId="37AA448A" w14:textId="77777777" w:rsidR="00B53A8B" w:rsidRDefault="00B53A8B" w:rsidP="002D66FC"/>
    <w:p w14:paraId="155350E0" w14:textId="77777777" w:rsidR="00B53A8B" w:rsidRDefault="00B53A8B" w:rsidP="002D66FC"/>
    <w:p w14:paraId="48408FDE" w14:textId="77777777" w:rsidR="00B53A8B" w:rsidRDefault="00B53A8B" w:rsidP="002D66FC"/>
    <w:p w14:paraId="6B2CDC56" w14:textId="77777777" w:rsidR="00B53A8B" w:rsidRDefault="00B53A8B" w:rsidP="002D66FC"/>
    <w:p w14:paraId="2FBA49C1" w14:textId="77777777" w:rsidR="00B53A8B" w:rsidRDefault="00B53A8B" w:rsidP="002D66FC"/>
    <w:p w14:paraId="230C781A" w14:textId="77777777" w:rsidR="00B53A8B" w:rsidRDefault="00B53A8B" w:rsidP="002D66FC"/>
    <w:p w14:paraId="6CBB1FD3" w14:textId="65ABB8E3" w:rsidR="000C57C1" w:rsidRDefault="000C57C1" w:rsidP="00090591">
      <w:pPr>
        <w:pStyle w:val="Ttulo1"/>
      </w:pPr>
      <w:bookmarkStart w:id="15" w:name="_Toc151328175"/>
      <w:r>
        <w:t>Anexo</w:t>
      </w:r>
      <w:bookmarkEnd w:id="15"/>
      <w:r>
        <w:t xml:space="preserve"> </w:t>
      </w:r>
    </w:p>
    <w:p w14:paraId="6E8CCDF6" w14:textId="77777777" w:rsidR="00A0130A" w:rsidRDefault="00A0130A" w:rsidP="00A0130A"/>
    <w:p w14:paraId="11FA5E92" w14:textId="77777777" w:rsidR="00A0130A" w:rsidRPr="00A0130A" w:rsidRDefault="00A0130A" w:rsidP="00A0130A"/>
    <w:p w14:paraId="75E23448" w14:textId="77777777" w:rsidR="002D66FC" w:rsidRDefault="002D66FC" w:rsidP="009734CA">
      <w:pPr>
        <w:jc w:val="center"/>
      </w:pPr>
    </w:p>
    <w:p w14:paraId="2A996358" w14:textId="77777777" w:rsidR="00B53A8B" w:rsidRDefault="00B53A8B" w:rsidP="00B53A8B">
      <w:pPr>
        <w:jc w:val="left"/>
      </w:pPr>
    </w:p>
    <w:p w14:paraId="55FBEE45" w14:textId="77777777" w:rsidR="002D66FC" w:rsidRDefault="002D66FC" w:rsidP="002D66FC"/>
    <w:sectPr w:rsidR="002D66FC" w:rsidSect="00B23A8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A097ED0"/>
    <w:multiLevelType w:val="hybridMultilevel"/>
    <w:tmpl w:val="DA84B7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7DC83FBB"/>
    <w:multiLevelType w:val="hybridMultilevel"/>
    <w:tmpl w:val="DE4E1A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097F"/>
    <w:rsid w:val="00002A93"/>
    <w:rsid w:val="00003C94"/>
    <w:rsid w:val="00005934"/>
    <w:rsid w:val="00007A2D"/>
    <w:rsid w:val="00013F6C"/>
    <w:rsid w:val="00021D56"/>
    <w:rsid w:val="00022056"/>
    <w:rsid w:val="000256C0"/>
    <w:rsid w:val="00025F9F"/>
    <w:rsid w:val="00031400"/>
    <w:rsid w:val="000375A9"/>
    <w:rsid w:val="00046A9D"/>
    <w:rsid w:val="00047718"/>
    <w:rsid w:val="0006703B"/>
    <w:rsid w:val="00067BD1"/>
    <w:rsid w:val="00071E05"/>
    <w:rsid w:val="000849BE"/>
    <w:rsid w:val="00084C55"/>
    <w:rsid w:val="00086CE2"/>
    <w:rsid w:val="00090591"/>
    <w:rsid w:val="00091FD9"/>
    <w:rsid w:val="0009294F"/>
    <w:rsid w:val="000959B2"/>
    <w:rsid w:val="00095DEB"/>
    <w:rsid w:val="000B087F"/>
    <w:rsid w:val="000B4349"/>
    <w:rsid w:val="000C2C6F"/>
    <w:rsid w:val="000C57C1"/>
    <w:rsid w:val="000C6A59"/>
    <w:rsid w:val="000C7A00"/>
    <w:rsid w:val="000D3409"/>
    <w:rsid w:val="000E2E92"/>
    <w:rsid w:val="000E511D"/>
    <w:rsid w:val="000E6FD5"/>
    <w:rsid w:val="000F2C87"/>
    <w:rsid w:val="000F30B0"/>
    <w:rsid w:val="000F3362"/>
    <w:rsid w:val="00110D64"/>
    <w:rsid w:val="001118F0"/>
    <w:rsid w:val="001131FF"/>
    <w:rsid w:val="00132D53"/>
    <w:rsid w:val="00135E1C"/>
    <w:rsid w:val="00137CF1"/>
    <w:rsid w:val="00140A3F"/>
    <w:rsid w:val="0014741A"/>
    <w:rsid w:val="0015379E"/>
    <w:rsid w:val="00165463"/>
    <w:rsid w:val="001719E0"/>
    <w:rsid w:val="00172222"/>
    <w:rsid w:val="00177751"/>
    <w:rsid w:val="0018097F"/>
    <w:rsid w:val="00180CE1"/>
    <w:rsid w:val="00181908"/>
    <w:rsid w:val="00182388"/>
    <w:rsid w:val="0018315E"/>
    <w:rsid w:val="001840CD"/>
    <w:rsid w:val="00191CD6"/>
    <w:rsid w:val="00197802"/>
    <w:rsid w:val="001A160D"/>
    <w:rsid w:val="001A4861"/>
    <w:rsid w:val="001A7B6B"/>
    <w:rsid w:val="001A7D2E"/>
    <w:rsid w:val="001B3EA5"/>
    <w:rsid w:val="001C2AAC"/>
    <w:rsid w:val="001C6A0A"/>
    <w:rsid w:val="001D54B3"/>
    <w:rsid w:val="001D6905"/>
    <w:rsid w:val="001E1A88"/>
    <w:rsid w:val="001E3F20"/>
    <w:rsid w:val="001E4B97"/>
    <w:rsid w:val="001F25FB"/>
    <w:rsid w:val="001F46EA"/>
    <w:rsid w:val="001F5201"/>
    <w:rsid w:val="00200064"/>
    <w:rsid w:val="002003D4"/>
    <w:rsid w:val="0020201B"/>
    <w:rsid w:val="0020342F"/>
    <w:rsid w:val="00204083"/>
    <w:rsid w:val="00206E94"/>
    <w:rsid w:val="00207CC6"/>
    <w:rsid w:val="00214A65"/>
    <w:rsid w:val="002158FA"/>
    <w:rsid w:val="00222DE8"/>
    <w:rsid w:val="00224C91"/>
    <w:rsid w:val="00230F77"/>
    <w:rsid w:val="00231296"/>
    <w:rsid w:val="00233878"/>
    <w:rsid w:val="002349C3"/>
    <w:rsid w:val="00234CC4"/>
    <w:rsid w:val="00243410"/>
    <w:rsid w:val="00250E0C"/>
    <w:rsid w:val="00253487"/>
    <w:rsid w:val="002638C1"/>
    <w:rsid w:val="00271FEC"/>
    <w:rsid w:val="00281A07"/>
    <w:rsid w:val="00285663"/>
    <w:rsid w:val="0028777D"/>
    <w:rsid w:val="00293874"/>
    <w:rsid w:val="002A3854"/>
    <w:rsid w:val="002B5F15"/>
    <w:rsid w:val="002B68BA"/>
    <w:rsid w:val="002C0B0A"/>
    <w:rsid w:val="002C0BD0"/>
    <w:rsid w:val="002C5F83"/>
    <w:rsid w:val="002C6731"/>
    <w:rsid w:val="002C7A0B"/>
    <w:rsid w:val="002D5DE6"/>
    <w:rsid w:val="002D66FC"/>
    <w:rsid w:val="002E0AB1"/>
    <w:rsid w:val="002E5CE3"/>
    <w:rsid w:val="002F0016"/>
    <w:rsid w:val="00301AE6"/>
    <w:rsid w:val="00303DAB"/>
    <w:rsid w:val="00311C56"/>
    <w:rsid w:val="003144D4"/>
    <w:rsid w:val="003149B4"/>
    <w:rsid w:val="00316E2E"/>
    <w:rsid w:val="003176DB"/>
    <w:rsid w:val="00321EAB"/>
    <w:rsid w:val="00322BB5"/>
    <w:rsid w:val="0032724A"/>
    <w:rsid w:val="00344403"/>
    <w:rsid w:val="003461D4"/>
    <w:rsid w:val="00347F35"/>
    <w:rsid w:val="003509C7"/>
    <w:rsid w:val="00355C1C"/>
    <w:rsid w:val="0035604C"/>
    <w:rsid w:val="0036092B"/>
    <w:rsid w:val="00365B66"/>
    <w:rsid w:val="003710B1"/>
    <w:rsid w:val="003804DC"/>
    <w:rsid w:val="00381261"/>
    <w:rsid w:val="003829AC"/>
    <w:rsid w:val="003869E4"/>
    <w:rsid w:val="00386E34"/>
    <w:rsid w:val="00387B05"/>
    <w:rsid w:val="0039016F"/>
    <w:rsid w:val="0039253C"/>
    <w:rsid w:val="00394486"/>
    <w:rsid w:val="003958DA"/>
    <w:rsid w:val="003A2BCA"/>
    <w:rsid w:val="003A3D8F"/>
    <w:rsid w:val="003B0B98"/>
    <w:rsid w:val="003B27F1"/>
    <w:rsid w:val="003C265D"/>
    <w:rsid w:val="003C4F26"/>
    <w:rsid w:val="003C7163"/>
    <w:rsid w:val="003E05B7"/>
    <w:rsid w:val="003F154F"/>
    <w:rsid w:val="003F20BA"/>
    <w:rsid w:val="003F21B5"/>
    <w:rsid w:val="003F3725"/>
    <w:rsid w:val="003F7ED0"/>
    <w:rsid w:val="00404D5A"/>
    <w:rsid w:val="0041143A"/>
    <w:rsid w:val="00415E70"/>
    <w:rsid w:val="00417B3C"/>
    <w:rsid w:val="00420194"/>
    <w:rsid w:val="00420923"/>
    <w:rsid w:val="00423AF8"/>
    <w:rsid w:val="0044657D"/>
    <w:rsid w:val="00451463"/>
    <w:rsid w:val="00453184"/>
    <w:rsid w:val="004531D9"/>
    <w:rsid w:val="0045531C"/>
    <w:rsid w:val="00461165"/>
    <w:rsid w:val="00475E1C"/>
    <w:rsid w:val="00485FF3"/>
    <w:rsid w:val="00487985"/>
    <w:rsid w:val="00487DBF"/>
    <w:rsid w:val="004905A0"/>
    <w:rsid w:val="00491087"/>
    <w:rsid w:val="00491919"/>
    <w:rsid w:val="00492E6C"/>
    <w:rsid w:val="00494660"/>
    <w:rsid w:val="00494BE6"/>
    <w:rsid w:val="004953A1"/>
    <w:rsid w:val="00497C77"/>
    <w:rsid w:val="004A2A30"/>
    <w:rsid w:val="004A3127"/>
    <w:rsid w:val="004B16BA"/>
    <w:rsid w:val="004C0046"/>
    <w:rsid w:val="004C2ED9"/>
    <w:rsid w:val="004C63B1"/>
    <w:rsid w:val="004D4BED"/>
    <w:rsid w:val="004E106A"/>
    <w:rsid w:val="004F6BCC"/>
    <w:rsid w:val="004F78C5"/>
    <w:rsid w:val="005118E0"/>
    <w:rsid w:val="00517386"/>
    <w:rsid w:val="005216AB"/>
    <w:rsid w:val="005229E7"/>
    <w:rsid w:val="0053255A"/>
    <w:rsid w:val="00535D90"/>
    <w:rsid w:val="00540136"/>
    <w:rsid w:val="005407CA"/>
    <w:rsid w:val="00546A9A"/>
    <w:rsid w:val="00551523"/>
    <w:rsid w:val="00553CB3"/>
    <w:rsid w:val="0055704C"/>
    <w:rsid w:val="00560142"/>
    <w:rsid w:val="005606CE"/>
    <w:rsid w:val="00561994"/>
    <w:rsid w:val="00563A5D"/>
    <w:rsid w:val="005650E7"/>
    <w:rsid w:val="00571891"/>
    <w:rsid w:val="005750D4"/>
    <w:rsid w:val="005751D9"/>
    <w:rsid w:val="00584F57"/>
    <w:rsid w:val="00587611"/>
    <w:rsid w:val="0059153F"/>
    <w:rsid w:val="00592958"/>
    <w:rsid w:val="00597E2A"/>
    <w:rsid w:val="005A06A9"/>
    <w:rsid w:val="005A296E"/>
    <w:rsid w:val="005B4FB7"/>
    <w:rsid w:val="005C0A76"/>
    <w:rsid w:val="005C0F6C"/>
    <w:rsid w:val="005C7A00"/>
    <w:rsid w:val="005E0B38"/>
    <w:rsid w:val="005E265E"/>
    <w:rsid w:val="005E72F9"/>
    <w:rsid w:val="00602332"/>
    <w:rsid w:val="0060300D"/>
    <w:rsid w:val="00604823"/>
    <w:rsid w:val="00612643"/>
    <w:rsid w:val="00614DA6"/>
    <w:rsid w:val="00615B35"/>
    <w:rsid w:val="0062158D"/>
    <w:rsid w:val="00623DF7"/>
    <w:rsid w:val="006257BE"/>
    <w:rsid w:val="00633D9D"/>
    <w:rsid w:val="006364D3"/>
    <w:rsid w:val="006412AC"/>
    <w:rsid w:val="00644051"/>
    <w:rsid w:val="00644952"/>
    <w:rsid w:val="00646309"/>
    <w:rsid w:val="00647E67"/>
    <w:rsid w:val="00664FF6"/>
    <w:rsid w:val="0066568D"/>
    <w:rsid w:val="00666516"/>
    <w:rsid w:val="00666C4F"/>
    <w:rsid w:val="006678DA"/>
    <w:rsid w:val="00672370"/>
    <w:rsid w:val="00674D4D"/>
    <w:rsid w:val="00682C14"/>
    <w:rsid w:val="006914C6"/>
    <w:rsid w:val="00692270"/>
    <w:rsid w:val="0069759D"/>
    <w:rsid w:val="006A2936"/>
    <w:rsid w:val="006A4603"/>
    <w:rsid w:val="006A47D9"/>
    <w:rsid w:val="006A4E9D"/>
    <w:rsid w:val="006B3998"/>
    <w:rsid w:val="006B7259"/>
    <w:rsid w:val="006C5A3D"/>
    <w:rsid w:val="006D325B"/>
    <w:rsid w:val="006E039B"/>
    <w:rsid w:val="006E0868"/>
    <w:rsid w:val="006E0E56"/>
    <w:rsid w:val="006F1A2F"/>
    <w:rsid w:val="006F4822"/>
    <w:rsid w:val="00702A8F"/>
    <w:rsid w:val="00732BC7"/>
    <w:rsid w:val="00733354"/>
    <w:rsid w:val="00736548"/>
    <w:rsid w:val="007413A8"/>
    <w:rsid w:val="00741F6A"/>
    <w:rsid w:val="00743FCD"/>
    <w:rsid w:val="00750A84"/>
    <w:rsid w:val="0075354C"/>
    <w:rsid w:val="00757844"/>
    <w:rsid w:val="00757E4D"/>
    <w:rsid w:val="00760B50"/>
    <w:rsid w:val="0076531A"/>
    <w:rsid w:val="007702C1"/>
    <w:rsid w:val="00776291"/>
    <w:rsid w:val="00780320"/>
    <w:rsid w:val="0079122D"/>
    <w:rsid w:val="00791C03"/>
    <w:rsid w:val="007936CD"/>
    <w:rsid w:val="00796ECE"/>
    <w:rsid w:val="007A22D1"/>
    <w:rsid w:val="007A36CE"/>
    <w:rsid w:val="007A3D57"/>
    <w:rsid w:val="007A70A7"/>
    <w:rsid w:val="007A7715"/>
    <w:rsid w:val="007B565D"/>
    <w:rsid w:val="007B5E4A"/>
    <w:rsid w:val="007B6A65"/>
    <w:rsid w:val="007B7B78"/>
    <w:rsid w:val="007C41A3"/>
    <w:rsid w:val="007C4ED1"/>
    <w:rsid w:val="007C5F60"/>
    <w:rsid w:val="007C752E"/>
    <w:rsid w:val="007E07E4"/>
    <w:rsid w:val="007E1AB8"/>
    <w:rsid w:val="007E5E31"/>
    <w:rsid w:val="007F0FBD"/>
    <w:rsid w:val="007F1C6E"/>
    <w:rsid w:val="007F3F75"/>
    <w:rsid w:val="007F4A2A"/>
    <w:rsid w:val="00801A63"/>
    <w:rsid w:val="00816A11"/>
    <w:rsid w:val="0082595E"/>
    <w:rsid w:val="00826F2D"/>
    <w:rsid w:val="00834F80"/>
    <w:rsid w:val="00841BC2"/>
    <w:rsid w:val="00854E4E"/>
    <w:rsid w:val="00856395"/>
    <w:rsid w:val="00861226"/>
    <w:rsid w:val="00864918"/>
    <w:rsid w:val="008733B6"/>
    <w:rsid w:val="0087681F"/>
    <w:rsid w:val="008876DF"/>
    <w:rsid w:val="00896E8E"/>
    <w:rsid w:val="008A158A"/>
    <w:rsid w:val="008A27C8"/>
    <w:rsid w:val="008A2857"/>
    <w:rsid w:val="008A7322"/>
    <w:rsid w:val="008C0183"/>
    <w:rsid w:val="008C041F"/>
    <w:rsid w:val="008C2F0C"/>
    <w:rsid w:val="008C625C"/>
    <w:rsid w:val="008D4033"/>
    <w:rsid w:val="008D4FF6"/>
    <w:rsid w:val="008D560B"/>
    <w:rsid w:val="008F4CDE"/>
    <w:rsid w:val="008F6580"/>
    <w:rsid w:val="00903C84"/>
    <w:rsid w:val="00910DCB"/>
    <w:rsid w:val="00911C70"/>
    <w:rsid w:val="009227C7"/>
    <w:rsid w:val="0092701F"/>
    <w:rsid w:val="00930791"/>
    <w:rsid w:val="00935C19"/>
    <w:rsid w:val="009363C1"/>
    <w:rsid w:val="00941CBE"/>
    <w:rsid w:val="00942265"/>
    <w:rsid w:val="009449CF"/>
    <w:rsid w:val="00957FF1"/>
    <w:rsid w:val="00961BD3"/>
    <w:rsid w:val="00963044"/>
    <w:rsid w:val="009715F1"/>
    <w:rsid w:val="009734CA"/>
    <w:rsid w:val="009836C2"/>
    <w:rsid w:val="0099222B"/>
    <w:rsid w:val="00993449"/>
    <w:rsid w:val="00994504"/>
    <w:rsid w:val="00996EC6"/>
    <w:rsid w:val="009B15D9"/>
    <w:rsid w:val="009B1E57"/>
    <w:rsid w:val="009B5A54"/>
    <w:rsid w:val="009C10DF"/>
    <w:rsid w:val="009C1294"/>
    <w:rsid w:val="009C76EF"/>
    <w:rsid w:val="009D277A"/>
    <w:rsid w:val="009D43FD"/>
    <w:rsid w:val="009D4904"/>
    <w:rsid w:val="009E2FFC"/>
    <w:rsid w:val="009E6FE0"/>
    <w:rsid w:val="009F09BD"/>
    <w:rsid w:val="009F50D5"/>
    <w:rsid w:val="009F5C5A"/>
    <w:rsid w:val="00A0130A"/>
    <w:rsid w:val="00A0151D"/>
    <w:rsid w:val="00A02343"/>
    <w:rsid w:val="00A0571F"/>
    <w:rsid w:val="00A07D95"/>
    <w:rsid w:val="00A11B66"/>
    <w:rsid w:val="00A141CF"/>
    <w:rsid w:val="00A14708"/>
    <w:rsid w:val="00A20A16"/>
    <w:rsid w:val="00A22581"/>
    <w:rsid w:val="00A32E4A"/>
    <w:rsid w:val="00A36A7D"/>
    <w:rsid w:val="00A3704F"/>
    <w:rsid w:val="00A407C5"/>
    <w:rsid w:val="00A51F85"/>
    <w:rsid w:val="00A521A3"/>
    <w:rsid w:val="00A559C1"/>
    <w:rsid w:val="00A61757"/>
    <w:rsid w:val="00A63B4B"/>
    <w:rsid w:val="00A64C50"/>
    <w:rsid w:val="00A66852"/>
    <w:rsid w:val="00A66979"/>
    <w:rsid w:val="00A7601A"/>
    <w:rsid w:val="00A7604B"/>
    <w:rsid w:val="00A80044"/>
    <w:rsid w:val="00A86462"/>
    <w:rsid w:val="00A97DE2"/>
    <w:rsid w:val="00AA2548"/>
    <w:rsid w:val="00AA5044"/>
    <w:rsid w:val="00AA5CF9"/>
    <w:rsid w:val="00AB2C33"/>
    <w:rsid w:val="00AC1291"/>
    <w:rsid w:val="00AC5CCD"/>
    <w:rsid w:val="00AD13E6"/>
    <w:rsid w:val="00AD1EAF"/>
    <w:rsid w:val="00AD3A18"/>
    <w:rsid w:val="00AD6BBD"/>
    <w:rsid w:val="00AE5FC5"/>
    <w:rsid w:val="00AF1728"/>
    <w:rsid w:val="00AF7654"/>
    <w:rsid w:val="00B02249"/>
    <w:rsid w:val="00B03E4A"/>
    <w:rsid w:val="00B111BF"/>
    <w:rsid w:val="00B13599"/>
    <w:rsid w:val="00B21D36"/>
    <w:rsid w:val="00B22ED3"/>
    <w:rsid w:val="00B23A8D"/>
    <w:rsid w:val="00B25AB3"/>
    <w:rsid w:val="00B33CA6"/>
    <w:rsid w:val="00B33D14"/>
    <w:rsid w:val="00B3514F"/>
    <w:rsid w:val="00B4055C"/>
    <w:rsid w:val="00B467E2"/>
    <w:rsid w:val="00B46F3D"/>
    <w:rsid w:val="00B51EBE"/>
    <w:rsid w:val="00B521CD"/>
    <w:rsid w:val="00B53A8B"/>
    <w:rsid w:val="00B62CF1"/>
    <w:rsid w:val="00B64F7B"/>
    <w:rsid w:val="00B72C6B"/>
    <w:rsid w:val="00B87220"/>
    <w:rsid w:val="00B87FD4"/>
    <w:rsid w:val="00B9188A"/>
    <w:rsid w:val="00B9265A"/>
    <w:rsid w:val="00B95B12"/>
    <w:rsid w:val="00BB1E05"/>
    <w:rsid w:val="00BB57B2"/>
    <w:rsid w:val="00BC4F15"/>
    <w:rsid w:val="00BD05C8"/>
    <w:rsid w:val="00BD0650"/>
    <w:rsid w:val="00BD4568"/>
    <w:rsid w:val="00BD489D"/>
    <w:rsid w:val="00BE07CC"/>
    <w:rsid w:val="00BE510A"/>
    <w:rsid w:val="00BF3DBA"/>
    <w:rsid w:val="00BF4769"/>
    <w:rsid w:val="00BF5582"/>
    <w:rsid w:val="00C05E39"/>
    <w:rsid w:val="00C146BF"/>
    <w:rsid w:val="00C1620D"/>
    <w:rsid w:val="00C1633C"/>
    <w:rsid w:val="00C20F12"/>
    <w:rsid w:val="00C217D9"/>
    <w:rsid w:val="00C263A0"/>
    <w:rsid w:val="00C44EC9"/>
    <w:rsid w:val="00C52024"/>
    <w:rsid w:val="00C55795"/>
    <w:rsid w:val="00C705F2"/>
    <w:rsid w:val="00C7184E"/>
    <w:rsid w:val="00C755B5"/>
    <w:rsid w:val="00C777BB"/>
    <w:rsid w:val="00C81E27"/>
    <w:rsid w:val="00C82603"/>
    <w:rsid w:val="00C82FC4"/>
    <w:rsid w:val="00C84F87"/>
    <w:rsid w:val="00C90F9E"/>
    <w:rsid w:val="00CA0730"/>
    <w:rsid w:val="00CB0832"/>
    <w:rsid w:val="00CC5556"/>
    <w:rsid w:val="00CC59C5"/>
    <w:rsid w:val="00CC77AC"/>
    <w:rsid w:val="00CD7B58"/>
    <w:rsid w:val="00CD7D95"/>
    <w:rsid w:val="00CF209C"/>
    <w:rsid w:val="00CF32E1"/>
    <w:rsid w:val="00CF525B"/>
    <w:rsid w:val="00CF76FA"/>
    <w:rsid w:val="00D02411"/>
    <w:rsid w:val="00D026AF"/>
    <w:rsid w:val="00D02F8C"/>
    <w:rsid w:val="00D031AB"/>
    <w:rsid w:val="00D04C40"/>
    <w:rsid w:val="00D05F17"/>
    <w:rsid w:val="00D076CA"/>
    <w:rsid w:val="00D14ADD"/>
    <w:rsid w:val="00D14C6D"/>
    <w:rsid w:val="00D15C07"/>
    <w:rsid w:val="00D2684E"/>
    <w:rsid w:val="00D4269E"/>
    <w:rsid w:val="00D439D7"/>
    <w:rsid w:val="00D4446D"/>
    <w:rsid w:val="00D44DDC"/>
    <w:rsid w:val="00D5621D"/>
    <w:rsid w:val="00D62E17"/>
    <w:rsid w:val="00D65202"/>
    <w:rsid w:val="00D6537D"/>
    <w:rsid w:val="00D71E13"/>
    <w:rsid w:val="00D75F22"/>
    <w:rsid w:val="00D9065E"/>
    <w:rsid w:val="00D93B2B"/>
    <w:rsid w:val="00D94833"/>
    <w:rsid w:val="00DA25C5"/>
    <w:rsid w:val="00DA3F43"/>
    <w:rsid w:val="00DA5304"/>
    <w:rsid w:val="00DA5A31"/>
    <w:rsid w:val="00DC573D"/>
    <w:rsid w:val="00DC63B4"/>
    <w:rsid w:val="00DC717C"/>
    <w:rsid w:val="00DD5DE9"/>
    <w:rsid w:val="00DE2162"/>
    <w:rsid w:val="00DE3237"/>
    <w:rsid w:val="00DF2431"/>
    <w:rsid w:val="00E31125"/>
    <w:rsid w:val="00E31371"/>
    <w:rsid w:val="00E31731"/>
    <w:rsid w:val="00E37BEC"/>
    <w:rsid w:val="00E41510"/>
    <w:rsid w:val="00E51AB6"/>
    <w:rsid w:val="00E55FB0"/>
    <w:rsid w:val="00E62202"/>
    <w:rsid w:val="00E62D28"/>
    <w:rsid w:val="00E6501F"/>
    <w:rsid w:val="00E653A8"/>
    <w:rsid w:val="00E65D1F"/>
    <w:rsid w:val="00E7275D"/>
    <w:rsid w:val="00E810D6"/>
    <w:rsid w:val="00E9240B"/>
    <w:rsid w:val="00E96718"/>
    <w:rsid w:val="00E96E25"/>
    <w:rsid w:val="00EA1760"/>
    <w:rsid w:val="00EA4F57"/>
    <w:rsid w:val="00EA55EC"/>
    <w:rsid w:val="00EB0CD0"/>
    <w:rsid w:val="00EB2083"/>
    <w:rsid w:val="00EB590B"/>
    <w:rsid w:val="00EB5CA7"/>
    <w:rsid w:val="00EC0F71"/>
    <w:rsid w:val="00EC5D59"/>
    <w:rsid w:val="00ED6FB2"/>
    <w:rsid w:val="00ED77B6"/>
    <w:rsid w:val="00EE3466"/>
    <w:rsid w:val="00EF44D1"/>
    <w:rsid w:val="00EF7667"/>
    <w:rsid w:val="00F040E6"/>
    <w:rsid w:val="00F14E4E"/>
    <w:rsid w:val="00F16B63"/>
    <w:rsid w:val="00F1791B"/>
    <w:rsid w:val="00F21981"/>
    <w:rsid w:val="00F23EC6"/>
    <w:rsid w:val="00F242E4"/>
    <w:rsid w:val="00F27631"/>
    <w:rsid w:val="00F27B39"/>
    <w:rsid w:val="00F4019F"/>
    <w:rsid w:val="00F42E5C"/>
    <w:rsid w:val="00F54F8E"/>
    <w:rsid w:val="00F554F1"/>
    <w:rsid w:val="00F62288"/>
    <w:rsid w:val="00F67162"/>
    <w:rsid w:val="00F67707"/>
    <w:rsid w:val="00F7040A"/>
    <w:rsid w:val="00F74302"/>
    <w:rsid w:val="00F768F1"/>
    <w:rsid w:val="00F84E4C"/>
    <w:rsid w:val="00F874A5"/>
    <w:rsid w:val="00F91E79"/>
    <w:rsid w:val="00F93939"/>
    <w:rsid w:val="00F97943"/>
    <w:rsid w:val="00F97ACF"/>
    <w:rsid w:val="00F97D50"/>
    <w:rsid w:val="00FA3770"/>
    <w:rsid w:val="00FB07C1"/>
    <w:rsid w:val="00FB2A0D"/>
    <w:rsid w:val="00FB4C5E"/>
    <w:rsid w:val="00FC0AE6"/>
    <w:rsid w:val="00FC6450"/>
    <w:rsid w:val="00FD0C5A"/>
    <w:rsid w:val="00FD5C0A"/>
    <w:rsid w:val="00FD784F"/>
    <w:rsid w:val="00FE3E57"/>
    <w:rsid w:val="00FE51A7"/>
    <w:rsid w:val="00FF637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88257"/>
  <w15:chartTrackingRefBased/>
  <w15:docId w15:val="{6CF8E9B9-2576-4CB5-8EF6-8CD8741F4F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083"/>
    <w:pPr>
      <w:ind w:firstLine="709"/>
      <w:jc w:val="both"/>
    </w:pPr>
    <w:rPr>
      <w:rFonts w:ascii="Times New Roman" w:hAnsi="Times New Roman"/>
      <w:sz w:val="24"/>
    </w:rPr>
  </w:style>
  <w:style w:type="paragraph" w:styleId="Ttulo1">
    <w:name w:val="heading 1"/>
    <w:basedOn w:val="Normal"/>
    <w:next w:val="Normal"/>
    <w:link w:val="Ttulo1Car"/>
    <w:uiPriority w:val="9"/>
    <w:qFormat/>
    <w:rsid w:val="00B23A8D"/>
    <w:pPr>
      <w:keepNext/>
      <w:keepLines/>
      <w:spacing w:before="240" w:after="0"/>
      <w:jc w:val="center"/>
      <w:outlineLvl w:val="0"/>
    </w:pPr>
    <w:rPr>
      <w:rFonts w:eastAsiaTheme="majorEastAsia" w:cstheme="majorBidi"/>
      <w:b/>
      <w:color w:val="44546A" w:themeColor="text2"/>
      <w:szCs w:val="32"/>
    </w:rPr>
  </w:style>
  <w:style w:type="paragraph" w:styleId="Ttulo2">
    <w:name w:val="heading 2"/>
    <w:basedOn w:val="Normal"/>
    <w:next w:val="Normal"/>
    <w:link w:val="Ttulo2Car"/>
    <w:uiPriority w:val="9"/>
    <w:unhideWhenUsed/>
    <w:qFormat/>
    <w:rsid w:val="0062158D"/>
    <w:pPr>
      <w:keepNext/>
      <w:keepLines/>
      <w:spacing w:before="40" w:after="0"/>
      <w:ind w:firstLine="0"/>
      <w:jc w:val="left"/>
      <w:outlineLvl w:val="1"/>
    </w:pPr>
    <w:rPr>
      <w:rFonts w:eastAsiaTheme="majorEastAsia" w:cstheme="majorBidi"/>
      <w:b/>
      <w:color w:val="44546A" w:themeColor="text2"/>
      <w:szCs w:val="26"/>
    </w:rPr>
  </w:style>
  <w:style w:type="paragraph" w:styleId="Ttulo4">
    <w:name w:val="heading 4"/>
    <w:basedOn w:val="Normal"/>
    <w:next w:val="Normal"/>
    <w:link w:val="Ttulo4Car"/>
    <w:uiPriority w:val="9"/>
    <w:semiHidden/>
    <w:unhideWhenUsed/>
    <w:qFormat/>
    <w:rsid w:val="00B918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3A8D"/>
    <w:rPr>
      <w:rFonts w:ascii="Times New Roman" w:eastAsiaTheme="majorEastAsia" w:hAnsi="Times New Roman" w:cstheme="majorBidi"/>
      <w:b/>
      <w:color w:val="44546A" w:themeColor="text2"/>
      <w:sz w:val="24"/>
      <w:szCs w:val="32"/>
    </w:rPr>
  </w:style>
  <w:style w:type="paragraph" w:styleId="Descripcin">
    <w:name w:val="caption"/>
    <w:basedOn w:val="Normal"/>
    <w:next w:val="Normal"/>
    <w:uiPriority w:val="35"/>
    <w:unhideWhenUsed/>
    <w:qFormat/>
    <w:rsid w:val="004B16BA"/>
    <w:pPr>
      <w:spacing w:after="200" w:line="240" w:lineRule="auto"/>
    </w:pPr>
    <w:rPr>
      <w:i/>
      <w:iCs/>
      <w:color w:val="44546A" w:themeColor="text2"/>
      <w:sz w:val="18"/>
      <w:szCs w:val="18"/>
    </w:rPr>
  </w:style>
  <w:style w:type="table" w:styleId="Tablaconcuadrcula">
    <w:name w:val="Table Grid"/>
    <w:basedOn w:val="Tablanormal"/>
    <w:uiPriority w:val="39"/>
    <w:rsid w:val="00E37B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62158D"/>
    <w:rPr>
      <w:rFonts w:ascii="Times New Roman" w:eastAsiaTheme="majorEastAsia" w:hAnsi="Times New Roman" w:cstheme="majorBidi"/>
      <w:b/>
      <w:color w:val="44546A" w:themeColor="text2"/>
      <w:sz w:val="24"/>
      <w:szCs w:val="26"/>
    </w:rPr>
  </w:style>
  <w:style w:type="character" w:styleId="Hipervnculo">
    <w:name w:val="Hyperlink"/>
    <w:basedOn w:val="Fuentedeprrafopredeter"/>
    <w:uiPriority w:val="99"/>
    <w:unhideWhenUsed/>
    <w:rsid w:val="00110D64"/>
    <w:rPr>
      <w:color w:val="0563C1" w:themeColor="hyperlink"/>
      <w:u w:val="single"/>
    </w:rPr>
  </w:style>
  <w:style w:type="character" w:customStyle="1" w:styleId="UnresolvedMention">
    <w:name w:val="Unresolved Mention"/>
    <w:basedOn w:val="Fuentedeprrafopredeter"/>
    <w:uiPriority w:val="99"/>
    <w:semiHidden/>
    <w:unhideWhenUsed/>
    <w:rsid w:val="00110D64"/>
    <w:rPr>
      <w:color w:val="605E5C"/>
      <w:shd w:val="clear" w:color="auto" w:fill="E1DFDD"/>
    </w:rPr>
  </w:style>
  <w:style w:type="paragraph" w:styleId="Prrafodelista">
    <w:name w:val="List Paragraph"/>
    <w:basedOn w:val="Normal"/>
    <w:uiPriority w:val="34"/>
    <w:qFormat/>
    <w:rsid w:val="007C5F60"/>
    <w:pPr>
      <w:ind w:left="720"/>
      <w:contextualSpacing/>
    </w:pPr>
  </w:style>
  <w:style w:type="character" w:styleId="Hipervnculovisitado">
    <w:name w:val="FollowedHyperlink"/>
    <w:basedOn w:val="Fuentedeprrafopredeter"/>
    <w:uiPriority w:val="99"/>
    <w:semiHidden/>
    <w:unhideWhenUsed/>
    <w:rsid w:val="000E6FD5"/>
    <w:rPr>
      <w:color w:val="954F72" w:themeColor="followedHyperlink"/>
      <w:u w:val="single"/>
    </w:rPr>
  </w:style>
  <w:style w:type="character" w:styleId="Textodelmarcadordeposicin">
    <w:name w:val="Placeholder Text"/>
    <w:basedOn w:val="Fuentedeprrafopredeter"/>
    <w:uiPriority w:val="99"/>
    <w:semiHidden/>
    <w:rsid w:val="003A3D8F"/>
    <w:rPr>
      <w:color w:val="808080"/>
    </w:rPr>
  </w:style>
  <w:style w:type="paragraph" w:styleId="Bibliografa">
    <w:name w:val="Bibliography"/>
    <w:basedOn w:val="Normal"/>
    <w:next w:val="Normal"/>
    <w:uiPriority w:val="37"/>
    <w:unhideWhenUsed/>
    <w:rsid w:val="004F6BCC"/>
  </w:style>
  <w:style w:type="character" w:customStyle="1" w:styleId="Ttulo4Car">
    <w:name w:val="Título 4 Car"/>
    <w:basedOn w:val="Fuentedeprrafopredeter"/>
    <w:link w:val="Ttulo4"/>
    <w:uiPriority w:val="9"/>
    <w:semiHidden/>
    <w:rsid w:val="00B9188A"/>
    <w:rPr>
      <w:rFonts w:asciiTheme="majorHAnsi" w:eastAsiaTheme="majorEastAsia" w:hAnsiTheme="majorHAnsi" w:cstheme="majorBidi"/>
      <w:i/>
      <w:iCs/>
      <w:color w:val="2F5496" w:themeColor="accent1" w:themeShade="BF"/>
      <w:sz w:val="24"/>
    </w:rPr>
  </w:style>
  <w:style w:type="paragraph" w:styleId="TDC4">
    <w:name w:val="toc 4"/>
    <w:basedOn w:val="Normal"/>
    <w:next w:val="Normal"/>
    <w:autoRedefine/>
    <w:uiPriority w:val="39"/>
    <w:semiHidden/>
    <w:unhideWhenUsed/>
    <w:rsid w:val="00B9188A"/>
    <w:pPr>
      <w:spacing w:after="100"/>
      <w:ind w:left="720"/>
    </w:pPr>
  </w:style>
  <w:style w:type="paragraph" w:styleId="TDC1">
    <w:name w:val="toc 1"/>
    <w:basedOn w:val="Normal"/>
    <w:next w:val="Normal"/>
    <w:autoRedefine/>
    <w:uiPriority w:val="39"/>
    <w:unhideWhenUsed/>
    <w:rsid w:val="00CC5556"/>
    <w:pPr>
      <w:spacing w:after="100"/>
    </w:pPr>
    <w:rPr>
      <w:b/>
    </w:rPr>
  </w:style>
  <w:style w:type="paragraph" w:styleId="Sinespaciado">
    <w:name w:val="No Spacing"/>
    <w:uiPriority w:val="1"/>
    <w:qFormat/>
    <w:rsid w:val="001719E0"/>
    <w:pPr>
      <w:spacing w:after="0" w:line="240" w:lineRule="auto"/>
      <w:jc w:val="both"/>
    </w:pPr>
    <w:rPr>
      <w:rFonts w:ascii="Times New Roman" w:hAnsi="Times New Roman"/>
      <w:sz w:val="24"/>
    </w:rPr>
  </w:style>
  <w:style w:type="paragraph" w:styleId="TDC2">
    <w:name w:val="toc 2"/>
    <w:basedOn w:val="Normal"/>
    <w:next w:val="Normal"/>
    <w:autoRedefine/>
    <w:uiPriority w:val="39"/>
    <w:unhideWhenUsed/>
    <w:rsid w:val="00941CB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96624">
      <w:bodyDiv w:val="1"/>
      <w:marLeft w:val="0"/>
      <w:marRight w:val="0"/>
      <w:marTop w:val="0"/>
      <w:marBottom w:val="0"/>
      <w:divBdr>
        <w:top w:val="none" w:sz="0" w:space="0" w:color="auto"/>
        <w:left w:val="none" w:sz="0" w:space="0" w:color="auto"/>
        <w:bottom w:val="none" w:sz="0" w:space="0" w:color="auto"/>
        <w:right w:val="none" w:sz="0" w:space="0" w:color="auto"/>
      </w:divBdr>
    </w:div>
    <w:div w:id="65614885">
      <w:bodyDiv w:val="1"/>
      <w:marLeft w:val="0"/>
      <w:marRight w:val="0"/>
      <w:marTop w:val="0"/>
      <w:marBottom w:val="0"/>
      <w:divBdr>
        <w:top w:val="none" w:sz="0" w:space="0" w:color="auto"/>
        <w:left w:val="none" w:sz="0" w:space="0" w:color="auto"/>
        <w:bottom w:val="none" w:sz="0" w:space="0" w:color="auto"/>
        <w:right w:val="none" w:sz="0" w:space="0" w:color="auto"/>
      </w:divBdr>
    </w:div>
    <w:div w:id="86928179">
      <w:bodyDiv w:val="1"/>
      <w:marLeft w:val="0"/>
      <w:marRight w:val="0"/>
      <w:marTop w:val="0"/>
      <w:marBottom w:val="0"/>
      <w:divBdr>
        <w:top w:val="none" w:sz="0" w:space="0" w:color="auto"/>
        <w:left w:val="none" w:sz="0" w:space="0" w:color="auto"/>
        <w:bottom w:val="none" w:sz="0" w:space="0" w:color="auto"/>
        <w:right w:val="none" w:sz="0" w:space="0" w:color="auto"/>
      </w:divBdr>
    </w:div>
    <w:div w:id="97529426">
      <w:bodyDiv w:val="1"/>
      <w:marLeft w:val="0"/>
      <w:marRight w:val="0"/>
      <w:marTop w:val="0"/>
      <w:marBottom w:val="0"/>
      <w:divBdr>
        <w:top w:val="none" w:sz="0" w:space="0" w:color="auto"/>
        <w:left w:val="none" w:sz="0" w:space="0" w:color="auto"/>
        <w:bottom w:val="none" w:sz="0" w:space="0" w:color="auto"/>
        <w:right w:val="none" w:sz="0" w:space="0" w:color="auto"/>
      </w:divBdr>
    </w:div>
    <w:div w:id="103967631">
      <w:bodyDiv w:val="1"/>
      <w:marLeft w:val="0"/>
      <w:marRight w:val="0"/>
      <w:marTop w:val="0"/>
      <w:marBottom w:val="0"/>
      <w:divBdr>
        <w:top w:val="none" w:sz="0" w:space="0" w:color="auto"/>
        <w:left w:val="none" w:sz="0" w:space="0" w:color="auto"/>
        <w:bottom w:val="none" w:sz="0" w:space="0" w:color="auto"/>
        <w:right w:val="none" w:sz="0" w:space="0" w:color="auto"/>
      </w:divBdr>
    </w:div>
    <w:div w:id="154230701">
      <w:bodyDiv w:val="1"/>
      <w:marLeft w:val="0"/>
      <w:marRight w:val="0"/>
      <w:marTop w:val="0"/>
      <w:marBottom w:val="0"/>
      <w:divBdr>
        <w:top w:val="none" w:sz="0" w:space="0" w:color="auto"/>
        <w:left w:val="none" w:sz="0" w:space="0" w:color="auto"/>
        <w:bottom w:val="none" w:sz="0" w:space="0" w:color="auto"/>
        <w:right w:val="none" w:sz="0" w:space="0" w:color="auto"/>
      </w:divBdr>
    </w:div>
    <w:div w:id="166559645">
      <w:bodyDiv w:val="1"/>
      <w:marLeft w:val="0"/>
      <w:marRight w:val="0"/>
      <w:marTop w:val="0"/>
      <w:marBottom w:val="0"/>
      <w:divBdr>
        <w:top w:val="none" w:sz="0" w:space="0" w:color="auto"/>
        <w:left w:val="none" w:sz="0" w:space="0" w:color="auto"/>
        <w:bottom w:val="none" w:sz="0" w:space="0" w:color="auto"/>
        <w:right w:val="none" w:sz="0" w:space="0" w:color="auto"/>
      </w:divBdr>
    </w:div>
    <w:div w:id="202326202">
      <w:bodyDiv w:val="1"/>
      <w:marLeft w:val="0"/>
      <w:marRight w:val="0"/>
      <w:marTop w:val="0"/>
      <w:marBottom w:val="0"/>
      <w:divBdr>
        <w:top w:val="none" w:sz="0" w:space="0" w:color="auto"/>
        <w:left w:val="none" w:sz="0" w:space="0" w:color="auto"/>
        <w:bottom w:val="none" w:sz="0" w:space="0" w:color="auto"/>
        <w:right w:val="none" w:sz="0" w:space="0" w:color="auto"/>
      </w:divBdr>
    </w:div>
    <w:div w:id="202402372">
      <w:bodyDiv w:val="1"/>
      <w:marLeft w:val="0"/>
      <w:marRight w:val="0"/>
      <w:marTop w:val="0"/>
      <w:marBottom w:val="0"/>
      <w:divBdr>
        <w:top w:val="none" w:sz="0" w:space="0" w:color="auto"/>
        <w:left w:val="none" w:sz="0" w:space="0" w:color="auto"/>
        <w:bottom w:val="none" w:sz="0" w:space="0" w:color="auto"/>
        <w:right w:val="none" w:sz="0" w:space="0" w:color="auto"/>
      </w:divBdr>
    </w:div>
    <w:div w:id="339504248">
      <w:bodyDiv w:val="1"/>
      <w:marLeft w:val="0"/>
      <w:marRight w:val="0"/>
      <w:marTop w:val="0"/>
      <w:marBottom w:val="0"/>
      <w:divBdr>
        <w:top w:val="none" w:sz="0" w:space="0" w:color="auto"/>
        <w:left w:val="none" w:sz="0" w:space="0" w:color="auto"/>
        <w:bottom w:val="none" w:sz="0" w:space="0" w:color="auto"/>
        <w:right w:val="none" w:sz="0" w:space="0" w:color="auto"/>
      </w:divBdr>
    </w:div>
    <w:div w:id="380135097">
      <w:bodyDiv w:val="1"/>
      <w:marLeft w:val="0"/>
      <w:marRight w:val="0"/>
      <w:marTop w:val="0"/>
      <w:marBottom w:val="0"/>
      <w:divBdr>
        <w:top w:val="none" w:sz="0" w:space="0" w:color="auto"/>
        <w:left w:val="none" w:sz="0" w:space="0" w:color="auto"/>
        <w:bottom w:val="none" w:sz="0" w:space="0" w:color="auto"/>
        <w:right w:val="none" w:sz="0" w:space="0" w:color="auto"/>
      </w:divBdr>
    </w:div>
    <w:div w:id="457844315">
      <w:bodyDiv w:val="1"/>
      <w:marLeft w:val="0"/>
      <w:marRight w:val="0"/>
      <w:marTop w:val="0"/>
      <w:marBottom w:val="0"/>
      <w:divBdr>
        <w:top w:val="none" w:sz="0" w:space="0" w:color="auto"/>
        <w:left w:val="none" w:sz="0" w:space="0" w:color="auto"/>
        <w:bottom w:val="none" w:sz="0" w:space="0" w:color="auto"/>
        <w:right w:val="none" w:sz="0" w:space="0" w:color="auto"/>
      </w:divBdr>
    </w:div>
    <w:div w:id="493683480">
      <w:bodyDiv w:val="1"/>
      <w:marLeft w:val="0"/>
      <w:marRight w:val="0"/>
      <w:marTop w:val="0"/>
      <w:marBottom w:val="0"/>
      <w:divBdr>
        <w:top w:val="none" w:sz="0" w:space="0" w:color="auto"/>
        <w:left w:val="none" w:sz="0" w:space="0" w:color="auto"/>
        <w:bottom w:val="none" w:sz="0" w:space="0" w:color="auto"/>
        <w:right w:val="none" w:sz="0" w:space="0" w:color="auto"/>
      </w:divBdr>
    </w:div>
    <w:div w:id="515577582">
      <w:bodyDiv w:val="1"/>
      <w:marLeft w:val="0"/>
      <w:marRight w:val="0"/>
      <w:marTop w:val="0"/>
      <w:marBottom w:val="0"/>
      <w:divBdr>
        <w:top w:val="none" w:sz="0" w:space="0" w:color="auto"/>
        <w:left w:val="none" w:sz="0" w:space="0" w:color="auto"/>
        <w:bottom w:val="none" w:sz="0" w:space="0" w:color="auto"/>
        <w:right w:val="none" w:sz="0" w:space="0" w:color="auto"/>
      </w:divBdr>
    </w:div>
    <w:div w:id="530996459">
      <w:bodyDiv w:val="1"/>
      <w:marLeft w:val="0"/>
      <w:marRight w:val="0"/>
      <w:marTop w:val="0"/>
      <w:marBottom w:val="0"/>
      <w:divBdr>
        <w:top w:val="none" w:sz="0" w:space="0" w:color="auto"/>
        <w:left w:val="none" w:sz="0" w:space="0" w:color="auto"/>
        <w:bottom w:val="none" w:sz="0" w:space="0" w:color="auto"/>
        <w:right w:val="none" w:sz="0" w:space="0" w:color="auto"/>
      </w:divBdr>
    </w:div>
    <w:div w:id="599144237">
      <w:bodyDiv w:val="1"/>
      <w:marLeft w:val="0"/>
      <w:marRight w:val="0"/>
      <w:marTop w:val="0"/>
      <w:marBottom w:val="0"/>
      <w:divBdr>
        <w:top w:val="none" w:sz="0" w:space="0" w:color="auto"/>
        <w:left w:val="none" w:sz="0" w:space="0" w:color="auto"/>
        <w:bottom w:val="none" w:sz="0" w:space="0" w:color="auto"/>
        <w:right w:val="none" w:sz="0" w:space="0" w:color="auto"/>
      </w:divBdr>
    </w:div>
    <w:div w:id="609821322">
      <w:bodyDiv w:val="1"/>
      <w:marLeft w:val="0"/>
      <w:marRight w:val="0"/>
      <w:marTop w:val="0"/>
      <w:marBottom w:val="0"/>
      <w:divBdr>
        <w:top w:val="none" w:sz="0" w:space="0" w:color="auto"/>
        <w:left w:val="none" w:sz="0" w:space="0" w:color="auto"/>
        <w:bottom w:val="none" w:sz="0" w:space="0" w:color="auto"/>
        <w:right w:val="none" w:sz="0" w:space="0" w:color="auto"/>
      </w:divBdr>
    </w:div>
    <w:div w:id="636881609">
      <w:bodyDiv w:val="1"/>
      <w:marLeft w:val="0"/>
      <w:marRight w:val="0"/>
      <w:marTop w:val="0"/>
      <w:marBottom w:val="0"/>
      <w:divBdr>
        <w:top w:val="none" w:sz="0" w:space="0" w:color="auto"/>
        <w:left w:val="none" w:sz="0" w:space="0" w:color="auto"/>
        <w:bottom w:val="none" w:sz="0" w:space="0" w:color="auto"/>
        <w:right w:val="none" w:sz="0" w:space="0" w:color="auto"/>
      </w:divBdr>
    </w:div>
    <w:div w:id="719327000">
      <w:bodyDiv w:val="1"/>
      <w:marLeft w:val="0"/>
      <w:marRight w:val="0"/>
      <w:marTop w:val="0"/>
      <w:marBottom w:val="0"/>
      <w:divBdr>
        <w:top w:val="none" w:sz="0" w:space="0" w:color="auto"/>
        <w:left w:val="none" w:sz="0" w:space="0" w:color="auto"/>
        <w:bottom w:val="none" w:sz="0" w:space="0" w:color="auto"/>
        <w:right w:val="none" w:sz="0" w:space="0" w:color="auto"/>
      </w:divBdr>
    </w:div>
    <w:div w:id="750467314">
      <w:bodyDiv w:val="1"/>
      <w:marLeft w:val="0"/>
      <w:marRight w:val="0"/>
      <w:marTop w:val="0"/>
      <w:marBottom w:val="0"/>
      <w:divBdr>
        <w:top w:val="none" w:sz="0" w:space="0" w:color="auto"/>
        <w:left w:val="none" w:sz="0" w:space="0" w:color="auto"/>
        <w:bottom w:val="none" w:sz="0" w:space="0" w:color="auto"/>
        <w:right w:val="none" w:sz="0" w:space="0" w:color="auto"/>
      </w:divBdr>
    </w:div>
    <w:div w:id="881406785">
      <w:bodyDiv w:val="1"/>
      <w:marLeft w:val="0"/>
      <w:marRight w:val="0"/>
      <w:marTop w:val="0"/>
      <w:marBottom w:val="0"/>
      <w:divBdr>
        <w:top w:val="none" w:sz="0" w:space="0" w:color="auto"/>
        <w:left w:val="none" w:sz="0" w:space="0" w:color="auto"/>
        <w:bottom w:val="none" w:sz="0" w:space="0" w:color="auto"/>
        <w:right w:val="none" w:sz="0" w:space="0" w:color="auto"/>
      </w:divBdr>
    </w:div>
    <w:div w:id="883558809">
      <w:bodyDiv w:val="1"/>
      <w:marLeft w:val="0"/>
      <w:marRight w:val="0"/>
      <w:marTop w:val="0"/>
      <w:marBottom w:val="0"/>
      <w:divBdr>
        <w:top w:val="none" w:sz="0" w:space="0" w:color="auto"/>
        <w:left w:val="none" w:sz="0" w:space="0" w:color="auto"/>
        <w:bottom w:val="none" w:sz="0" w:space="0" w:color="auto"/>
        <w:right w:val="none" w:sz="0" w:space="0" w:color="auto"/>
      </w:divBdr>
    </w:div>
    <w:div w:id="890118021">
      <w:bodyDiv w:val="1"/>
      <w:marLeft w:val="0"/>
      <w:marRight w:val="0"/>
      <w:marTop w:val="0"/>
      <w:marBottom w:val="0"/>
      <w:divBdr>
        <w:top w:val="none" w:sz="0" w:space="0" w:color="auto"/>
        <w:left w:val="none" w:sz="0" w:space="0" w:color="auto"/>
        <w:bottom w:val="none" w:sz="0" w:space="0" w:color="auto"/>
        <w:right w:val="none" w:sz="0" w:space="0" w:color="auto"/>
      </w:divBdr>
    </w:div>
    <w:div w:id="892233799">
      <w:bodyDiv w:val="1"/>
      <w:marLeft w:val="0"/>
      <w:marRight w:val="0"/>
      <w:marTop w:val="0"/>
      <w:marBottom w:val="0"/>
      <w:divBdr>
        <w:top w:val="none" w:sz="0" w:space="0" w:color="auto"/>
        <w:left w:val="none" w:sz="0" w:space="0" w:color="auto"/>
        <w:bottom w:val="none" w:sz="0" w:space="0" w:color="auto"/>
        <w:right w:val="none" w:sz="0" w:space="0" w:color="auto"/>
      </w:divBdr>
    </w:div>
    <w:div w:id="987705606">
      <w:bodyDiv w:val="1"/>
      <w:marLeft w:val="0"/>
      <w:marRight w:val="0"/>
      <w:marTop w:val="0"/>
      <w:marBottom w:val="0"/>
      <w:divBdr>
        <w:top w:val="none" w:sz="0" w:space="0" w:color="auto"/>
        <w:left w:val="none" w:sz="0" w:space="0" w:color="auto"/>
        <w:bottom w:val="none" w:sz="0" w:space="0" w:color="auto"/>
        <w:right w:val="none" w:sz="0" w:space="0" w:color="auto"/>
      </w:divBdr>
    </w:div>
    <w:div w:id="1012952555">
      <w:bodyDiv w:val="1"/>
      <w:marLeft w:val="0"/>
      <w:marRight w:val="0"/>
      <w:marTop w:val="0"/>
      <w:marBottom w:val="0"/>
      <w:divBdr>
        <w:top w:val="none" w:sz="0" w:space="0" w:color="auto"/>
        <w:left w:val="none" w:sz="0" w:space="0" w:color="auto"/>
        <w:bottom w:val="none" w:sz="0" w:space="0" w:color="auto"/>
        <w:right w:val="none" w:sz="0" w:space="0" w:color="auto"/>
      </w:divBdr>
    </w:div>
    <w:div w:id="1069889145">
      <w:bodyDiv w:val="1"/>
      <w:marLeft w:val="0"/>
      <w:marRight w:val="0"/>
      <w:marTop w:val="0"/>
      <w:marBottom w:val="0"/>
      <w:divBdr>
        <w:top w:val="none" w:sz="0" w:space="0" w:color="auto"/>
        <w:left w:val="none" w:sz="0" w:space="0" w:color="auto"/>
        <w:bottom w:val="none" w:sz="0" w:space="0" w:color="auto"/>
        <w:right w:val="none" w:sz="0" w:space="0" w:color="auto"/>
      </w:divBdr>
    </w:div>
    <w:div w:id="1158766874">
      <w:bodyDiv w:val="1"/>
      <w:marLeft w:val="0"/>
      <w:marRight w:val="0"/>
      <w:marTop w:val="0"/>
      <w:marBottom w:val="0"/>
      <w:divBdr>
        <w:top w:val="none" w:sz="0" w:space="0" w:color="auto"/>
        <w:left w:val="none" w:sz="0" w:space="0" w:color="auto"/>
        <w:bottom w:val="none" w:sz="0" w:space="0" w:color="auto"/>
        <w:right w:val="none" w:sz="0" w:space="0" w:color="auto"/>
      </w:divBdr>
    </w:div>
    <w:div w:id="1205019110">
      <w:bodyDiv w:val="1"/>
      <w:marLeft w:val="0"/>
      <w:marRight w:val="0"/>
      <w:marTop w:val="0"/>
      <w:marBottom w:val="0"/>
      <w:divBdr>
        <w:top w:val="none" w:sz="0" w:space="0" w:color="auto"/>
        <w:left w:val="none" w:sz="0" w:space="0" w:color="auto"/>
        <w:bottom w:val="none" w:sz="0" w:space="0" w:color="auto"/>
        <w:right w:val="none" w:sz="0" w:space="0" w:color="auto"/>
      </w:divBdr>
    </w:div>
    <w:div w:id="1392383796">
      <w:bodyDiv w:val="1"/>
      <w:marLeft w:val="0"/>
      <w:marRight w:val="0"/>
      <w:marTop w:val="0"/>
      <w:marBottom w:val="0"/>
      <w:divBdr>
        <w:top w:val="none" w:sz="0" w:space="0" w:color="auto"/>
        <w:left w:val="none" w:sz="0" w:space="0" w:color="auto"/>
        <w:bottom w:val="none" w:sz="0" w:space="0" w:color="auto"/>
        <w:right w:val="none" w:sz="0" w:space="0" w:color="auto"/>
      </w:divBdr>
    </w:div>
    <w:div w:id="1428574131">
      <w:bodyDiv w:val="1"/>
      <w:marLeft w:val="0"/>
      <w:marRight w:val="0"/>
      <w:marTop w:val="0"/>
      <w:marBottom w:val="0"/>
      <w:divBdr>
        <w:top w:val="none" w:sz="0" w:space="0" w:color="auto"/>
        <w:left w:val="none" w:sz="0" w:space="0" w:color="auto"/>
        <w:bottom w:val="none" w:sz="0" w:space="0" w:color="auto"/>
        <w:right w:val="none" w:sz="0" w:space="0" w:color="auto"/>
      </w:divBdr>
    </w:div>
    <w:div w:id="1458330013">
      <w:bodyDiv w:val="1"/>
      <w:marLeft w:val="0"/>
      <w:marRight w:val="0"/>
      <w:marTop w:val="0"/>
      <w:marBottom w:val="0"/>
      <w:divBdr>
        <w:top w:val="none" w:sz="0" w:space="0" w:color="auto"/>
        <w:left w:val="none" w:sz="0" w:space="0" w:color="auto"/>
        <w:bottom w:val="none" w:sz="0" w:space="0" w:color="auto"/>
        <w:right w:val="none" w:sz="0" w:space="0" w:color="auto"/>
      </w:divBdr>
    </w:div>
    <w:div w:id="1481731647">
      <w:bodyDiv w:val="1"/>
      <w:marLeft w:val="0"/>
      <w:marRight w:val="0"/>
      <w:marTop w:val="0"/>
      <w:marBottom w:val="0"/>
      <w:divBdr>
        <w:top w:val="none" w:sz="0" w:space="0" w:color="auto"/>
        <w:left w:val="none" w:sz="0" w:space="0" w:color="auto"/>
        <w:bottom w:val="none" w:sz="0" w:space="0" w:color="auto"/>
        <w:right w:val="none" w:sz="0" w:space="0" w:color="auto"/>
      </w:divBdr>
    </w:div>
    <w:div w:id="1540971358">
      <w:bodyDiv w:val="1"/>
      <w:marLeft w:val="0"/>
      <w:marRight w:val="0"/>
      <w:marTop w:val="0"/>
      <w:marBottom w:val="0"/>
      <w:divBdr>
        <w:top w:val="none" w:sz="0" w:space="0" w:color="auto"/>
        <w:left w:val="none" w:sz="0" w:space="0" w:color="auto"/>
        <w:bottom w:val="none" w:sz="0" w:space="0" w:color="auto"/>
        <w:right w:val="none" w:sz="0" w:space="0" w:color="auto"/>
      </w:divBdr>
    </w:div>
    <w:div w:id="1541093836">
      <w:bodyDiv w:val="1"/>
      <w:marLeft w:val="0"/>
      <w:marRight w:val="0"/>
      <w:marTop w:val="0"/>
      <w:marBottom w:val="0"/>
      <w:divBdr>
        <w:top w:val="none" w:sz="0" w:space="0" w:color="auto"/>
        <w:left w:val="none" w:sz="0" w:space="0" w:color="auto"/>
        <w:bottom w:val="none" w:sz="0" w:space="0" w:color="auto"/>
        <w:right w:val="none" w:sz="0" w:space="0" w:color="auto"/>
      </w:divBdr>
    </w:div>
    <w:div w:id="1624384472">
      <w:bodyDiv w:val="1"/>
      <w:marLeft w:val="0"/>
      <w:marRight w:val="0"/>
      <w:marTop w:val="0"/>
      <w:marBottom w:val="0"/>
      <w:divBdr>
        <w:top w:val="none" w:sz="0" w:space="0" w:color="auto"/>
        <w:left w:val="none" w:sz="0" w:space="0" w:color="auto"/>
        <w:bottom w:val="none" w:sz="0" w:space="0" w:color="auto"/>
        <w:right w:val="none" w:sz="0" w:space="0" w:color="auto"/>
      </w:divBdr>
    </w:div>
    <w:div w:id="1705594198">
      <w:bodyDiv w:val="1"/>
      <w:marLeft w:val="0"/>
      <w:marRight w:val="0"/>
      <w:marTop w:val="0"/>
      <w:marBottom w:val="0"/>
      <w:divBdr>
        <w:top w:val="none" w:sz="0" w:space="0" w:color="auto"/>
        <w:left w:val="none" w:sz="0" w:space="0" w:color="auto"/>
        <w:bottom w:val="none" w:sz="0" w:space="0" w:color="auto"/>
        <w:right w:val="none" w:sz="0" w:space="0" w:color="auto"/>
      </w:divBdr>
    </w:div>
    <w:div w:id="1770353748">
      <w:bodyDiv w:val="1"/>
      <w:marLeft w:val="0"/>
      <w:marRight w:val="0"/>
      <w:marTop w:val="0"/>
      <w:marBottom w:val="0"/>
      <w:divBdr>
        <w:top w:val="none" w:sz="0" w:space="0" w:color="auto"/>
        <w:left w:val="none" w:sz="0" w:space="0" w:color="auto"/>
        <w:bottom w:val="none" w:sz="0" w:space="0" w:color="auto"/>
        <w:right w:val="none" w:sz="0" w:space="0" w:color="auto"/>
      </w:divBdr>
    </w:div>
    <w:div w:id="1804804740">
      <w:bodyDiv w:val="1"/>
      <w:marLeft w:val="0"/>
      <w:marRight w:val="0"/>
      <w:marTop w:val="0"/>
      <w:marBottom w:val="0"/>
      <w:divBdr>
        <w:top w:val="none" w:sz="0" w:space="0" w:color="auto"/>
        <w:left w:val="none" w:sz="0" w:space="0" w:color="auto"/>
        <w:bottom w:val="none" w:sz="0" w:space="0" w:color="auto"/>
        <w:right w:val="none" w:sz="0" w:space="0" w:color="auto"/>
      </w:divBdr>
    </w:div>
    <w:div w:id="1827892941">
      <w:bodyDiv w:val="1"/>
      <w:marLeft w:val="0"/>
      <w:marRight w:val="0"/>
      <w:marTop w:val="0"/>
      <w:marBottom w:val="0"/>
      <w:divBdr>
        <w:top w:val="none" w:sz="0" w:space="0" w:color="auto"/>
        <w:left w:val="none" w:sz="0" w:space="0" w:color="auto"/>
        <w:bottom w:val="none" w:sz="0" w:space="0" w:color="auto"/>
        <w:right w:val="none" w:sz="0" w:space="0" w:color="auto"/>
      </w:divBdr>
    </w:div>
    <w:div w:id="1831024746">
      <w:bodyDiv w:val="1"/>
      <w:marLeft w:val="0"/>
      <w:marRight w:val="0"/>
      <w:marTop w:val="0"/>
      <w:marBottom w:val="0"/>
      <w:divBdr>
        <w:top w:val="none" w:sz="0" w:space="0" w:color="auto"/>
        <w:left w:val="none" w:sz="0" w:space="0" w:color="auto"/>
        <w:bottom w:val="none" w:sz="0" w:space="0" w:color="auto"/>
        <w:right w:val="none" w:sz="0" w:space="0" w:color="auto"/>
      </w:divBdr>
    </w:div>
    <w:div w:id="1850948743">
      <w:bodyDiv w:val="1"/>
      <w:marLeft w:val="0"/>
      <w:marRight w:val="0"/>
      <w:marTop w:val="0"/>
      <w:marBottom w:val="0"/>
      <w:divBdr>
        <w:top w:val="none" w:sz="0" w:space="0" w:color="auto"/>
        <w:left w:val="none" w:sz="0" w:space="0" w:color="auto"/>
        <w:bottom w:val="none" w:sz="0" w:space="0" w:color="auto"/>
        <w:right w:val="none" w:sz="0" w:space="0" w:color="auto"/>
      </w:divBdr>
    </w:div>
    <w:div w:id="1855067917">
      <w:bodyDiv w:val="1"/>
      <w:marLeft w:val="0"/>
      <w:marRight w:val="0"/>
      <w:marTop w:val="0"/>
      <w:marBottom w:val="0"/>
      <w:divBdr>
        <w:top w:val="none" w:sz="0" w:space="0" w:color="auto"/>
        <w:left w:val="none" w:sz="0" w:space="0" w:color="auto"/>
        <w:bottom w:val="none" w:sz="0" w:space="0" w:color="auto"/>
        <w:right w:val="none" w:sz="0" w:space="0" w:color="auto"/>
      </w:divBdr>
    </w:div>
    <w:div w:id="1891066304">
      <w:bodyDiv w:val="1"/>
      <w:marLeft w:val="0"/>
      <w:marRight w:val="0"/>
      <w:marTop w:val="0"/>
      <w:marBottom w:val="0"/>
      <w:divBdr>
        <w:top w:val="none" w:sz="0" w:space="0" w:color="auto"/>
        <w:left w:val="none" w:sz="0" w:space="0" w:color="auto"/>
        <w:bottom w:val="none" w:sz="0" w:space="0" w:color="auto"/>
        <w:right w:val="none" w:sz="0" w:space="0" w:color="auto"/>
      </w:divBdr>
    </w:div>
    <w:div w:id="1896578552">
      <w:bodyDiv w:val="1"/>
      <w:marLeft w:val="0"/>
      <w:marRight w:val="0"/>
      <w:marTop w:val="0"/>
      <w:marBottom w:val="0"/>
      <w:divBdr>
        <w:top w:val="none" w:sz="0" w:space="0" w:color="auto"/>
        <w:left w:val="none" w:sz="0" w:space="0" w:color="auto"/>
        <w:bottom w:val="none" w:sz="0" w:space="0" w:color="auto"/>
        <w:right w:val="none" w:sz="0" w:space="0" w:color="auto"/>
      </w:divBdr>
    </w:div>
    <w:div w:id="1939094039">
      <w:bodyDiv w:val="1"/>
      <w:marLeft w:val="0"/>
      <w:marRight w:val="0"/>
      <w:marTop w:val="0"/>
      <w:marBottom w:val="0"/>
      <w:divBdr>
        <w:top w:val="none" w:sz="0" w:space="0" w:color="auto"/>
        <w:left w:val="none" w:sz="0" w:space="0" w:color="auto"/>
        <w:bottom w:val="none" w:sz="0" w:space="0" w:color="auto"/>
        <w:right w:val="none" w:sz="0" w:space="0" w:color="auto"/>
      </w:divBdr>
    </w:div>
    <w:div w:id="1944264845">
      <w:bodyDiv w:val="1"/>
      <w:marLeft w:val="0"/>
      <w:marRight w:val="0"/>
      <w:marTop w:val="0"/>
      <w:marBottom w:val="0"/>
      <w:divBdr>
        <w:top w:val="none" w:sz="0" w:space="0" w:color="auto"/>
        <w:left w:val="none" w:sz="0" w:space="0" w:color="auto"/>
        <w:bottom w:val="none" w:sz="0" w:space="0" w:color="auto"/>
        <w:right w:val="none" w:sz="0" w:space="0" w:color="auto"/>
      </w:divBdr>
    </w:div>
    <w:div w:id="1949005249">
      <w:bodyDiv w:val="1"/>
      <w:marLeft w:val="0"/>
      <w:marRight w:val="0"/>
      <w:marTop w:val="0"/>
      <w:marBottom w:val="0"/>
      <w:divBdr>
        <w:top w:val="none" w:sz="0" w:space="0" w:color="auto"/>
        <w:left w:val="none" w:sz="0" w:space="0" w:color="auto"/>
        <w:bottom w:val="none" w:sz="0" w:space="0" w:color="auto"/>
        <w:right w:val="none" w:sz="0" w:space="0" w:color="auto"/>
      </w:divBdr>
    </w:div>
    <w:div w:id="1987279048">
      <w:bodyDiv w:val="1"/>
      <w:marLeft w:val="0"/>
      <w:marRight w:val="0"/>
      <w:marTop w:val="0"/>
      <w:marBottom w:val="0"/>
      <w:divBdr>
        <w:top w:val="none" w:sz="0" w:space="0" w:color="auto"/>
        <w:left w:val="none" w:sz="0" w:space="0" w:color="auto"/>
        <w:bottom w:val="none" w:sz="0" w:space="0" w:color="auto"/>
        <w:right w:val="none" w:sz="0" w:space="0" w:color="auto"/>
      </w:divBdr>
    </w:div>
    <w:div w:id="1993561040">
      <w:bodyDiv w:val="1"/>
      <w:marLeft w:val="0"/>
      <w:marRight w:val="0"/>
      <w:marTop w:val="0"/>
      <w:marBottom w:val="0"/>
      <w:divBdr>
        <w:top w:val="none" w:sz="0" w:space="0" w:color="auto"/>
        <w:left w:val="none" w:sz="0" w:space="0" w:color="auto"/>
        <w:bottom w:val="none" w:sz="0" w:space="0" w:color="auto"/>
        <w:right w:val="none" w:sz="0" w:space="0" w:color="auto"/>
      </w:divBdr>
    </w:div>
    <w:div w:id="2030449811">
      <w:bodyDiv w:val="1"/>
      <w:marLeft w:val="0"/>
      <w:marRight w:val="0"/>
      <w:marTop w:val="0"/>
      <w:marBottom w:val="0"/>
      <w:divBdr>
        <w:top w:val="none" w:sz="0" w:space="0" w:color="auto"/>
        <w:left w:val="none" w:sz="0" w:space="0" w:color="auto"/>
        <w:bottom w:val="none" w:sz="0" w:space="0" w:color="auto"/>
        <w:right w:val="none" w:sz="0" w:space="0" w:color="auto"/>
      </w:divBdr>
    </w:div>
    <w:div w:id="2057854796">
      <w:bodyDiv w:val="1"/>
      <w:marLeft w:val="0"/>
      <w:marRight w:val="0"/>
      <w:marTop w:val="0"/>
      <w:marBottom w:val="0"/>
      <w:divBdr>
        <w:top w:val="none" w:sz="0" w:space="0" w:color="auto"/>
        <w:left w:val="none" w:sz="0" w:space="0" w:color="auto"/>
        <w:bottom w:val="none" w:sz="0" w:space="0" w:color="auto"/>
        <w:right w:val="none" w:sz="0" w:space="0" w:color="auto"/>
      </w:divBdr>
    </w:div>
    <w:div w:id="2062362659">
      <w:bodyDiv w:val="1"/>
      <w:marLeft w:val="0"/>
      <w:marRight w:val="0"/>
      <w:marTop w:val="0"/>
      <w:marBottom w:val="0"/>
      <w:divBdr>
        <w:top w:val="none" w:sz="0" w:space="0" w:color="auto"/>
        <w:left w:val="none" w:sz="0" w:space="0" w:color="auto"/>
        <w:bottom w:val="none" w:sz="0" w:space="0" w:color="auto"/>
        <w:right w:val="none" w:sz="0" w:space="0" w:color="auto"/>
      </w:divBdr>
    </w:div>
    <w:div w:id="2109153550">
      <w:bodyDiv w:val="1"/>
      <w:marLeft w:val="0"/>
      <w:marRight w:val="0"/>
      <w:marTop w:val="0"/>
      <w:marBottom w:val="0"/>
      <w:divBdr>
        <w:top w:val="none" w:sz="0" w:space="0" w:color="auto"/>
        <w:left w:val="none" w:sz="0" w:space="0" w:color="auto"/>
        <w:bottom w:val="none" w:sz="0" w:space="0" w:color="auto"/>
        <w:right w:val="none" w:sz="0" w:space="0" w:color="auto"/>
      </w:divBdr>
    </w:div>
    <w:div w:id="2140610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Bea21</b:Tag>
    <b:SourceType>JournalArticle</b:SourceType>
    <b:Guid>{8ED0213E-C385-4A1D-B181-1F20C64C6EAD}</b:Guid>
    <b:Title>Exploration of Principal Component Analysis: Deriving Principal Component Analysis Visually Using Spectra</b:Title>
    <b:Year>2021</b:Year>
    <b:JournalName>Applied Spectroscopy. 2021;75(4)</b:JournalName>
    <b:Pages>361-375</b:Pages>
    <b:Author>
      <b:Author>
        <b:NameList>
          <b:Person>
            <b:Last>Beattie</b:Last>
            <b:First>JR</b:First>
          </b:Person>
          <b:Person>
            <b:Last>Esmonde-White</b:Last>
            <b:First>FWL</b:First>
          </b:Person>
        </b:NameList>
      </b:Author>
    </b:Author>
    <b:RefOrder>4</b:RefOrder>
  </b:Source>
  <b:Source>
    <b:Tag>Fer22</b:Tag>
    <b:SourceType>JournalArticle</b:SourceType>
    <b:Guid>{271D58D4-916F-418A-9859-2ED838C7A4A6}</b:Guid>
    <b:Author>
      <b:Author>
        <b:NameList>
          <b:Person>
            <b:Last>Fernández-Chuaire</b:Last>
            <b:First>Lucia</b:First>
          </b:Person>
          <b:Person>
            <b:Last>Rangel</b:Last>
            <b:First>Lazara</b:First>
          </b:Person>
          <b:Person>
            <b:Last>Varela</b:Last>
            <b:First>Mario</b:First>
          </b:Person>
          <b:Person>
            <b:Last>Pino</b:Last>
            <b:First>José</b:First>
          </b:Person>
          <b:Person>
            <b:Last>Del Pozo</b:Last>
            <b:First>Jany</b:First>
          </b:Person>
          <b:Person>
            <b:Last>Lim</b:Last>
            <b:First>Nelson</b:First>
          </b:Person>
        </b:NameList>
      </b:Author>
    </b:Author>
    <b:Title>Analysis of Main Components, an Effective Tool in Agricultural Technical Sciences</b:Title>
    <b:JournalName>Revista Ciencias Técnicas Agropecuarias, 31(1)</b:JournalName>
    <b:Year>2022</b:Year>
    <b:RefOrder>5</b:RefOrder>
  </b:Source>
  <b:Source>
    <b:Tag>Bet19</b:Tag>
    <b:SourceType>JournalArticle</b:SourceType>
    <b:Guid>{0E562368-5E8D-483C-9228-A29452F6BF67}</b:Guid>
    <b:Title>REGIONALIZACIÓN DE LOS DÍAS SECOS EN ARGENTINA. UN ENFOQUE METODOLÓGICO</b:Title>
    <b:JournalName>Metereologica Vol 35 (2)</b:JournalName>
    <b:Year>2019</b:Year>
    <b:Pages>67-80</b:Pages>
    <b:Author>
      <b:Author>
        <b:NameList>
          <b:Person>
            <b:Last>Bettolli</b:Last>
            <b:First>María</b:First>
          </b:Person>
          <b:Person>
            <b:Last>Rivera</b:Last>
            <b:First>Juan</b:First>
          </b:Person>
          <b:Person>
            <b:Last>Penalba</b:Last>
            <b:First>Olga</b:First>
          </b:Person>
        </b:NameList>
      </b:Author>
    </b:Author>
    <b:RefOrder>6</b:RefOrder>
  </b:Source>
  <b:Source>
    <b:Tag>Aya23</b:Tag>
    <b:SourceType>JournalArticle</b:SourceType>
    <b:Guid>{D9FDE18D-7704-4969-8B5B-1924F2476DA8}</b:Guid>
    <b:Title>Algoritmos de agrupamiento jerárquico para el control de la susceptibilidad antibiótica</b:Title>
    <b:JournalName>Revista Chilena de Enfermedades Respiratorias</b:JournalName>
    <b:Year>2023</b:Year>
    <b:Pages>120-121</b:Pages>
    <b:Author>
      <b:Author>
        <b:NameList>
          <b:Person>
            <b:Last>Ayala</b:Last>
            <b:First>Nicolas</b:First>
          </b:Person>
          <b:Person>
            <b:Last>Parra</b:Last>
            <b:First>Cristóbal</b:First>
          </b:Person>
        </b:NameList>
      </b:Author>
    </b:Author>
    <b:RefOrder>7</b:RefOrder>
  </b:Source>
  <b:Source>
    <b:Tag>Phé18</b:Tag>
    <b:SourceType>JournalArticle</b:SourceType>
    <b:Guid>{ACD1F88D-8B59-4E05-AC14-E8A4F4141B01}</b:Guid>
    <b:Title>Revisión y comparación metodológica de cinco Índices Alternativos de Desarrollo. Resultados para países de América Latina.</b:Title>
    <b:JournalName>Espacio Abierto</b:JournalName>
    <b:Year>2018</b:Year>
    <b:Pages>21-45</b:Pages>
    <b:Author>
      <b:Author>
        <b:NameList>
          <b:Person>
            <b:Last>Phélan</b:Last>
            <b:First>Mauricio</b:First>
          </b:Person>
        </b:NameList>
      </b:Author>
    </b:Author>
    <b:RefOrder>3</b:RefOrder>
  </b:Source>
  <b:Source>
    <b:Tag>SEL20</b:Tag>
    <b:SourceType>Report</b:SourceType>
    <b:Guid>{A17031D9-C737-4AD1-B386-EFA9CC7875F7}</b:Guid>
    <b:Title>SELA</b:Title>
    <b:Year>2020</b:Year>
    <b:Publisher>Sistema Económico Latinoamericado y del Caribe</b:Publisher>
    <b:City>Caracas</b:City>
    <b:RefOrder>2</b:RefOrder>
  </b:Source>
  <b:Source>
    <b:Tag>Leg23</b:Tag>
    <b:SourceType>Report</b:SourceType>
    <b:Guid>{F757A058-6D4D-4436-8419-2568DC580A2E}</b:Guid>
    <b:Title>Index Methodology</b:Title>
    <b:Year>2023</b:Year>
    <b:Publisher>Legatum Instittute</b:Publisher>
    <b:Author>
      <b:Author>
        <b:Corporate>Legatum Instittute</b:Corporate>
      </b:Author>
    </b:Author>
    <b:RefOrder>1</b:RefOrder>
  </b:Source>
</b:Sources>
</file>

<file path=customXml/itemProps1.xml><?xml version="1.0" encoding="utf-8"?>
<ds:datastoreItem xmlns:ds="http://schemas.openxmlformats.org/officeDocument/2006/customXml" ds:itemID="{106ADC90-258F-4E68-A402-D211C04E27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1168</TotalTime>
  <Pages>25</Pages>
  <Words>3880</Words>
  <Characters>21346</Characters>
  <Application>Microsoft Office Word</Application>
  <DocSecurity>0</DocSecurity>
  <Lines>177</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Vanessa Tejada Trujillo</dc:creator>
  <cp:keywords/>
  <dc:description/>
  <cp:lastModifiedBy>Ryzen 5</cp:lastModifiedBy>
  <cp:revision>563</cp:revision>
  <dcterms:created xsi:type="dcterms:W3CDTF">2023-06-03T22:44:00Z</dcterms:created>
  <dcterms:modified xsi:type="dcterms:W3CDTF">2023-11-21T05:58:00Z</dcterms:modified>
</cp:coreProperties>
</file>