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0353" w:rsidRPr="00AE09C1" w:rsidRDefault="00393C09">
      <w:pPr>
        <w:pStyle w:val="Ttulo"/>
        <w:rPr>
          <w:rFonts w:ascii="Times New Roman" w:hAnsi="Times New Roman"/>
          <w:szCs w:val="32"/>
          <w:u w:val="single"/>
        </w:rPr>
      </w:pPr>
      <w:r w:rsidRPr="00AE09C1">
        <w:rPr>
          <w:rFonts w:ascii="Times New Roman" w:hAnsi="Times New Roman"/>
          <w:szCs w:val="32"/>
          <w:u w:val="single"/>
        </w:rPr>
        <w:t>MEMORIA DESCRIPTIVA</w:t>
      </w:r>
    </w:p>
    <w:p w:rsidR="00F60353" w:rsidRPr="00AE09C1" w:rsidRDefault="00393C09">
      <w:pPr>
        <w:rPr>
          <w:rFonts w:ascii="Times New Roman" w:hAnsi="Times New Roman"/>
          <w:b/>
          <w:sz w:val="24"/>
          <w:szCs w:val="24"/>
        </w:rPr>
      </w:pPr>
      <w:r w:rsidRPr="00AE09C1">
        <w:rPr>
          <w:rFonts w:ascii="Times New Roman" w:hAnsi="Times New Roman"/>
          <w:sz w:val="24"/>
          <w:szCs w:val="24"/>
        </w:rPr>
        <w:t xml:space="preserve">  </w:t>
      </w:r>
    </w:p>
    <w:p w:rsidR="00F60353" w:rsidRPr="00AE09C1" w:rsidRDefault="00393C09">
      <w:pPr>
        <w:numPr>
          <w:ilvl w:val="0"/>
          <w:numId w:val="3"/>
        </w:numPr>
        <w:jc w:val="both"/>
        <w:rPr>
          <w:rFonts w:ascii="Times New Roman" w:hAnsi="Times New Roman"/>
          <w:b/>
          <w:sz w:val="24"/>
          <w:szCs w:val="24"/>
          <w:u w:val="single"/>
        </w:rPr>
      </w:pPr>
      <w:r w:rsidRPr="00AE09C1">
        <w:rPr>
          <w:rFonts w:ascii="Times New Roman" w:hAnsi="Times New Roman"/>
          <w:b/>
          <w:sz w:val="24"/>
          <w:szCs w:val="24"/>
          <w:u w:val="single"/>
        </w:rPr>
        <w:t>DESCRIPCIÓN</w:t>
      </w:r>
    </w:p>
    <w:p w:rsidR="00F60353" w:rsidRPr="00AE09C1" w:rsidRDefault="00F60353">
      <w:pPr>
        <w:jc w:val="both"/>
        <w:rPr>
          <w:rFonts w:ascii="Times New Roman" w:hAnsi="Times New Roman"/>
          <w:sz w:val="24"/>
          <w:szCs w:val="24"/>
        </w:rPr>
      </w:pPr>
    </w:p>
    <w:p w:rsidR="00F60353" w:rsidRPr="00AE09C1" w:rsidRDefault="00393C09">
      <w:pPr>
        <w:ind w:firstLine="567"/>
        <w:jc w:val="both"/>
        <w:rPr>
          <w:rFonts w:ascii="Times New Roman" w:hAnsi="Times New Roman"/>
        </w:rPr>
      </w:pPr>
      <w:r w:rsidRPr="00AE09C1">
        <w:rPr>
          <w:rFonts w:ascii="Times New Roman" w:hAnsi="Times New Roman"/>
          <w:sz w:val="24"/>
          <w:szCs w:val="24"/>
        </w:rPr>
        <w:t xml:space="preserve">La obra consiste en la construcción de la obra básica y de la calzada pavimentada en concreto asfáltico, conjuntamente con la construcción de otras obras que se detallan más adelante. </w:t>
      </w:r>
    </w:p>
    <w:p w:rsidR="00F60353" w:rsidRPr="00AE09C1" w:rsidRDefault="00F60353">
      <w:pPr>
        <w:jc w:val="both"/>
        <w:rPr>
          <w:rFonts w:ascii="Times New Roman" w:hAnsi="Times New Roman"/>
          <w:sz w:val="24"/>
          <w:szCs w:val="24"/>
        </w:rPr>
      </w:pPr>
    </w:p>
    <w:p w:rsidR="00F60353" w:rsidRPr="00AE09C1" w:rsidRDefault="00393C09">
      <w:pPr>
        <w:ind w:firstLine="567"/>
        <w:jc w:val="both"/>
        <w:rPr>
          <w:rFonts w:ascii="Times New Roman" w:hAnsi="Times New Roman"/>
        </w:rPr>
      </w:pPr>
      <w:r w:rsidRPr="00AE09C1">
        <w:rPr>
          <w:rFonts w:ascii="Times New Roman" w:hAnsi="Times New Roman"/>
          <w:sz w:val="24"/>
          <w:szCs w:val="24"/>
        </w:rPr>
        <w:t>El tramo posee las siguientes características:</w:t>
      </w:r>
    </w:p>
    <w:p w:rsidR="00F60353" w:rsidRPr="00AE09C1" w:rsidRDefault="00393C09">
      <w:pPr>
        <w:numPr>
          <w:ilvl w:val="0"/>
          <w:numId w:val="2"/>
        </w:numPr>
        <w:ind w:firstLine="349"/>
        <w:jc w:val="both"/>
        <w:rPr>
          <w:rFonts w:ascii="Times New Roman" w:hAnsi="Times New Roman"/>
        </w:rPr>
      </w:pPr>
      <w:r w:rsidRPr="00AE09C1">
        <w:rPr>
          <w:rFonts w:ascii="Times New Roman" w:hAnsi="Times New Roman"/>
          <w:sz w:val="24"/>
          <w:szCs w:val="24"/>
        </w:rPr>
        <w:t xml:space="preserve">Entre </w:t>
      </w:r>
      <w:proofErr w:type="spellStart"/>
      <w:r w:rsidRPr="00AE09C1">
        <w:rPr>
          <w:rFonts w:ascii="Times New Roman" w:hAnsi="Times New Roman"/>
          <w:sz w:val="24"/>
          <w:szCs w:val="24"/>
        </w:rPr>
        <w:t>Prog</w:t>
      </w:r>
      <w:proofErr w:type="spellEnd"/>
      <w:r w:rsidRPr="00AE09C1">
        <w:rPr>
          <w:rFonts w:ascii="Times New Roman" w:hAnsi="Times New Roman"/>
          <w:sz w:val="24"/>
          <w:szCs w:val="24"/>
        </w:rPr>
        <w:t xml:space="preserve">. 13321,395  y </w:t>
      </w:r>
      <w:proofErr w:type="spellStart"/>
      <w:r w:rsidRPr="00AE09C1">
        <w:rPr>
          <w:rFonts w:ascii="Times New Roman" w:hAnsi="Times New Roman"/>
          <w:sz w:val="24"/>
          <w:szCs w:val="24"/>
        </w:rPr>
        <w:t>Prog</w:t>
      </w:r>
      <w:proofErr w:type="spellEnd"/>
      <w:r w:rsidRPr="00AE09C1">
        <w:rPr>
          <w:rFonts w:ascii="Times New Roman" w:hAnsi="Times New Roman"/>
          <w:sz w:val="24"/>
          <w:szCs w:val="24"/>
        </w:rPr>
        <w:t>. 27095,644:</w:t>
      </w:r>
    </w:p>
    <w:p w:rsidR="00F60353" w:rsidRPr="00AE09C1" w:rsidRDefault="00393C09">
      <w:pPr>
        <w:ind w:left="1416"/>
        <w:jc w:val="both"/>
        <w:rPr>
          <w:rFonts w:ascii="Times New Roman" w:hAnsi="Times New Roman"/>
        </w:rPr>
      </w:pPr>
      <w:r w:rsidRPr="00AE09C1">
        <w:rPr>
          <w:rFonts w:ascii="Times New Roman" w:hAnsi="Times New Roman"/>
          <w:sz w:val="24"/>
          <w:szCs w:val="24"/>
        </w:rPr>
        <w:t>De topografía ondulada. Vegetación escasa.</w:t>
      </w:r>
    </w:p>
    <w:p w:rsidR="00F60353" w:rsidRPr="00AE09C1" w:rsidRDefault="00F60353">
      <w:pPr>
        <w:jc w:val="both"/>
        <w:rPr>
          <w:rFonts w:ascii="Times New Roman" w:hAnsi="Times New Roman"/>
          <w:sz w:val="24"/>
          <w:szCs w:val="24"/>
        </w:rPr>
      </w:pPr>
    </w:p>
    <w:p w:rsidR="00F60353" w:rsidRPr="00AE09C1" w:rsidRDefault="00393C09">
      <w:pPr>
        <w:ind w:firstLine="567"/>
        <w:jc w:val="both"/>
        <w:rPr>
          <w:rFonts w:ascii="Times New Roman" w:hAnsi="Times New Roman"/>
        </w:rPr>
      </w:pPr>
      <w:r w:rsidRPr="00AE09C1">
        <w:rPr>
          <w:rFonts w:ascii="Times New Roman" w:hAnsi="Times New Roman"/>
          <w:sz w:val="24"/>
          <w:szCs w:val="24"/>
        </w:rPr>
        <w:t>Las obras a ejecutar se desarrollan en una longitud total de 13774,249 metros para la Ruta Provincial Nº 63, en la provincia del Chubut</w:t>
      </w:r>
      <w:r w:rsidR="00E67B07">
        <w:rPr>
          <w:rFonts w:ascii="Times New Roman" w:hAnsi="Times New Roman"/>
          <w:sz w:val="24"/>
          <w:szCs w:val="24"/>
        </w:rPr>
        <w:t>.</w:t>
      </w:r>
    </w:p>
    <w:p w:rsidR="00F60353" w:rsidRPr="00AE09C1" w:rsidRDefault="00F60353">
      <w:pPr>
        <w:jc w:val="both"/>
        <w:rPr>
          <w:rFonts w:ascii="Times New Roman" w:hAnsi="Times New Roman"/>
          <w:sz w:val="24"/>
          <w:szCs w:val="24"/>
        </w:rPr>
      </w:pPr>
    </w:p>
    <w:p w:rsidR="00F60353" w:rsidRPr="00AE09C1" w:rsidRDefault="00393C09">
      <w:pPr>
        <w:numPr>
          <w:ilvl w:val="0"/>
          <w:numId w:val="4"/>
        </w:numPr>
        <w:ind w:left="709" w:hanging="425"/>
        <w:rPr>
          <w:rFonts w:ascii="Times New Roman" w:hAnsi="Times New Roman"/>
          <w:b/>
          <w:sz w:val="24"/>
          <w:szCs w:val="24"/>
          <w:u w:val="single"/>
        </w:rPr>
      </w:pPr>
      <w:r w:rsidRPr="00AE09C1">
        <w:rPr>
          <w:rFonts w:ascii="Times New Roman" w:hAnsi="Times New Roman"/>
          <w:b/>
          <w:sz w:val="24"/>
          <w:szCs w:val="24"/>
          <w:u w:val="single"/>
        </w:rPr>
        <w:t>OBJETIVO</w:t>
      </w:r>
    </w:p>
    <w:p w:rsidR="00F60353" w:rsidRPr="00AE09C1" w:rsidRDefault="00F60353">
      <w:pPr>
        <w:rPr>
          <w:rFonts w:ascii="Times New Roman" w:hAnsi="Times New Roman"/>
          <w:b/>
          <w:sz w:val="24"/>
          <w:szCs w:val="24"/>
        </w:rPr>
      </w:pPr>
    </w:p>
    <w:p w:rsidR="00F60353" w:rsidRPr="00AE09C1" w:rsidRDefault="00393C09">
      <w:pPr>
        <w:pStyle w:val="Textoindependiente3"/>
        <w:spacing w:after="240"/>
        <w:ind w:firstLine="567"/>
        <w:rPr>
          <w:rFonts w:ascii="Times New Roman" w:hAnsi="Times New Roman"/>
          <w:lang w:val="es-AR"/>
        </w:rPr>
      </w:pPr>
      <w:r w:rsidRPr="00AE09C1">
        <w:rPr>
          <w:rFonts w:ascii="Times New Roman" w:hAnsi="Times New Roman"/>
          <w:sz w:val="24"/>
          <w:szCs w:val="24"/>
          <w:lang w:val="es-AR"/>
        </w:rPr>
        <w:t>El objetivo del proyecto es diseñar el tramo anteriormente descripto, además de pavimentarlo, para lograr una mejor accesibilidad a la localidad de José de San Martín y Gobernador Costa. Se vinculará de esta manera la Ruta Provincial Nº25 y a Ruta Provincial Nº40 ofreciendo así un camino alternativo.</w:t>
      </w:r>
    </w:p>
    <w:p w:rsidR="00F60353" w:rsidRPr="00AE09C1" w:rsidRDefault="00393C09">
      <w:pPr>
        <w:pStyle w:val="Textoindependiente3"/>
        <w:spacing w:after="240"/>
        <w:ind w:firstLine="567"/>
        <w:rPr>
          <w:rFonts w:ascii="Times New Roman" w:hAnsi="Times New Roman"/>
          <w:lang w:val="es-AR"/>
        </w:rPr>
      </w:pPr>
      <w:r w:rsidRPr="00AE09C1">
        <w:rPr>
          <w:rStyle w:val="texto1"/>
          <w:rFonts w:ascii="Times New Roman" w:hAnsi="Times New Roman"/>
          <w:sz w:val="24"/>
          <w:szCs w:val="24"/>
          <w:lang w:val="es-AR"/>
        </w:rPr>
        <w:t>Estas localidades ofrecen todos los servicios necesarios para el turista, el Centro Artesanal permite encontrarse con productos elaborados por los lugareños y que trabajan materiales como la madera; lana; cerámica y piedras semipreciosas. El Museo Regional por su parte cuenta la historia de la región a través de colecciones fotográficas y de diferentes piezas.</w:t>
      </w:r>
    </w:p>
    <w:p w:rsidR="00F60353" w:rsidRPr="00AE09C1" w:rsidRDefault="00393C09">
      <w:pPr>
        <w:pStyle w:val="Textoindependiente3"/>
        <w:spacing w:after="240"/>
        <w:ind w:firstLine="567"/>
        <w:rPr>
          <w:rFonts w:ascii="Times New Roman" w:hAnsi="Times New Roman"/>
          <w:lang w:val="es-AR"/>
        </w:rPr>
      </w:pPr>
      <w:r w:rsidRPr="00AE09C1">
        <w:rPr>
          <w:rStyle w:val="texto1"/>
          <w:rFonts w:ascii="Times New Roman" w:hAnsi="Times New Roman"/>
          <w:sz w:val="24"/>
          <w:szCs w:val="24"/>
          <w:lang w:val="es-AR"/>
        </w:rPr>
        <w:t xml:space="preserve">El Valle del arroyo </w:t>
      </w:r>
      <w:proofErr w:type="spellStart"/>
      <w:r w:rsidRPr="00AE09C1">
        <w:rPr>
          <w:rStyle w:val="texto1"/>
          <w:rFonts w:ascii="Times New Roman" w:hAnsi="Times New Roman"/>
          <w:sz w:val="24"/>
          <w:szCs w:val="24"/>
          <w:lang w:val="es-AR"/>
        </w:rPr>
        <w:t>Genoa</w:t>
      </w:r>
      <w:proofErr w:type="spellEnd"/>
      <w:r w:rsidRPr="00AE09C1">
        <w:rPr>
          <w:rStyle w:val="texto1"/>
          <w:rFonts w:ascii="Times New Roman" w:hAnsi="Times New Roman"/>
          <w:sz w:val="24"/>
          <w:szCs w:val="24"/>
          <w:lang w:val="es-AR"/>
        </w:rPr>
        <w:t>, ostenta tierras aptas para la ganadería y la agricultura. Los campos recorridos por equinos y cabras son una de las principales actividades económicas de la zona. Es sede de la Fiesta Provincial del Caballo.</w:t>
      </w:r>
    </w:p>
    <w:p w:rsidR="00F60353" w:rsidRPr="00AE09C1" w:rsidRDefault="00393C09">
      <w:pPr>
        <w:pStyle w:val="Textoindependiente3"/>
        <w:spacing w:after="240"/>
        <w:ind w:firstLine="567"/>
        <w:rPr>
          <w:rFonts w:ascii="Times New Roman" w:hAnsi="Times New Roman"/>
          <w:lang w:val="es-AR"/>
        </w:rPr>
      </w:pPr>
      <w:r w:rsidRPr="00AE09C1">
        <w:rPr>
          <w:rStyle w:val="texto1"/>
          <w:rFonts w:ascii="Times New Roman" w:hAnsi="Times New Roman"/>
          <w:sz w:val="24"/>
          <w:szCs w:val="24"/>
          <w:lang w:val="es-AR"/>
        </w:rPr>
        <w:t>Recordando a los habitantes originarios de estas tierras, un yacimiento de pinturas rupestres es un paseo al aire libre; los recorridos por el Lago Azul y otros representan un atractivo turístico.</w:t>
      </w:r>
    </w:p>
    <w:p w:rsidR="00F60353" w:rsidRPr="00AE09C1" w:rsidRDefault="00393C09">
      <w:pPr>
        <w:pStyle w:val="Textoindependiente3"/>
        <w:spacing w:after="240"/>
        <w:ind w:firstLine="567"/>
        <w:rPr>
          <w:rFonts w:ascii="Times New Roman" w:hAnsi="Times New Roman"/>
          <w:lang w:val="es-AR"/>
        </w:rPr>
      </w:pPr>
      <w:r w:rsidRPr="00AE09C1">
        <w:rPr>
          <w:rStyle w:val="texto1"/>
          <w:rFonts w:ascii="Times New Roman" w:hAnsi="Times New Roman"/>
          <w:sz w:val="24"/>
          <w:szCs w:val="24"/>
          <w:lang w:val="es-AR"/>
        </w:rPr>
        <w:t>Por estas razones, un buen diseño del camino generaría comodidades para el transporte, provocando un desarrollo del sector turístico importante.</w:t>
      </w:r>
      <w:r w:rsidRPr="00AE09C1">
        <w:rPr>
          <w:rFonts w:ascii="Times New Roman" w:hAnsi="Times New Roman"/>
          <w:lang w:val="es-AR"/>
        </w:rPr>
        <w:br w:type="page"/>
      </w:r>
    </w:p>
    <w:p w:rsidR="00F60353" w:rsidRPr="00AE09C1" w:rsidRDefault="00393C09">
      <w:pPr>
        <w:numPr>
          <w:ilvl w:val="0"/>
          <w:numId w:val="4"/>
        </w:numPr>
        <w:ind w:hanging="76"/>
        <w:jc w:val="both"/>
        <w:rPr>
          <w:rFonts w:ascii="Times New Roman" w:hAnsi="Times New Roman"/>
          <w:b/>
          <w:sz w:val="24"/>
          <w:szCs w:val="24"/>
          <w:u w:val="single"/>
        </w:rPr>
      </w:pPr>
      <w:r w:rsidRPr="00AE09C1">
        <w:rPr>
          <w:rFonts w:ascii="Times New Roman" w:hAnsi="Times New Roman"/>
          <w:b/>
          <w:sz w:val="24"/>
          <w:szCs w:val="24"/>
          <w:u w:val="single"/>
        </w:rPr>
        <w:lastRenderedPageBreak/>
        <w:t>UBICACIÓN DE LA OBRA</w:t>
      </w:r>
    </w:p>
    <w:p w:rsidR="00F60353" w:rsidRPr="00AE09C1" w:rsidRDefault="00F60353">
      <w:pPr>
        <w:jc w:val="both"/>
        <w:rPr>
          <w:rFonts w:ascii="Times New Roman" w:hAnsi="Times New Roman"/>
          <w:b/>
          <w:sz w:val="24"/>
          <w:szCs w:val="24"/>
        </w:rPr>
      </w:pPr>
    </w:p>
    <w:p w:rsidR="00F60353" w:rsidRDefault="00393C09">
      <w:pPr>
        <w:ind w:firstLine="567"/>
        <w:jc w:val="both"/>
        <w:rPr>
          <w:rFonts w:ascii="Times New Roman" w:hAnsi="Times New Roman"/>
          <w:sz w:val="24"/>
          <w:szCs w:val="24"/>
        </w:rPr>
      </w:pPr>
      <w:r w:rsidRPr="00AE09C1">
        <w:rPr>
          <w:rFonts w:ascii="Times New Roman" w:hAnsi="Times New Roman"/>
          <w:sz w:val="24"/>
          <w:szCs w:val="24"/>
        </w:rPr>
        <w:t>La misma se encuentra ubicada en la zona de El Molle, empalme Ruta provincial N°25 - Ruta provincial N°63 y la localidad de José de San Martín, en la Provincia del Chubut.</w:t>
      </w:r>
    </w:p>
    <w:p w:rsidR="00E67B07" w:rsidRDefault="00E67B07">
      <w:pPr>
        <w:ind w:firstLine="567"/>
        <w:jc w:val="both"/>
        <w:rPr>
          <w:rFonts w:ascii="Times New Roman" w:hAnsi="Times New Roman"/>
          <w:sz w:val="24"/>
          <w:szCs w:val="24"/>
        </w:rPr>
      </w:pPr>
    </w:p>
    <w:p w:rsidR="00E67B07" w:rsidRPr="00AE09C1" w:rsidRDefault="00E67B07">
      <w:pPr>
        <w:ind w:firstLine="567"/>
        <w:jc w:val="both"/>
        <w:rPr>
          <w:rFonts w:ascii="Times New Roman" w:hAnsi="Times New Roman"/>
        </w:rPr>
      </w:pPr>
      <w:r>
        <w:rPr>
          <w:rFonts w:ascii="Times New Roman" w:hAnsi="Times New Roman"/>
          <w:noProof/>
          <w:lang w:eastAsia="es-AR"/>
        </w:rPr>
        <w:drawing>
          <wp:inline distT="0" distB="0" distL="0" distR="0">
            <wp:extent cx="4728950" cy="2599699"/>
            <wp:effectExtent l="0" t="0" r="0"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ral.png"/>
                    <pic:cNvPicPr/>
                  </pic:nvPicPr>
                  <pic:blipFill>
                    <a:blip r:embed="rId9">
                      <a:extLst>
                        <a:ext uri="{28A0092B-C50C-407E-A947-70E740481C1C}">
                          <a14:useLocalDpi xmlns:a14="http://schemas.microsoft.com/office/drawing/2010/main" val="0"/>
                        </a:ext>
                      </a:extLst>
                    </a:blip>
                    <a:stretch>
                      <a:fillRect/>
                    </a:stretch>
                  </pic:blipFill>
                  <pic:spPr>
                    <a:xfrm>
                      <a:off x="0" y="0"/>
                      <a:ext cx="4731009" cy="2600831"/>
                    </a:xfrm>
                    <a:prstGeom prst="rect">
                      <a:avLst/>
                    </a:prstGeom>
                  </pic:spPr>
                </pic:pic>
              </a:graphicData>
            </a:graphic>
          </wp:inline>
        </w:drawing>
      </w:r>
    </w:p>
    <w:p w:rsidR="00F60353" w:rsidRPr="00AE09C1" w:rsidRDefault="00F60353">
      <w:pPr>
        <w:jc w:val="both"/>
        <w:rPr>
          <w:rFonts w:ascii="Times New Roman" w:hAnsi="Times New Roman"/>
          <w:sz w:val="24"/>
          <w:szCs w:val="24"/>
        </w:rPr>
      </w:pPr>
    </w:p>
    <w:p w:rsidR="00F60353" w:rsidRPr="00AE09C1" w:rsidRDefault="00393C09">
      <w:pPr>
        <w:numPr>
          <w:ilvl w:val="0"/>
          <w:numId w:val="4"/>
        </w:numPr>
        <w:ind w:hanging="76"/>
        <w:jc w:val="both"/>
        <w:rPr>
          <w:rFonts w:ascii="Times New Roman" w:hAnsi="Times New Roman"/>
          <w:b/>
          <w:sz w:val="24"/>
          <w:szCs w:val="24"/>
          <w:u w:val="single"/>
        </w:rPr>
      </w:pPr>
      <w:r w:rsidRPr="00AE09C1">
        <w:rPr>
          <w:rFonts w:ascii="Times New Roman" w:hAnsi="Times New Roman"/>
          <w:b/>
          <w:sz w:val="24"/>
          <w:szCs w:val="24"/>
          <w:u w:val="single"/>
        </w:rPr>
        <w:t>ASPECTOS GENERALES DEL TERRENO</w:t>
      </w:r>
    </w:p>
    <w:p w:rsidR="00F60353" w:rsidRPr="00AE09C1" w:rsidRDefault="00F60353">
      <w:pPr>
        <w:jc w:val="both"/>
        <w:rPr>
          <w:rFonts w:ascii="Times New Roman" w:hAnsi="Times New Roman"/>
          <w:b/>
          <w:sz w:val="24"/>
          <w:szCs w:val="24"/>
        </w:rPr>
      </w:pPr>
    </w:p>
    <w:p w:rsidR="00F60353" w:rsidRPr="00AE09C1" w:rsidRDefault="00393C09">
      <w:pPr>
        <w:ind w:firstLine="567"/>
        <w:jc w:val="both"/>
        <w:rPr>
          <w:rFonts w:ascii="Times New Roman" w:hAnsi="Times New Roman"/>
        </w:rPr>
      </w:pPr>
      <w:r w:rsidRPr="00AE09C1">
        <w:rPr>
          <w:rFonts w:ascii="Times New Roman" w:hAnsi="Times New Roman"/>
          <w:sz w:val="24"/>
          <w:szCs w:val="24"/>
        </w:rPr>
        <w:t xml:space="preserve">El terreno es árido, con depresiones cubiertas por salinas. </w:t>
      </w:r>
    </w:p>
    <w:p w:rsidR="00F60353" w:rsidRPr="00AE09C1" w:rsidRDefault="00393C09">
      <w:pPr>
        <w:ind w:firstLine="567"/>
        <w:jc w:val="both"/>
        <w:rPr>
          <w:rFonts w:ascii="Times New Roman" w:hAnsi="Times New Roman"/>
        </w:rPr>
      </w:pPr>
      <w:r w:rsidRPr="00AE09C1">
        <w:rPr>
          <w:rFonts w:ascii="Times New Roman" w:hAnsi="Times New Roman"/>
          <w:sz w:val="24"/>
          <w:szCs w:val="24"/>
        </w:rPr>
        <w:t xml:space="preserve">El tramo en estudio es de relieve ondulado, con vegetación escasa formada por arbustos de baja altura. Se presentan mesetas, depresiones y cerros de origen </w:t>
      </w:r>
      <w:proofErr w:type="spellStart"/>
      <w:r w:rsidRPr="00AE09C1">
        <w:rPr>
          <w:rFonts w:ascii="Times New Roman" w:hAnsi="Times New Roman"/>
          <w:sz w:val="24"/>
          <w:szCs w:val="24"/>
        </w:rPr>
        <w:t>glaciario</w:t>
      </w:r>
      <w:proofErr w:type="spellEnd"/>
      <w:r w:rsidRPr="00AE09C1">
        <w:rPr>
          <w:rFonts w:ascii="Times New Roman" w:hAnsi="Times New Roman"/>
          <w:sz w:val="24"/>
          <w:szCs w:val="24"/>
        </w:rPr>
        <w:t xml:space="preserve"> de diversas alturas.</w:t>
      </w:r>
    </w:p>
    <w:p w:rsidR="00F60353" w:rsidRPr="00AE09C1" w:rsidRDefault="00F60353">
      <w:pPr>
        <w:ind w:firstLine="567"/>
        <w:jc w:val="both"/>
        <w:rPr>
          <w:rFonts w:ascii="Times New Roman" w:hAnsi="Times New Roman"/>
          <w:sz w:val="24"/>
          <w:szCs w:val="24"/>
        </w:rPr>
      </w:pPr>
    </w:p>
    <w:p w:rsidR="00F60353" w:rsidRPr="00AE09C1" w:rsidRDefault="00393C09">
      <w:pPr>
        <w:numPr>
          <w:ilvl w:val="0"/>
          <w:numId w:val="4"/>
        </w:numPr>
        <w:ind w:hanging="76"/>
        <w:jc w:val="both"/>
        <w:rPr>
          <w:rFonts w:ascii="Times New Roman" w:hAnsi="Times New Roman"/>
          <w:b/>
          <w:sz w:val="24"/>
          <w:szCs w:val="24"/>
          <w:u w:val="single"/>
        </w:rPr>
      </w:pPr>
      <w:r w:rsidRPr="00AE09C1">
        <w:rPr>
          <w:rFonts w:ascii="Times New Roman" w:hAnsi="Times New Roman"/>
          <w:b/>
          <w:sz w:val="24"/>
          <w:szCs w:val="24"/>
          <w:u w:val="single"/>
        </w:rPr>
        <w:t>CLIMA</w:t>
      </w:r>
    </w:p>
    <w:p w:rsidR="00F60353" w:rsidRPr="00AE09C1" w:rsidRDefault="00F60353">
      <w:pPr>
        <w:jc w:val="both"/>
        <w:rPr>
          <w:rFonts w:ascii="Times New Roman" w:hAnsi="Times New Roman"/>
          <w:b/>
          <w:sz w:val="24"/>
          <w:szCs w:val="24"/>
        </w:rPr>
      </w:pPr>
    </w:p>
    <w:p w:rsidR="00F60353" w:rsidRPr="00AE09C1" w:rsidRDefault="00393C09">
      <w:pPr>
        <w:ind w:firstLine="567"/>
        <w:jc w:val="both"/>
        <w:rPr>
          <w:rFonts w:ascii="Times New Roman" w:hAnsi="Times New Roman"/>
        </w:rPr>
      </w:pPr>
      <w:r w:rsidRPr="00AE09C1">
        <w:rPr>
          <w:rFonts w:ascii="Times New Roman" w:hAnsi="Times New Roman"/>
          <w:sz w:val="24"/>
          <w:szCs w:val="24"/>
        </w:rPr>
        <w:t>El clima se caracteriza por ser severo de tipo continental, con varios meses dominados por el intenso frío, grandes nevadas y heladas frecuentes. Los veranos son suaves y los inviernos extremos, en donde las temperaturas mínimas absolutas que se alcanzan bajan hasta los -22º C bajo cero (Periodo 1961 - 1980). La media anual es de 7,8º C, la temperatura mínima media es de 1,3º C y la temperatura máxima media es de 19,9º C.</w:t>
      </w:r>
    </w:p>
    <w:p w:rsidR="00F60353" w:rsidRPr="00AE09C1" w:rsidRDefault="00393C09">
      <w:pPr>
        <w:ind w:firstLine="567"/>
        <w:jc w:val="both"/>
        <w:rPr>
          <w:rFonts w:ascii="Times New Roman" w:hAnsi="Times New Roman"/>
        </w:rPr>
      </w:pPr>
      <w:r w:rsidRPr="00AE09C1">
        <w:rPr>
          <w:rFonts w:ascii="Times New Roman" w:hAnsi="Times New Roman"/>
          <w:sz w:val="24"/>
          <w:szCs w:val="24"/>
        </w:rPr>
        <w:t>La temporada más lluviosa dura 4,7 meses, de abril a septiembre, con una probabilidad de más del 27 % de que cierto día será un día lluvioso. La probabilidad máxima de un día lluvioso es del 40 % en el mes de junio.</w:t>
      </w:r>
    </w:p>
    <w:p w:rsidR="00F60353" w:rsidRPr="00AE09C1" w:rsidRDefault="00393C09">
      <w:pPr>
        <w:ind w:firstLine="567"/>
        <w:jc w:val="both"/>
        <w:rPr>
          <w:rFonts w:ascii="Times New Roman" w:hAnsi="Times New Roman"/>
        </w:rPr>
      </w:pPr>
      <w:r w:rsidRPr="00AE09C1">
        <w:rPr>
          <w:rFonts w:ascii="Times New Roman" w:hAnsi="Times New Roman"/>
          <w:sz w:val="24"/>
          <w:szCs w:val="24"/>
        </w:rPr>
        <w:t>La temporada más seca dura 7,3 meses, desde septiembre hasta el de abril. La probabilidad mínima de un día lluvioso es del 14 % en el mes de enero.</w:t>
      </w:r>
    </w:p>
    <w:p w:rsidR="00F60353" w:rsidRPr="00AE09C1" w:rsidRDefault="00393C09">
      <w:pPr>
        <w:ind w:firstLine="567"/>
        <w:jc w:val="both"/>
        <w:rPr>
          <w:rFonts w:ascii="Times New Roman" w:hAnsi="Times New Roman"/>
        </w:rPr>
      </w:pPr>
      <w:r w:rsidRPr="00AE09C1">
        <w:rPr>
          <w:rFonts w:ascii="Times New Roman" w:hAnsi="Times New Roman"/>
          <w:sz w:val="24"/>
          <w:szCs w:val="24"/>
        </w:rPr>
        <w:t>Entre los días lluviosos, distinguimos entre los que tienen solamente lluvia, solamente nieve o una combinación de las dos. En base a esta categorización, el tipo más común de precipitación durante el año es solo lluvia, con una probabilidad máxima del 26 % en el mes de mayo.</w:t>
      </w:r>
    </w:p>
    <w:p w:rsidR="00F60353" w:rsidRPr="00AE09C1" w:rsidRDefault="00F60353">
      <w:pPr>
        <w:jc w:val="both"/>
        <w:rPr>
          <w:rFonts w:ascii="Times New Roman" w:hAnsi="Times New Roman"/>
          <w:sz w:val="24"/>
          <w:szCs w:val="24"/>
        </w:rPr>
      </w:pPr>
    </w:p>
    <w:p w:rsidR="00F60353" w:rsidRPr="00AE09C1" w:rsidRDefault="00393C09">
      <w:pPr>
        <w:numPr>
          <w:ilvl w:val="0"/>
          <w:numId w:val="4"/>
        </w:numPr>
        <w:ind w:hanging="76"/>
        <w:jc w:val="both"/>
        <w:rPr>
          <w:rFonts w:ascii="Times New Roman" w:hAnsi="Times New Roman"/>
          <w:b/>
          <w:sz w:val="24"/>
          <w:szCs w:val="24"/>
          <w:u w:val="single"/>
        </w:rPr>
      </w:pPr>
      <w:r w:rsidRPr="00AE09C1">
        <w:rPr>
          <w:rFonts w:ascii="Times New Roman" w:hAnsi="Times New Roman"/>
          <w:b/>
          <w:sz w:val="24"/>
          <w:szCs w:val="24"/>
          <w:u w:val="single"/>
        </w:rPr>
        <w:t>TRÁNSITO</w:t>
      </w:r>
    </w:p>
    <w:p w:rsidR="00F60353" w:rsidRPr="00AE09C1" w:rsidRDefault="00F60353">
      <w:pPr>
        <w:jc w:val="both"/>
        <w:rPr>
          <w:rFonts w:ascii="Times New Roman" w:hAnsi="Times New Roman"/>
          <w:sz w:val="24"/>
          <w:szCs w:val="24"/>
        </w:rPr>
      </w:pPr>
    </w:p>
    <w:p w:rsidR="00F60353" w:rsidRPr="00AE09C1" w:rsidRDefault="00393C09">
      <w:pPr>
        <w:ind w:firstLine="567"/>
        <w:jc w:val="both"/>
        <w:rPr>
          <w:rFonts w:ascii="Times New Roman" w:hAnsi="Times New Roman"/>
        </w:rPr>
      </w:pPr>
      <w:r w:rsidRPr="00AE09C1">
        <w:rPr>
          <w:rFonts w:ascii="Times New Roman" w:hAnsi="Times New Roman"/>
          <w:sz w:val="24"/>
          <w:szCs w:val="24"/>
        </w:rPr>
        <w:t xml:space="preserve">Para la estimación del tránsito, se tuvo en cuenta los valores de TMDA de la ruta provincial N°40  en la localidad de Gobernador Costa y el TMDA sobre la ruta provincial N°25 a la altura del paraje El Molle, se adopta un TMDA estimado de 300 </w:t>
      </w:r>
      <w:proofErr w:type="spellStart"/>
      <w:r w:rsidRPr="00AE09C1">
        <w:rPr>
          <w:rFonts w:ascii="Times New Roman" w:hAnsi="Times New Roman"/>
          <w:sz w:val="24"/>
          <w:szCs w:val="24"/>
        </w:rPr>
        <w:t>vehiculos</w:t>
      </w:r>
      <w:proofErr w:type="spellEnd"/>
      <w:r w:rsidRPr="00AE09C1">
        <w:rPr>
          <w:rFonts w:ascii="Times New Roman" w:hAnsi="Times New Roman"/>
          <w:sz w:val="24"/>
          <w:szCs w:val="24"/>
        </w:rPr>
        <w:t>/</w:t>
      </w:r>
      <w:proofErr w:type="spellStart"/>
      <w:r w:rsidRPr="00AE09C1">
        <w:rPr>
          <w:rFonts w:ascii="Times New Roman" w:hAnsi="Times New Roman"/>
          <w:sz w:val="24"/>
          <w:szCs w:val="24"/>
        </w:rPr>
        <w:t>dia</w:t>
      </w:r>
      <w:proofErr w:type="spellEnd"/>
      <w:r w:rsidRPr="00AE09C1">
        <w:rPr>
          <w:rFonts w:ascii="Times New Roman" w:hAnsi="Times New Roman"/>
          <w:sz w:val="24"/>
          <w:szCs w:val="24"/>
        </w:rPr>
        <w:t xml:space="preserve"> para la ruta provincial N°63.</w:t>
      </w:r>
    </w:p>
    <w:p w:rsidR="00F60353" w:rsidRPr="00AE09C1" w:rsidRDefault="00393C09">
      <w:pPr>
        <w:ind w:firstLine="567"/>
        <w:jc w:val="both"/>
        <w:rPr>
          <w:rFonts w:ascii="Times New Roman" w:hAnsi="Times New Roman"/>
        </w:rPr>
      </w:pPr>
      <w:r w:rsidRPr="00AE09C1">
        <w:rPr>
          <w:rFonts w:ascii="Times New Roman" w:hAnsi="Times New Roman"/>
          <w:sz w:val="24"/>
          <w:szCs w:val="24"/>
        </w:rPr>
        <w:t>De acuerdo al número de ejes de cada tipo de vehículo y su factor de efecto destructivo, para cada uno de los diferentes vehículos, se obtuvo el equivalente a 10 toneladas. Sumando los valores calculados, se obtiene el resultado buscado.</w:t>
      </w:r>
    </w:p>
    <w:p w:rsidR="00F60353" w:rsidRPr="00AE09C1" w:rsidRDefault="00393C09">
      <w:pPr>
        <w:jc w:val="center"/>
        <w:rPr>
          <w:rFonts w:ascii="Times New Roman" w:hAnsi="Times New Roman"/>
        </w:rPr>
      </w:pPr>
      <w:r w:rsidRPr="00AE09C1">
        <w:rPr>
          <w:rFonts w:ascii="Times New Roman" w:hAnsi="Times New Roman"/>
        </w:rPr>
        <w:object w:dxaOrig="15150" w:dyaOrig="10919">
          <v:shape id="ole_rId2" o:spid="_x0000_i1025" style="width:398.5pt;height:287.15pt" coordsize="" o:spt="100" adj="0,,0" path="" stroked="f">
            <v:stroke joinstyle="miter"/>
            <v:imagedata r:id="rId10" o:title=""/>
            <v:formulas/>
            <v:path o:connecttype="segments"/>
          </v:shape>
          <o:OLEObject Type="Embed" ProgID="Excel.Sheet.12" ShapeID="ole_rId2" DrawAspect="Content" ObjectID="_1592227944" r:id="rId11"/>
        </w:object>
      </w:r>
      <w:r w:rsidRPr="00AE09C1">
        <w:rPr>
          <w:rFonts w:ascii="Times New Roman" w:hAnsi="Times New Roman"/>
          <w:i/>
          <w:sz w:val="20"/>
        </w:rPr>
        <w:t>Figura 01: Cálculo del Número De Ejes Equivalentes a 10 toneladas.</w:t>
      </w:r>
    </w:p>
    <w:p w:rsidR="00F60353" w:rsidRPr="00AE09C1" w:rsidRDefault="00F60353">
      <w:pPr>
        <w:jc w:val="both"/>
        <w:rPr>
          <w:rFonts w:ascii="Times New Roman" w:hAnsi="Times New Roman"/>
          <w:b/>
          <w:sz w:val="24"/>
          <w:szCs w:val="24"/>
          <w:u w:val="single"/>
        </w:rPr>
      </w:pPr>
    </w:p>
    <w:p w:rsidR="00F60353" w:rsidRPr="00AE09C1" w:rsidRDefault="000A1EEC">
      <w:pPr>
        <w:numPr>
          <w:ilvl w:val="0"/>
          <w:numId w:val="4"/>
        </w:numPr>
        <w:ind w:hanging="76"/>
        <w:jc w:val="both"/>
        <w:rPr>
          <w:rFonts w:ascii="Times New Roman" w:hAnsi="Times New Roman"/>
          <w:b/>
          <w:sz w:val="24"/>
          <w:szCs w:val="24"/>
          <w:u w:val="single"/>
        </w:rPr>
      </w:pPr>
      <w:r>
        <w:rPr>
          <w:rFonts w:ascii="Times New Roman" w:hAnsi="Times New Roman"/>
          <w:b/>
          <w:sz w:val="24"/>
          <w:szCs w:val="24"/>
          <w:u w:val="single"/>
        </w:rPr>
        <w:t>TOPOGRAFÍA</w:t>
      </w:r>
    </w:p>
    <w:p w:rsidR="00F60353" w:rsidRPr="00AE09C1" w:rsidRDefault="000A1EEC">
      <w:pPr>
        <w:jc w:val="both"/>
        <w:rPr>
          <w:rFonts w:ascii="Times New Roman" w:hAnsi="Times New Roman"/>
          <w:sz w:val="24"/>
          <w:szCs w:val="24"/>
        </w:rPr>
      </w:pPr>
      <w:r>
        <w:rPr>
          <w:rFonts w:ascii="Times New Roman" w:hAnsi="Times New Roman"/>
          <w:sz w:val="24"/>
          <w:szCs w:val="24"/>
        </w:rPr>
        <w:t>A partir de las curvas de nivel</w:t>
      </w:r>
      <w:r w:rsidR="003976B0">
        <w:rPr>
          <w:rFonts w:ascii="Times New Roman" w:hAnsi="Times New Roman"/>
          <w:sz w:val="24"/>
          <w:szCs w:val="24"/>
        </w:rPr>
        <w:t xml:space="preserve"> obtenidas mediante el procesamiento de imágenes satelitales </w:t>
      </w:r>
      <w:r w:rsidR="00B87B41">
        <w:rPr>
          <w:rFonts w:ascii="Times New Roman" w:hAnsi="Times New Roman"/>
          <w:sz w:val="24"/>
          <w:szCs w:val="24"/>
        </w:rPr>
        <w:t xml:space="preserve">con una equidistancia de 5m, </w:t>
      </w:r>
      <w:r w:rsidR="003976B0">
        <w:rPr>
          <w:rFonts w:ascii="Times New Roman" w:hAnsi="Times New Roman"/>
          <w:sz w:val="24"/>
          <w:szCs w:val="24"/>
        </w:rPr>
        <w:t>se construye un modelo digital de terreno sobre el cual se analizan trazas alternativas a la traza existente para finalmente seleccionar una de ellas.</w:t>
      </w:r>
    </w:p>
    <w:p w:rsidR="00F60353" w:rsidRPr="00AE09C1" w:rsidRDefault="00F60353">
      <w:pPr>
        <w:jc w:val="center"/>
        <w:rPr>
          <w:rFonts w:ascii="Times New Roman" w:hAnsi="Times New Roman"/>
          <w:sz w:val="24"/>
          <w:szCs w:val="24"/>
        </w:rPr>
      </w:pPr>
    </w:p>
    <w:p w:rsidR="00F60353" w:rsidRPr="00AE09C1" w:rsidRDefault="009B431A">
      <w:pPr>
        <w:ind w:firstLine="567"/>
        <w:jc w:val="both"/>
        <w:rPr>
          <w:rFonts w:ascii="Times New Roman" w:hAnsi="Times New Roman"/>
          <w:b/>
          <w:i/>
          <w:sz w:val="24"/>
          <w:szCs w:val="24"/>
        </w:rPr>
      </w:pPr>
      <w:r>
        <w:rPr>
          <w:rFonts w:ascii="Times New Roman" w:hAnsi="Times New Roman"/>
          <w:b/>
          <w:i/>
          <w:sz w:val="24"/>
          <w:szCs w:val="24"/>
        </w:rPr>
        <w:t>7.1 Perfiles transversales</w:t>
      </w:r>
    </w:p>
    <w:p w:rsidR="00F60353" w:rsidRPr="00AE09C1" w:rsidRDefault="00F60353">
      <w:pPr>
        <w:jc w:val="both"/>
        <w:rPr>
          <w:rFonts w:ascii="Times New Roman" w:hAnsi="Times New Roman"/>
          <w:sz w:val="24"/>
          <w:szCs w:val="24"/>
        </w:rPr>
      </w:pPr>
    </w:p>
    <w:p w:rsidR="00F60353" w:rsidRPr="00AE09C1" w:rsidRDefault="009B431A">
      <w:pPr>
        <w:ind w:firstLine="567"/>
        <w:jc w:val="both"/>
        <w:rPr>
          <w:rFonts w:ascii="Times New Roman" w:hAnsi="Times New Roman"/>
          <w:sz w:val="24"/>
          <w:szCs w:val="24"/>
        </w:rPr>
      </w:pPr>
      <w:r>
        <w:rPr>
          <w:rFonts w:ascii="Times New Roman" w:hAnsi="Times New Roman"/>
          <w:sz w:val="24"/>
          <w:szCs w:val="24"/>
        </w:rPr>
        <w:t>Mediante la modelación por software</w:t>
      </w:r>
      <w:r w:rsidR="00393C09" w:rsidRPr="00AE09C1">
        <w:rPr>
          <w:rFonts w:ascii="Times New Roman" w:hAnsi="Times New Roman"/>
          <w:sz w:val="24"/>
          <w:szCs w:val="24"/>
        </w:rPr>
        <w:t xml:space="preserve"> se </w:t>
      </w:r>
      <w:r>
        <w:rPr>
          <w:rFonts w:ascii="Times New Roman" w:hAnsi="Times New Roman"/>
          <w:sz w:val="24"/>
          <w:szCs w:val="24"/>
        </w:rPr>
        <w:t>obtuvieron</w:t>
      </w:r>
      <w:r w:rsidR="00393C09" w:rsidRPr="00AE09C1">
        <w:rPr>
          <w:rFonts w:ascii="Times New Roman" w:hAnsi="Times New Roman"/>
          <w:sz w:val="24"/>
          <w:szCs w:val="24"/>
        </w:rPr>
        <w:t xml:space="preserve"> los perfiles</w:t>
      </w:r>
      <w:r>
        <w:rPr>
          <w:rFonts w:ascii="Times New Roman" w:hAnsi="Times New Roman"/>
          <w:sz w:val="24"/>
          <w:szCs w:val="24"/>
        </w:rPr>
        <w:t xml:space="preserve"> del tramo de estudio</w:t>
      </w:r>
      <w:r w:rsidR="00393C09" w:rsidRPr="00AE09C1">
        <w:rPr>
          <w:rFonts w:ascii="Times New Roman" w:hAnsi="Times New Roman"/>
          <w:sz w:val="24"/>
          <w:szCs w:val="24"/>
        </w:rPr>
        <w:t xml:space="preserve">, cada </w:t>
      </w:r>
      <w:r>
        <w:rPr>
          <w:rFonts w:ascii="Times New Roman" w:hAnsi="Times New Roman"/>
          <w:sz w:val="24"/>
          <w:szCs w:val="24"/>
        </w:rPr>
        <w:t>25 metros y en zona de curvas cada 10m</w:t>
      </w:r>
      <w:r w:rsidR="00393C09" w:rsidRPr="00AE09C1">
        <w:rPr>
          <w:rFonts w:ascii="Times New Roman" w:hAnsi="Times New Roman"/>
          <w:sz w:val="24"/>
          <w:szCs w:val="24"/>
        </w:rPr>
        <w:t>.</w:t>
      </w:r>
    </w:p>
    <w:p w:rsidR="00F60353" w:rsidRPr="00AE09C1" w:rsidRDefault="00F60353">
      <w:pPr>
        <w:jc w:val="both"/>
        <w:rPr>
          <w:rFonts w:ascii="Times New Roman" w:hAnsi="Times New Roman"/>
          <w:sz w:val="24"/>
          <w:szCs w:val="24"/>
        </w:rPr>
      </w:pPr>
    </w:p>
    <w:p w:rsidR="00F60353" w:rsidRPr="00AE09C1" w:rsidRDefault="00393C09">
      <w:pPr>
        <w:ind w:firstLine="567"/>
        <w:jc w:val="both"/>
        <w:rPr>
          <w:rFonts w:ascii="Times New Roman" w:hAnsi="Times New Roman"/>
          <w:i/>
          <w:sz w:val="24"/>
          <w:szCs w:val="24"/>
        </w:rPr>
      </w:pPr>
      <w:r w:rsidRPr="00AE09C1">
        <w:rPr>
          <w:rFonts w:ascii="Times New Roman" w:hAnsi="Times New Roman"/>
          <w:i/>
          <w:sz w:val="24"/>
          <w:szCs w:val="24"/>
        </w:rPr>
        <w:t>Ver planos de perfiles transversales</w:t>
      </w:r>
    </w:p>
    <w:p w:rsidR="00F60353" w:rsidRPr="00AE09C1" w:rsidRDefault="00F60353">
      <w:pPr>
        <w:jc w:val="both"/>
        <w:rPr>
          <w:rFonts w:ascii="Times New Roman" w:hAnsi="Times New Roman"/>
          <w:sz w:val="24"/>
          <w:szCs w:val="24"/>
        </w:rPr>
      </w:pPr>
    </w:p>
    <w:p w:rsidR="00F60353" w:rsidRPr="00AE09C1" w:rsidRDefault="00393C09">
      <w:pPr>
        <w:ind w:firstLine="567"/>
        <w:jc w:val="both"/>
        <w:rPr>
          <w:rFonts w:ascii="Times New Roman" w:hAnsi="Times New Roman"/>
          <w:sz w:val="24"/>
          <w:szCs w:val="24"/>
        </w:rPr>
      </w:pPr>
      <w:r w:rsidRPr="00AE09C1">
        <w:rPr>
          <w:rFonts w:ascii="Times New Roman" w:hAnsi="Times New Roman"/>
          <w:sz w:val="24"/>
          <w:szCs w:val="24"/>
        </w:rPr>
        <w:lastRenderedPageBreak/>
        <w:t>Para la definición del perfil tipo a adoptar, se recurre a las Normas de Diseño Geométrico de Caminos Rurales.</w:t>
      </w:r>
    </w:p>
    <w:p w:rsidR="00F60353" w:rsidRPr="00AE09C1" w:rsidRDefault="00F60353">
      <w:pPr>
        <w:ind w:firstLine="567"/>
        <w:jc w:val="both"/>
        <w:rPr>
          <w:rFonts w:ascii="Times New Roman" w:hAnsi="Times New Roman"/>
          <w:sz w:val="24"/>
          <w:szCs w:val="24"/>
        </w:rPr>
      </w:pPr>
    </w:p>
    <w:p w:rsidR="00F60353" w:rsidRPr="00AE09C1" w:rsidRDefault="00393C09">
      <w:pPr>
        <w:ind w:firstLine="567"/>
        <w:jc w:val="both"/>
        <w:rPr>
          <w:rFonts w:ascii="Times New Roman" w:hAnsi="Times New Roman"/>
          <w:sz w:val="24"/>
          <w:szCs w:val="24"/>
        </w:rPr>
      </w:pPr>
      <w:r w:rsidRPr="00AE09C1">
        <w:rPr>
          <w:rFonts w:ascii="Times New Roman" w:hAnsi="Times New Roman"/>
          <w:sz w:val="24"/>
          <w:szCs w:val="24"/>
        </w:rPr>
        <w:t xml:space="preserve">El ancho de calzada se fija en función de los volúmenes de tránsito futuro previstos, o sea de la categoría asignada al camino, y de la velocidad directriz. Del cuadro II-17, se obtiene entonces un ancho de calzada de </w:t>
      </w:r>
      <w:r w:rsidR="009B431A">
        <w:rPr>
          <w:rFonts w:ascii="Times New Roman" w:hAnsi="Times New Roman"/>
          <w:sz w:val="24"/>
          <w:szCs w:val="24"/>
        </w:rPr>
        <w:t>6.7</w:t>
      </w:r>
      <w:r w:rsidRPr="00AE09C1">
        <w:rPr>
          <w:rFonts w:ascii="Times New Roman" w:hAnsi="Times New Roman"/>
          <w:sz w:val="24"/>
          <w:szCs w:val="24"/>
        </w:rPr>
        <w:t>0mts.</w:t>
      </w:r>
    </w:p>
    <w:p w:rsidR="00F60353" w:rsidRPr="00AE09C1" w:rsidRDefault="00F60353">
      <w:pPr>
        <w:ind w:firstLine="567"/>
        <w:jc w:val="both"/>
        <w:rPr>
          <w:rFonts w:ascii="Times New Roman" w:hAnsi="Times New Roman"/>
          <w:sz w:val="24"/>
          <w:szCs w:val="24"/>
        </w:rPr>
      </w:pPr>
    </w:p>
    <w:p w:rsidR="00F60353" w:rsidRPr="00AE09C1" w:rsidRDefault="009B431A">
      <w:pPr>
        <w:jc w:val="center"/>
        <w:rPr>
          <w:rFonts w:ascii="Times New Roman" w:hAnsi="Times New Roman"/>
          <w:sz w:val="24"/>
          <w:szCs w:val="24"/>
        </w:rPr>
      </w:pPr>
      <w:r>
        <w:rPr>
          <w:rFonts w:ascii="Times New Roman" w:hAnsi="Times New Roman"/>
          <w:noProof/>
          <w:sz w:val="24"/>
          <w:szCs w:val="24"/>
          <w:lang w:eastAsia="es-AR"/>
        </w:rPr>
        <w:drawing>
          <wp:inline distT="0" distB="0" distL="0" distR="0">
            <wp:extent cx="4267796" cy="1724266"/>
            <wp:effectExtent l="0" t="0" r="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f1.png"/>
                    <pic:cNvPicPr/>
                  </pic:nvPicPr>
                  <pic:blipFill>
                    <a:blip r:embed="rId12">
                      <a:extLst>
                        <a:ext uri="{28A0092B-C50C-407E-A947-70E740481C1C}">
                          <a14:useLocalDpi xmlns:a14="http://schemas.microsoft.com/office/drawing/2010/main" val="0"/>
                        </a:ext>
                      </a:extLst>
                    </a:blip>
                    <a:stretch>
                      <a:fillRect/>
                    </a:stretch>
                  </pic:blipFill>
                  <pic:spPr>
                    <a:xfrm>
                      <a:off x="0" y="0"/>
                      <a:ext cx="4267796" cy="1724266"/>
                    </a:xfrm>
                    <a:prstGeom prst="rect">
                      <a:avLst/>
                    </a:prstGeom>
                  </pic:spPr>
                </pic:pic>
              </a:graphicData>
            </a:graphic>
          </wp:inline>
        </w:drawing>
      </w:r>
    </w:p>
    <w:p w:rsidR="00F60353" w:rsidRPr="00AE09C1" w:rsidRDefault="00393C09">
      <w:pPr>
        <w:jc w:val="center"/>
        <w:rPr>
          <w:rFonts w:ascii="Times New Roman" w:hAnsi="Times New Roman"/>
          <w:i/>
          <w:sz w:val="20"/>
        </w:rPr>
      </w:pPr>
      <w:r w:rsidRPr="00AE09C1">
        <w:rPr>
          <w:rFonts w:ascii="Times New Roman" w:hAnsi="Times New Roman"/>
          <w:i/>
          <w:sz w:val="20"/>
        </w:rPr>
        <w:t>Figura 04: Cuadro NºII-17 NDGCR</w:t>
      </w:r>
    </w:p>
    <w:p w:rsidR="00F60353" w:rsidRPr="00AE09C1" w:rsidRDefault="00F60353">
      <w:pPr>
        <w:rPr>
          <w:rFonts w:ascii="Times New Roman" w:hAnsi="Times New Roman"/>
          <w:sz w:val="24"/>
          <w:szCs w:val="24"/>
        </w:rPr>
      </w:pPr>
    </w:p>
    <w:p w:rsidR="00F60353" w:rsidRPr="00AE09C1" w:rsidRDefault="00393C09">
      <w:pPr>
        <w:ind w:firstLine="567"/>
        <w:jc w:val="both"/>
        <w:rPr>
          <w:rFonts w:ascii="Times New Roman" w:hAnsi="Times New Roman"/>
          <w:sz w:val="24"/>
          <w:szCs w:val="24"/>
        </w:rPr>
      </w:pPr>
      <w:r w:rsidRPr="00AE09C1">
        <w:rPr>
          <w:rFonts w:ascii="Times New Roman" w:hAnsi="Times New Roman"/>
          <w:sz w:val="24"/>
          <w:szCs w:val="24"/>
        </w:rPr>
        <w:t>Las pendientes transversales, varían de acuerdo con el tipo de pavimento, siendo diferentes también, según las características pluviométricas de la zona. El cuadro II-18 consigna estas pendientes transversales:</w:t>
      </w:r>
    </w:p>
    <w:p w:rsidR="00F60353" w:rsidRPr="00AE09C1" w:rsidRDefault="00F60353">
      <w:pPr>
        <w:ind w:firstLine="567"/>
        <w:rPr>
          <w:rFonts w:ascii="Times New Roman" w:hAnsi="Times New Roman"/>
          <w:sz w:val="24"/>
          <w:szCs w:val="24"/>
        </w:rPr>
      </w:pPr>
    </w:p>
    <w:p w:rsidR="00F60353" w:rsidRPr="00AE09C1" w:rsidRDefault="00393C09">
      <w:pPr>
        <w:jc w:val="center"/>
        <w:rPr>
          <w:rFonts w:ascii="Times New Roman" w:hAnsi="Times New Roman"/>
          <w:sz w:val="24"/>
          <w:szCs w:val="24"/>
        </w:rPr>
      </w:pPr>
      <w:r w:rsidRPr="00AE09C1">
        <w:rPr>
          <w:rFonts w:ascii="Times New Roman" w:hAnsi="Times New Roman"/>
          <w:noProof/>
          <w:lang w:eastAsia="es-AR"/>
        </w:rPr>
        <w:drawing>
          <wp:inline distT="0" distB="0" distL="19050" distR="1905" wp14:anchorId="3436644E" wp14:editId="25B2C680">
            <wp:extent cx="2703195" cy="2120265"/>
            <wp:effectExtent l="0" t="0" r="0" b="0"/>
            <wp:docPr id="4" name="Image2" descr="06 - Cuadro II-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06 - Cuadro II-18"/>
                    <pic:cNvPicPr>
                      <a:picLocks noChangeAspect="1" noChangeArrowheads="1"/>
                    </pic:cNvPicPr>
                  </pic:nvPicPr>
                  <pic:blipFill>
                    <a:blip r:embed="rId13"/>
                    <a:stretch>
                      <a:fillRect/>
                    </a:stretch>
                  </pic:blipFill>
                  <pic:spPr bwMode="auto">
                    <a:xfrm>
                      <a:off x="0" y="0"/>
                      <a:ext cx="2703195" cy="2120265"/>
                    </a:xfrm>
                    <a:prstGeom prst="rect">
                      <a:avLst/>
                    </a:prstGeom>
                  </pic:spPr>
                </pic:pic>
              </a:graphicData>
            </a:graphic>
          </wp:inline>
        </w:drawing>
      </w:r>
    </w:p>
    <w:p w:rsidR="00F60353" w:rsidRPr="00AE09C1" w:rsidRDefault="00393C09">
      <w:pPr>
        <w:jc w:val="center"/>
        <w:rPr>
          <w:rFonts w:ascii="Times New Roman" w:hAnsi="Times New Roman"/>
          <w:i/>
          <w:sz w:val="20"/>
        </w:rPr>
      </w:pPr>
      <w:r w:rsidRPr="00AE09C1">
        <w:rPr>
          <w:rFonts w:ascii="Times New Roman" w:hAnsi="Times New Roman"/>
          <w:i/>
          <w:sz w:val="20"/>
        </w:rPr>
        <w:t>Figura 05: Cuadro NºII-18 NDGCR</w:t>
      </w:r>
    </w:p>
    <w:p w:rsidR="00F60353" w:rsidRPr="00AE09C1" w:rsidRDefault="00393C09">
      <w:pPr>
        <w:ind w:firstLine="567"/>
        <w:jc w:val="both"/>
        <w:rPr>
          <w:rFonts w:ascii="Times New Roman" w:hAnsi="Times New Roman"/>
          <w:sz w:val="24"/>
          <w:szCs w:val="24"/>
        </w:rPr>
      </w:pPr>
      <w:r w:rsidRPr="00AE09C1">
        <w:rPr>
          <w:rFonts w:ascii="Times New Roman" w:hAnsi="Times New Roman"/>
          <w:sz w:val="24"/>
          <w:szCs w:val="24"/>
        </w:rPr>
        <w:t>El ancho de las banquinas se determina en función de la categoría del camino y de la topografía de la zona que atraviesa:</w:t>
      </w:r>
    </w:p>
    <w:p w:rsidR="00F60353" w:rsidRPr="00AE09C1" w:rsidRDefault="00715DC0">
      <w:pPr>
        <w:jc w:val="center"/>
        <w:rPr>
          <w:rFonts w:ascii="Times New Roman" w:hAnsi="Times New Roman"/>
          <w:sz w:val="24"/>
          <w:szCs w:val="24"/>
        </w:rPr>
      </w:pPr>
      <w:r>
        <w:rPr>
          <w:rFonts w:ascii="Times New Roman" w:hAnsi="Times New Roman"/>
          <w:noProof/>
          <w:sz w:val="24"/>
          <w:szCs w:val="24"/>
          <w:lang w:eastAsia="es-AR"/>
        </w:rPr>
        <w:drawing>
          <wp:inline distT="0" distB="0" distL="0" distR="0">
            <wp:extent cx="3915322" cy="1190791"/>
            <wp:effectExtent l="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cho_banquina.png"/>
                    <pic:cNvPicPr/>
                  </pic:nvPicPr>
                  <pic:blipFill>
                    <a:blip r:embed="rId14">
                      <a:extLst>
                        <a:ext uri="{28A0092B-C50C-407E-A947-70E740481C1C}">
                          <a14:useLocalDpi xmlns:a14="http://schemas.microsoft.com/office/drawing/2010/main" val="0"/>
                        </a:ext>
                      </a:extLst>
                    </a:blip>
                    <a:stretch>
                      <a:fillRect/>
                    </a:stretch>
                  </pic:blipFill>
                  <pic:spPr>
                    <a:xfrm>
                      <a:off x="0" y="0"/>
                      <a:ext cx="3915322" cy="1190791"/>
                    </a:xfrm>
                    <a:prstGeom prst="rect">
                      <a:avLst/>
                    </a:prstGeom>
                  </pic:spPr>
                </pic:pic>
              </a:graphicData>
            </a:graphic>
          </wp:inline>
        </w:drawing>
      </w:r>
    </w:p>
    <w:p w:rsidR="00F60353" w:rsidRPr="00AE09C1" w:rsidRDefault="00393C09">
      <w:pPr>
        <w:jc w:val="center"/>
        <w:rPr>
          <w:rFonts w:ascii="Times New Roman" w:hAnsi="Times New Roman"/>
          <w:i/>
          <w:sz w:val="20"/>
        </w:rPr>
      </w:pPr>
      <w:r w:rsidRPr="00AE09C1">
        <w:rPr>
          <w:rFonts w:ascii="Times New Roman" w:hAnsi="Times New Roman"/>
          <w:i/>
          <w:sz w:val="20"/>
        </w:rPr>
        <w:t>Figura 06: Cuadro NºII-19 NDGCR</w:t>
      </w:r>
    </w:p>
    <w:p w:rsidR="00F60353" w:rsidRPr="00AE09C1" w:rsidRDefault="00715DC0">
      <w:pPr>
        <w:rPr>
          <w:rFonts w:ascii="Times New Roman" w:hAnsi="Times New Roman"/>
          <w:sz w:val="24"/>
          <w:szCs w:val="24"/>
        </w:rPr>
      </w:pPr>
      <w:r>
        <w:rPr>
          <w:rFonts w:ascii="Times New Roman" w:hAnsi="Times New Roman"/>
          <w:sz w:val="24"/>
          <w:szCs w:val="24"/>
        </w:rPr>
        <w:lastRenderedPageBreak/>
        <w:tab/>
        <w:t>En nuestro caso y debido al volumen de tránsito esperado adoptamos banquinas de 2m.</w:t>
      </w:r>
    </w:p>
    <w:p w:rsidR="00F60353" w:rsidRPr="00AE09C1" w:rsidRDefault="00393C09">
      <w:pPr>
        <w:ind w:firstLine="567"/>
        <w:jc w:val="both"/>
        <w:rPr>
          <w:rFonts w:ascii="Times New Roman" w:hAnsi="Times New Roman"/>
          <w:sz w:val="24"/>
          <w:szCs w:val="24"/>
        </w:rPr>
      </w:pPr>
      <w:r w:rsidRPr="00AE09C1">
        <w:rPr>
          <w:rFonts w:ascii="Times New Roman" w:hAnsi="Times New Roman"/>
          <w:sz w:val="24"/>
          <w:szCs w:val="24"/>
        </w:rPr>
        <w:t>Respecto de la pendiente transversal de las banquinas, la práctica usual es adoptar el 4% para banquinas con tratamiento bituminoso.</w:t>
      </w:r>
    </w:p>
    <w:p w:rsidR="00F60353" w:rsidRPr="00AE09C1" w:rsidRDefault="00F60353">
      <w:pPr>
        <w:rPr>
          <w:rFonts w:ascii="Times New Roman" w:hAnsi="Times New Roman"/>
          <w:sz w:val="24"/>
          <w:szCs w:val="24"/>
        </w:rPr>
      </w:pPr>
    </w:p>
    <w:p w:rsidR="00F60353" w:rsidRPr="00AE09C1" w:rsidRDefault="00393C09">
      <w:pPr>
        <w:ind w:firstLine="567"/>
        <w:jc w:val="both"/>
        <w:rPr>
          <w:rFonts w:ascii="Times New Roman" w:hAnsi="Times New Roman"/>
          <w:sz w:val="24"/>
          <w:szCs w:val="24"/>
        </w:rPr>
      </w:pPr>
      <w:r w:rsidRPr="00AE09C1">
        <w:rPr>
          <w:rFonts w:ascii="Times New Roman" w:hAnsi="Times New Roman"/>
          <w:sz w:val="24"/>
          <w:szCs w:val="24"/>
        </w:rPr>
        <w:t>En la fijación de las pendientes de los taludes de los terraplenes, deberá tenerse en cuenta los siguientes criterios: seguridad técnica y psicológica, estabilidad, facilidad para su mantenimiento, estética y economía. Se obtiene entonces, de cuadro NºII-10:</w:t>
      </w:r>
    </w:p>
    <w:p w:rsidR="00F60353" w:rsidRPr="00AE09C1" w:rsidRDefault="00F60353">
      <w:pPr>
        <w:ind w:firstLine="567"/>
        <w:rPr>
          <w:rFonts w:ascii="Times New Roman" w:hAnsi="Times New Roman"/>
          <w:sz w:val="24"/>
          <w:szCs w:val="24"/>
        </w:rPr>
      </w:pPr>
    </w:p>
    <w:p w:rsidR="00F60353" w:rsidRPr="00AE09C1" w:rsidRDefault="00B813EA">
      <w:pPr>
        <w:jc w:val="center"/>
        <w:rPr>
          <w:rFonts w:ascii="Times New Roman" w:hAnsi="Times New Roman"/>
          <w:sz w:val="24"/>
          <w:szCs w:val="24"/>
        </w:rPr>
      </w:pPr>
      <w:r>
        <w:rPr>
          <w:rFonts w:ascii="Times New Roman" w:hAnsi="Times New Roman"/>
          <w:noProof/>
          <w:sz w:val="24"/>
          <w:szCs w:val="24"/>
          <w:lang w:eastAsia="es-AR"/>
        </w:rPr>
        <w:drawing>
          <wp:inline distT="0" distB="0" distL="0" distR="0">
            <wp:extent cx="3924848" cy="2934110"/>
            <wp:effectExtent l="0" t="0" r="0"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lud.png"/>
                    <pic:cNvPicPr/>
                  </pic:nvPicPr>
                  <pic:blipFill>
                    <a:blip r:embed="rId15">
                      <a:extLst>
                        <a:ext uri="{28A0092B-C50C-407E-A947-70E740481C1C}">
                          <a14:useLocalDpi xmlns:a14="http://schemas.microsoft.com/office/drawing/2010/main" val="0"/>
                        </a:ext>
                      </a:extLst>
                    </a:blip>
                    <a:stretch>
                      <a:fillRect/>
                    </a:stretch>
                  </pic:blipFill>
                  <pic:spPr>
                    <a:xfrm>
                      <a:off x="0" y="0"/>
                      <a:ext cx="3924848" cy="2934110"/>
                    </a:xfrm>
                    <a:prstGeom prst="rect">
                      <a:avLst/>
                    </a:prstGeom>
                  </pic:spPr>
                </pic:pic>
              </a:graphicData>
            </a:graphic>
          </wp:inline>
        </w:drawing>
      </w:r>
    </w:p>
    <w:p w:rsidR="00F60353" w:rsidRPr="00AE09C1" w:rsidRDefault="00393C09">
      <w:pPr>
        <w:jc w:val="center"/>
        <w:rPr>
          <w:rFonts w:ascii="Times New Roman" w:hAnsi="Times New Roman"/>
          <w:i/>
          <w:sz w:val="20"/>
        </w:rPr>
      </w:pPr>
      <w:r w:rsidRPr="00AE09C1">
        <w:rPr>
          <w:rFonts w:ascii="Times New Roman" w:hAnsi="Times New Roman"/>
          <w:i/>
          <w:sz w:val="20"/>
        </w:rPr>
        <w:t>Figura 07: Cuadro NºII-20 de NDGCR</w:t>
      </w:r>
    </w:p>
    <w:p w:rsidR="00F60353" w:rsidRPr="00AE09C1" w:rsidRDefault="00F60353">
      <w:pPr>
        <w:rPr>
          <w:rFonts w:ascii="Times New Roman" w:hAnsi="Times New Roman"/>
          <w:sz w:val="24"/>
          <w:szCs w:val="24"/>
        </w:rPr>
      </w:pPr>
    </w:p>
    <w:p w:rsidR="00F60353" w:rsidRPr="00AE09C1" w:rsidRDefault="00393C09">
      <w:pPr>
        <w:ind w:firstLine="567"/>
        <w:jc w:val="both"/>
        <w:rPr>
          <w:rFonts w:ascii="Times New Roman" w:hAnsi="Times New Roman"/>
          <w:sz w:val="24"/>
          <w:szCs w:val="24"/>
        </w:rPr>
      </w:pPr>
      <w:r w:rsidRPr="00AE09C1">
        <w:rPr>
          <w:rFonts w:ascii="Times New Roman" w:hAnsi="Times New Roman"/>
          <w:sz w:val="24"/>
          <w:szCs w:val="24"/>
        </w:rPr>
        <w:t xml:space="preserve">Respecto de los </w:t>
      </w:r>
      <w:proofErr w:type="spellStart"/>
      <w:r w:rsidRPr="00AE09C1">
        <w:rPr>
          <w:rFonts w:ascii="Times New Roman" w:hAnsi="Times New Roman"/>
          <w:sz w:val="24"/>
          <w:szCs w:val="24"/>
        </w:rPr>
        <w:t>contrataludes</w:t>
      </w:r>
      <w:proofErr w:type="spellEnd"/>
      <w:r w:rsidRPr="00AE09C1">
        <w:rPr>
          <w:rFonts w:ascii="Times New Roman" w:hAnsi="Times New Roman"/>
          <w:sz w:val="24"/>
          <w:szCs w:val="24"/>
        </w:rPr>
        <w:t xml:space="preserve">, en general, los suelos en su posición original pueden admitir taludes con pendientes algo mayores que en el caso de rellenos (terraplenes). Se adopta una pendiente de 1:4 para los </w:t>
      </w:r>
      <w:proofErr w:type="spellStart"/>
      <w:r w:rsidRPr="00AE09C1">
        <w:rPr>
          <w:rFonts w:ascii="Times New Roman" w:hAnsi="Times New Roman"/>
          <w:sz w:val="24"/>
          <w:szCs w:val="24"/>
        </w:rPr>
        <w:t>contrataludes</w:t>
      </w:r>
      <w:proofErr w:type="spellEnd"/>
      <w:r w:rsidRPr="00AE09C1">
        <w:rPr>
          <w:rFonts w:ascii="Times New Roman" w:hAnsi="Times New Roman"/>
          <w:sz w:val="24"/>
          <w:szCs w:val="24"/>
        </w:rPr>
        <w:t>.</w:t>
      </w:r>
    </w:p>
    <w:p w:rsidR="00F60353" w:rsidRPr="00AE09C1" w:rsidRDefault="00F60353">
      <w:pPr>
        <w:rPr>
          <w:rFonts w:ascii="Times New Roman" w:hAnsi="Times New Roman"/>
          <w:sz w:val="24"/>
          <w:szCs w:val="24"/>
        </w:rPr>
      </w:pPr>
    </w:p>
    <w:p w:rsidR="00F60353" w:rsidRPr="00AE09C1" w:rsidRDefault="00393C09">
      <w:pPr>
        <w:ind w:firstLine="567"/>
        <w:jc w:val="both"/>
        <w:rPr>
          <w:rFonts w:ascii="Times New Roman" w:hAnsi="Times New Roman"/>
          <w:sz w:val="24"/>
          <w:szCs w:val="24"/>
        </w:rPr>
      </w:pPr>
      <w:r w:rsidRPr="00AE09C1">
        <w:rPr>
          <w:rFonts w:ascii="Times New Roman" w:hAnsi="Times New Roman"/>
          <w:sz w:val="24"/>
          <w:szCs w:val="24"/>
        </w:rPr>
        <w:t>Para el fondo de cuneta se recomienda un ancho mínimo de 2.00 metros y preferiblemente 3.50 metros o más para facilitar su excavación co</w:t>
      </w:r>
      <w:r w:rsidR="00B813EA">
        <w:rPr>
          <w:rFonts w:ascii="Times New Roman" w:hAnsi="Times New Roman"/>
          <w:sz w:val="24"/>
          <w:szCs w:val="24"/>
        </w:rPr>
        <w:t>n equipos modernos. Adoptamos el</w:t>
      </w:r>
      <w:r w:rsidRPr="00AE09C1">
        <w:rPr>
          <w:rFonts w:ascii="Times New Roman" w:hAnsi="Times New Roman"/>
          <w:sz w:val="24"/>
          <w:szCs w:val="24"/>
        </w:rPr>
        <w:t xml:space="preserve"> ancho </w:t>
      </w:r>
      <w:r w:rsidR="00B813EA">
        <w:rPr>
          <w:rFonts w:ascii="Times New Roman" w:hAnsi="Times New Roman"/>
          <w:sz w:val="24"/>
          <w:szCs w:val="24"/>
        </w:rPr>
        <w:t xml:space="preserve">mínimo </w:t>
      </w:r>
      <w:r w:rsidRPr="00AE09C1">
        <w:rPr>
          <w:rFonts w:ascii="Times New Roman" w:hAnsi="Times New Roman"/>
          <w:sz w:val="24"/>
          <w:szCs w:val="24"/>
        </w:rPr>
        <w:t xml:space="preserve">de </w:t>
      </w:r>
      <w:r w:rsidR="00B813EA">
        <w:rPr>
          <w:rFonts w:ascii="Times New Roman" w:hAnsi="Times New Roman"/>
          <w:sz w:val="24"/>
          <w:szCs w:val="24"/>
        </w:rPr>
        <w:t xml:space="preserve">2 </w:t>
      </w:r>
      <w:r w:rsidRPr="00AE09C1">
        <w:rPr>
          <w:rFonts w:ascii="Times New Roman" w:hAnsi="Times New Roman"/>
          <w:sz w:val="24"/>
          <w:szCs w:val="24"/>
        </w:rPr>
        <w:t>metros.</w:t>
      </w:r>
    </w:p>
    <w:p w:rsidR="00F60353" w:rsidRPr="00AE09C1" w:rsidRDefault="00F60353">
      <w:pPr>
        <w:jc w:val="both"/>
        <w:rPr>
          <w:rFonts w:ascii="Times New Roman" w:hAnsi="Times New Roman"/>
          <w:sz w:val="24"/>
          <w:szCs w:val="24"/>
        </w:rPr>
      </w:pPr>
    </w:p>
    <w:p w:rsidR="00F60353" w:rsidRPr="00AE09C1" w:rsidRDefault="00393C09">
      <w:pPr>
        <w:ind w:firstLine="567"/>
        <w:jc w:val="both"/>
        <w:rPr>
          <w:rFonts w:ascii="Times New Roman" w:hAnsi="Times New Roman"/>
          <w:sz w:val="24"/>
          <w:szCs w:val="24"/>
        </w:rPr>
      </w:pPr>
      <w:r w:rsidRPr="00AE09C1">
        <w:rPr>
          <w:rFonts w:ascii="Times New Roman" w:hAnsi="Times New Roman"/>
          <w:sz w:val="24"/>
          <w:szCs w:val="24"/>
        </w:rPr>
        <w:t>Cuando los suelos son er</w:t>
      </w:r>
      <w:r w:rsidR="00B813EA">
        <w:rPr>
          <w:rFonts w:ascii="Times New Roman" w:hAnsi="Times New Roman"/>
          <w:sz w:val="24"/>
          <w:szCs w:val="24"/>
        </w:rPr>
        <w:t>osionables</w:t>
      </w:r>
      <w:r w:rsidRPr="00AE09C1">
        <w:rPr>
          <w:rFonts w:ascii="Times New Roman" w:hAnsi="Times New Roman"/>
          <w:sz w:val="24"/>
          <w:szCs w:val="24"/>
        </w:rPr>
        <w:t>, es preferible que su solera tenga una pequeña pendiente transversal que aleje las aguas del camino y evite erosiones en el pie del talud. Se adopta una pendiente tra</w:t>
      </w:r>
      <w:r w:rsidR="00B813EA">
        <w:rPr>
          <w:rFonts w:ascii="Times New Roman" w:hAnsi="Times New Roman"/>
          <w:sz w:val="24"/>
          <w:szCs w:val="24"/>
        </w:rPr>
        <w:t>n</w:t>
      </w:r>
      <w:r w:rsidRPr="00AE09C1">
        <w:rPr>
          <w:rFonts w:ascii="Times New Roman" w:hAnsi="Times New Roman"/>
          <w:sz w:val="24"/>
          <w:szCs w:val="24"/>
        </w:rPr>
        <w:t>sversal del 2%.</w:t>
      </w:r>
    </w:p>
    <w:p w:rsidR="00F60353" w:rsidRPr="00AE09C1" w:rsidRDefault="00F60353">
      <w:pPr>
        <w:jc w:val="both"/>
        <w:rPr>
          <w:rFonts w:ascii="Times New Roman" w:hAnsi="Times New Roman"/>
          <w:sz w:val="24"/>
          <w:szCs w:val="24"/>
        </w:rPr>
      </w:pPr>
    </w:p>
    <w:p w:rsidR="00F60353" w:rsidRPr="00AE09C1" w:rsidRDefault="00393C09">
      <w:pPr>
        <w:ind w:firstLine="567"/>
        <w:jc w:val="both"/>
        <w:rPr>
          <w:rFonts w:ascii="Times New Roman" w:hAnsi="Times New Roman"/>
          <w:sz w:val="24"/>
          <w:szCs w:val="24"/>
        </w:rPr>
      </w:pPr>
      <w:r w:rsidRPr="00AE09C1">
        <w:rPr>
          <w:rFonts w:ascii="Times New Roman" w:hAnsi="Times New Roman"/>
          <w:sz w:val="24"/>
          <w:szCs w:val="24"/>
        </w:rPr>
        <w:t>El ancho míni</w:t>
      </w:r>
      <w:r w:rsidR="00B813EA">
        <w:rPr>
          <w:rFonts w:ascii="Times New Roman" w:hAnsi="Times New Roman"/>
          <w:sz w:val="24"/>
          <w:szCs w:val="24"/>
        </w:rPr>
        <w:t>mo de la zona de camino es de 5</w:t>
      </w:r>
      <w:r w:rsidRPr="00AE09C1">
        <w:rPr>
          <w:rFonts w:ascii="Times New Roman" w:hAnsi="Times New Roman"/>
          <w:sz w:val="24"/>
          <w:szCs w:val="24"/>
        </w:rPr>
        <w:t>0 metros, de acuerdo a la categorí</w:t>
      </w:r>
      <w:r w:rsidR="00B813EA">
        <w:rPr>
          <w:rFonts w:ascii="Times New Roman" w:hAnsi="Times New Roman"/>
          <w:sz w:val="24"/>
          <w:szCs w:val="24"/>
        </w:rPr>
        <w:t>a del camino y la zona (rural).</w:t>
      </w:r>
    </w:p>
    <w:p w:rsidR="00F60353" w:rsidRPr="00AE09C1" w:rsidRDefault="00F60353">
      <w:pPr>
        <w:jc w:val="both"/>
        <w:rPr>
          <w:rFonts w:ascii="Times New Roman" w:hAnsi="Times New Roman"/>
          <w:sz w:val="24"/>
          <w:szCs w:val="24"/>
        </w:rPr>
      </w:pPr>
    </w:p>
    <w:p w:rsidR="00F60353" w:rsidRPr="00AE09C1" w:rsidRDefault="00393C09">
      <w:pPr>
        <w:ind w:firstLine="567"/>
        <w:jc w:val="both"/>
        <w:rPr>
          <w:rFonts w:ascii="Times New Roman" w:hAnsi="Times New Roman"/>
          <w:i/>
          <w:sz w:val="24"/>
          <w:szCs w:val="24"/>
        </w:rPr>
      </w:pPr>
      <w:r w:rsidRPr="00AE09C1">
        <w:rPr>
          <w:rFonts w:ascii="Times New Roman" w:hAnsi="Times New Roman"/>
          <w:i/>
          <w:sz w:val="24"/>
          <w:szCs w:val="24"/>
        </w:rPr>
        <w:t>Ver plano de perfil tipo</w:t>
      </w:r>
    </w:p>
    <w:p w:rsidR="001A6715" w:rsidRDefault="001A6715">
      <w:pPr>
        <w:rPr>
          <w:rFonts w:ascii="Times New Roman" w:hAnsi="Times New Roman"/>
          <w:sz w:val="24"/>
          <w:szCs w:val="24"/>
        </w:rPr>
      </w:pPr>
      <w:r>
        <w:rPr>
          <w:rFonts w:ascii="Times New Roman" w:hAnsi="Times New Roman"/>
          <w:sz w:val="24"/>
          <w:szCs w:val="24"/>
        </w:rPr>
        <w:br w:type="page"/>
      </w:r>
    </w:p>
    <w:p w:rsidR="00F60353" w:rsidRPr="00AE09C1" w:rsidRDefault="00393C09">
      <w:pPr>
        <w:pStyle w:val="Ttulo1"/>
        <w:ind w:firstLine="567"/>
        <w:jc w:val="both"/>
        <w:rPr>
          <w:rFonts w:ascii="Times New Roman" w:hAnsi="Times New Roman"/>
          <w:i/>
          <w:sz w:val="24"/>
          <w:szCs w:val="24"/>
          <w:lang w:val="es-AR"/>
        </w:rPr>
      </w:pPr>
      <w:r w:rsidRPr="00AE09C1">
        <w:rPr>
          <w:rFonts w:ascii="Times New Roman" w:hAnsi="Times New Roman"/>
          <w:i/>
          <w:sz w:val="24"/>
          <w:szCs w:val="24"/>
          <w:lang w:val="es-AR"/>
        </w:rPr>
        <w:lastRenderedPageBreak/>
        <w:t>7.2 Estudios de Suelos y Ensayos de Campaña</w:t>
      </w:r>
    </w:p>
    <w:p w:rsidR="00F60353" w:rsidRPr="00AE09C1" w:rsidRDefault="00F60353">
      <w:pPr>
        <w:rPr>
          <w:rFonts w:ascii="Times New Roman" w:hAnsi="Times New Roman"/>
          <w:sz w:val="24"/>
          <w:szCs w:val="24"/>
        </w:rPr>
      </w:pPr>
    </w:p>
    <w:p w:rsidR="00F60353" w:rsidRPr="00AE09C1" w:rsidRDefault="00393C09">
      <w:pPr>
        <w:ind w:firstLine="567"/>
        <w:jc w:val="both"/>
        <w:rPr>
          <w:rFonts w:ascii="Times New Roman" w:hAnsi="Times New Roman"/>
          <w:sz w:val="24"/>
          <w:szCs w:val="24"/>
        </w:rPr>
      </w:pPr>
      <w:r w:rsidRPr="00AE09C1">
        <w:rPr>
          <w:rFonts w:ascii="Times New Roman" w:hAnsi="Times New Roman"/>
          <w:sz w:val="24"/>
          <w:szCs w:val="24"/>
        </w:rPr>
        <w:t xml:space="preserve">El estudio de suelos se llevó a cabo mediante la ejecución de calicatas de donde se extrajeron las muestras de suelo. </w:t>
      </w:r>
    </w:p>
    <w:p w:rsidR="00F60353" w:rsidRPr="00AE09C1" w:rsidRDefault="00393C09">
      <w:pPr>
        <w:ind w:firstLine="567"/>
        <w:jc w:val="both"/>
        <w:rPr>
          <w:rFonts w:ascii="Times New Roman" w:hAnsi="Times New Roman"/>
          <w:sz w:val="24"/>
          <w:szCs w:val="24"/>
        </w:rPr>
      </w:pPr>
      <w:r w:rsidRPr="00AE09C1">
        <w:rPr>
          <w:rFonts w:ascii="Times New Roman" w:hAnsi="Times New Roman"/>
          <w:sz w:val="24"/>
          <w:szCs w:val="24"/>
        </w:rPr>
        <w:t>Las exploraciones fueron ejecutadas en diferentes zonas bien definidas tales como:</w:t>
      </w:r>
    </w:p>
    <w:p w:rsidR="00F60353" w:rsidRPr="00AE09C1" w:rsidRDefault="00F60353">
      <w:pPr>
        <w:ind w:firstLine="567"/>
        <w:jc w:val="both"/>
        <w:rPr>
          <w:rFonts w:ascii="Times New Roman" w:hAnsi="Times New Roman"/>
          <w:sz w:val="24"/>
          <w:szCs w:val="24"/>
        </w:rPr>
      </w:pPr>
    </w:p>
    <w:p w:rsidR="00F60353" w:rsidRPr="00AE09C1" w:rsidRDefault="00393C09">
      <w:pPr>
        <w:ind w:firstLine="567"/>
        <w:jc w:val="both"/>
        <w:rPr>
          <w:rFonts w:ascii="Times New Roman" w:hAnsi="Times New Roman"/>
          <w:sz w:val="24"/>
          <w:szCs w:val="24"/>
          <w:u w:val="single"/>
        </w:rPr>
      </w:pPr>
      <w:r w:rsidRPr="00AE09C1">
        <w:rPr>
          <w:rFonts w:ascii="Times New Roman" w:hAnsi="Times New Roman"/>
          <w:sz w:val="24"/>
          <w:szCs w:val="24"/>
          <w:u w:val="single"/>
        </w:rPr>
        <w:t xml:space="preserve">1. Zona de empalme Ruta Nacional N° 25 y Ruta Provincial N° 63 hasta                         progresiva 4.500 </w:t>
      </w:r>
      <w:proofErr w:type="spellStart"/>
      <w:r w:rsidRPr="00AE09C1">
        <w:rPr>
          <w:rFonts w:ascii="Times New Roman" w:hAnsi="Times New Roman"/>
          <w:sz w:val="24"/>
          <w:szCs w:val="24"/>
          <w:u w:val="single"/>
        </w:rPr>
        <w:t>mts</w:t>
      </w:r>
      <w:proofErr w:type="spellEnd"/>
      <w:r w:rsidRPr="00AE09C1">
        <w:rPr>
          <w:rFonts w:ascii="Times New Roman" w:hAnsi="Times New Roman"/>
          <w:sz w:val="24"/>
          <w:szCs w:val="24"/>
          <w:u w:val="single"/>
        </w:rPr>
        <w:t>:</w:t>
      </w:r>
    </w:p>
    <w:p w:rsidR="00F60353" w:rsidRPr="00AE09C1" w:rsidRDefault="00393C09">
      <w:pPr>
        <w:ind w:firstLine="567"/>
        <w:jc w:val="both"/>
        <w:rPr>
          <w:rFonts w:ascii="Times New Roman" w:hAnsi="Times New Roman"/>
          <w:sz w:val="24"/>
          <w:szCs w:val="24"/>
        </w:rPr>
      </w:pPr>
      <w:r w:rsidRPr="00AE09C1">
        <w:rPr>
          <w:rFonts w:ascii="Times New Roman" w:hAnsi="Times New Roman"/>
          <w:sz w:val="24"/>
          <w:szCs w:val="24"/>
        </w:rPr>
        <w:t>Espesor manto vegetal: 0,20 m a 0.40 m</w:t>
      </w:r>
    </w:p>
    <w:p w:rsidR="00F60353" w:rsidRPr="00AE09C1" w:rsidRDefault="00393C09">
      <w:pPr>
        <w:ind w:firstLine="567"/>
        <w:jc w:val="both"/>
        <w:rPr>
          <w:rFonts w:ascii="Times New Roman" w:hAnsi="Times New Roman"/>
          <w:sz w:val="24"/>
          <w:szCs w:val="24"/>
        </w:rPr>
      </w:pPr>
      <w:r w:rsidRPr="00AE09C1">
        <w:rPr>
          <w:rFonts w:ascii="Times New Roman" w:hAnsi="Times New Roman"/>
          <w:sz w:val="24"/>
          <w:szCs w:val="24"/>
        </w:rPr>
        <w:t xml:space="preserve">Espesor arena limosa </w:t>
      </w:r>
      <w:proofErr w:type="spellStart"/>
      <w:r w:rsidRPr="00AE09C1">
        <w:rPr>
          <w:rFonts w:ascii="Times New Roman" w:hAnsi="Times New Roman"/>
          <w:sz w:val="24"/>
          <w:szCs w:val="24"/>
        </w:rPr>
        <w:t>semicompacta</w:t>
      </w:r>
      <w:proofErr w:type="spellEnd"/>
      <w:r w:rsidRPr="00AE09C1">
        <w:rPr>
          <w:rFonts w:ascii="Times New Roman" w:hAnsi="Times New Roman"/>
          <w:sz w:val="24"/>
          <w:szCs w:val="24"/>
        </w:rPr>
        <w:t xml:space="preserve"> (densidad media): 0.40 m a 1.50 m.</w:t>
      </w:r>
    </w:p>
    <w:p w:rsidR="00F60353" w:rsidRPr="00AE09C1" w:rsidRDefault="00393C09">
      <w:pPr>
        <w:ind w:firstLine="567"/>
        <w:jc w:val="both"/>
        <w:rPr>
          <w:rFonts w:ascii="Times New Roman" w:hAnsi="Times New Roman"/>
          <w:sz w:val="24"/>
          <w:szCs w:val="24"/>
        </w:rPr>
      </w:pPr>
      <w:r w:rsidRPr="00AE09C1">
        <w:rPr>
          <w:rFonts w:ascii="Times New Roman" w:hAnsi="Times New Roman"/>
          <w:sz w:val="24"/>
          <w:szCs w:val="24"/>
        </w:rPr>
        <w:t>Roca de 1.50 en adelante</w:t>
      </w:r>
    </w:p>
    <w:p w:rsidR="00F60353" w:rsidRPr="00AE09C1" w:rsidRDefault="00393C09">
      <w:pPr>
        <w:ind w:firstLine="567"/>
        <w:jc w:val="both"/>
        <w:rPr>
          <w:rFonts w:ascii="Times New Roman" w:hAnsi="Times New Roman"/>
          <w:sz w:val="24"/>
          <w:szCs w:val="24"/>
        </w:rPr>
      </w:pPr>
      <w:r w:rsidRPr="00AE09C1">
        <w:rPr>
          <w:rFonts w:ascii="Times New Roman" w:hAnsi="Times New Roman"/>
          <w:sz w:val="24"/>
          <w:szCs w:val="24"/>
        </w:rPr>
        <w:t>Nivel freático inexistente.</w:t>
      </w:r>
    </w:p>
    <w:p w:rsidR="00F60353" w:rsidRPr="00AE09C1" w:rsidRDefault="00393C09">
      <w:pPr>
        <w:ind w:firstLine="567"/>
        <w:jc w:val="both"/>
        <w:rPr>
          <w:rFonts w:ascii="Times New Roman" w:hAnsi="Times New Roman"/>
          <w:sz w:val="24"/>
          <w:szCs w:val="24"/>
        </w:rPr>
      </w:pPr>
      <w:r w:rsidRPr="00AE09C1">
        <w:rPr>
          <w:rFonts w:ascii="Times New Roman" w:hAnsi="Times New Roman"/>
          <w:sz w:val="24"/>
          <w:szCs w:val="24"/>
        </w:rPr>
        <w:t xml:space="preserve">VSR 6 </w:t>
      </w:r>
    </w:p>
    <w:p w:rsidR="00F60353" w:rsidRPr="00AE09C1" w:rsidRDefault="00F60353">
      <w:pPr>
        <w:ind w:firstLine="567"/>
        <w:jc w:val="both"/>
        <w:rPr>
          <w:rFonts w:ascii="Times New Roman" w:hAnsi="Times New Roman"/>
          <w:sz w:val="24"/>
          <w:szCs w:val="24"/>
        </w:rPr>
      </w:pPr>
    </w:p>
    <w:p w:rsidR="00F60353" w:rsidRPr="00AE09C1" w:rsidRDefault="00393C09">
      <w:pPr>
        <w:ind w:firstLine="567"/>
        <w:jc w:val="both"/>
        <w:rPr>
          <w:rFonts w:ascii="Times New Roman" w:hAnsi="Times New Roman"/>
          <w:sz w:val="24"/>
          <w:szCs w:val="24"/>
          <w:u w:val="single"/>
        </w:rPr>
      </w:pPr>
      <w:r w:rsidRPr="00AE09C1">
        <w:rPr>
          <w:rFonts w:ascii="Times New Roman" w:hAnsi="Times New Roman"/>
          <w:sz w:val="24"/>
          <w:szCs w:val="24"/>
          <w:u w:val="single"/>
        </w:rPr>
        <w:t xml:space="preserve">2. Zona de progresiva 4.500 </w:t>
      </w:r>
      <w:proofErr w:type="spellStart"/>
      <w:r w:rsidRPr="00AE09C1">
        <w:rPr>
          <w:rFonts w:ascii="Times New Roman" w:hAnsi="Times New Roman"/>
          <w:sz w:val="24"/>
          <w:szCs w:val="24"/>
          <w:u w:val="single"/>
        </w:rPr>
        <w:t>mts</w:t>
      </w:r>
      <w:proofErr w:type="spellEnd"/>
      <w:r w:rsidRPr="00AE09C1">
        <w:rPr>
          <w:rFonts w:ascii="Times New Roman" w:hAnsi="Times New Roman"/>
          <w:sz w:val="24"/>
          <w:szCs w:val="24"/>
          <w:u w:val="single"/>
        </w:rPr>
        <w:t xml:space="preserve"> hasta progresiva 20.000 </w:t>
      </w:r>
      <w:proofErr w:type="spellStart"/>
      <w:r w:rsidRPr="00AE09C1">
        <w:rPr>
          <w:rFonts w:ascii="Times New Roman" w:hAnsi="Times New Roman"/>
          <w:sz w:val="24"/>
          <w:szCs w:val="24"/>
          <w:u w:val="single"/>
        </w:rPr>
        <w:t>mts</w:t>
      </w:r>
      <w:proofErr w:type="spellEnd"/>
      <w:r w:rsidRPr="00AE09C1">
        <w:rPr>
          <w:rFonts w:ascii="Times New Roman" w:hAnsi="Times New Roman"/>
          <w:sz w:val="24"/>
          <w:szCs w:val="24"/>
          <w:u w:val="single"/>
        </w:rPr>
        <w:t>:</w:t>
      </w:r>
    </w:p>
    <w:p w:rsidR="00F60353" w:rsidRPr="00AE09C1" w:rsidRDefault="00393C09">
      <w:pPr>
        <w:ind w:firstLine="567"/>
        <w:jc w:val="both"/>
        <w:rPr>
          <w:rFonts w:ascii="Times New Roman" w:hAnsi="Times New Roman"/>
          <w:sz w:val="24"/>
          <w:szCs w:val="24"/>
        </w:rPr>
      </w:pPr>
      <w:r w:rsidRPr="00AE09C1">
        <w:rPr>
          <w:rFonts w:ascii="Times New Roman" w:hAnsi="Times New Roman"/>
          <w:sz w:val="24"/>
          <w:szCs w:val="24"/>
        </w:rPr>
        <w:t>Espesor manto vegetal: 0,20 m</w:t>
      </w:r>
    </w:p>
    <w:p w:rsidR="00F60353" w:rsidRPr="00AE09C1" w:rsidRDefault="00393C09">
      <w:pPr>
        <w:ind w:firstLine="567"/>
        <w:jc w:val="both"/>
        <w:rPr>
          <w:rFonts w:ascii="Times New Roman" w:hAnsi="Times New Roman"/>
          <w:sz w:val="24"/>
          <w:szCs w:val="24"/>
        </w:rPr>
      </w:pPr>
      <w:r w:rsidRPr="00AE09C1">
        <w:rPr>
          <w:rFonts w:ascii="Times New Roman" w:hAnsi="Times New Roman"/>
          <w:sz w:val="24"/>
          <w:szCs w:val="24"/>
        </w:rPr>
        <w:t>Espesor arena limosa (densidad alta): 0.60 m</w:t>
      </w:r>
    </w:p>
    <w:p w:rsidR="00F60353" w:rsidRPr="00AE09C1" w:rsidRDefault="00393C09">
      <w:pPr>
        <w:ind w:firstLine="567"/>
        <w:jc w:val="both"/>
        <w:rPr>
          <w:rFonts w:ascii="Times New Roman" w:hAnsi="Times New Roman"/>
          <w:sz w:val="24"/>
          <w:szCs w:val="24"/>
        </w:rPr>
      </w:pPr>
      <w:r w:rsidRPr="00AE09C1">
        <w:rPr>
          <w:rFonts w:ascii="Times New Roman" w:hAnsi="Times New Roman"/>
          <w:sz w:val="24"/>
          <w:szCs w:val="24"/>
        </w:rPr>
        <w:t>Roca de 0.60 m en adelante</w:t>
      </w:r>
    </w:p>
    <w:p w:rsidR="00F60353" w:rsidRPr="00AE09C1" w:rsidRDefault="00393C09">
      <w:pPr>
        <w:ind w:firstLine="567"/>
        <w:jc w:val="both"/>
        <w:rPr>
          <w:rFonts w:ascii="Times New Roman" w:hAnsi="Times New Roman"/>
          <w:sz w:val="24"/>
          <w:szCs w:val="24"/>
        </w:rPr>
      </w:pPr>
      <w:r w:rsidRPr="00AE09C1">
        <w:rPr>
          <w:rFonts w:ascii="Times New Roman" w:hAnsi="Times New Roman"/>
          <w:sz w:val="24"/>
          <w:szCs w:val="24"/>
        </w:rPr>
        <w:t>Nivel freático inexistente.</w:t>
      </w:r>
    </w:p>
    <w:p w:rsidR="00F60353" w:rsidRPr="00AE09C1" w:rsidRDefault="00393C09">
      <w:pPr>
        <w:ind w:firstLine="567"/>
        <w:jc w:val="both"/>
        <w:rPr>
          <w:rFonts w:ascii="Times New Roman" w:hAnsi="Times New Roman"/>
          <w:sz w:val="24"/>
          <w:szCs w:val="24"/>
        </w:rPr>
      </w:pPr>
      <w:r w:rsidRPr="00AE09C1">
        <w:rPr>
          <w:rFonts w:ascii="Times New Roman" w:hAnsi="Times New Roman"/>
          <w:sz w:val="24"/>
          <w:szCs w:val="24"/>
        </w:rPr>
        <w:t xml:space="preserve">VSR 14 </w:t>
      </w:r>
    </w:p>
    <w:p w:rsidR="00F60353" w:rsidRPr="00AE09C1" w:rsidRDefault="00F60353">
      <w:pPr>
        <w:ind w:firstLine="567"/>
        <w:jc w:val="both"/>
        <w:rPr>
          <w:rFonts w:ascii="Times New Roman" w:hAnsi="Times New Roman"/>
          <w:sz w:val="24"/>
          <w:szCs w:val="24"/>
        </w:rPr>
      </w:pPr>
    </w:p>
    <w:p w:rsidR="00F60353" w:rsidRPr="00AE09C1" w:rsidRDefault="00393C09">
      <w:pPr>
        <w:ind w:firstLine="567"/>
        <w:jc w:val="both"/>
        <w:rPr>
          <w:rFonts w:ascii="Times New Roman" w:hAnsi="Times New Roman"/>
          <w:sz w:val="24"/>
          <w:szCs w:val="24"/>
          <w:u w:val="single"/>
        </w:rPr>
      </w:pPr>
      <w:r w:rsidRPr="00AE09C1">
        <w:rPr>
          <w:rFonts w:ascii="Times New Roman" w:hAnsi="Times New Roman"/>
          <w:sz w:val="24"/>
          <w:szCs w:val="24"/>
          <w:u w:val="single"/>
        </w:rPr>
        <w:t xml:space="preserve">3. Zona de progresiva 20.000 </w:t>
      </w:r>
      <w:proofErr w:type="spellStart"/>
      <w:r w:rsidRPr="00AE09C1">
        <w:rPr>
          <w:rFonts w:ascii="Times New Roman" w:hAnsi="Times New Roman"/>
          <w:sz w:val="24"/>
          <w:szCs w:val="24"/>
          <w:u w:val="single"/>
        </w:rPr>
        <w:t>mts</w:t>
      </w:r>
      <w:proofErr w:type="spellEnd"/>
      <w:r w:rsidRPr="00AE09C1">
        <w:rPr>
          <w:rFonts w:ascii="Times New Roman" w:hAnsi="Times New Roman"/>
          <w:sz w:val="24"/>
          <w:szCs w:val="24"/>
          <w:u w:val="single"/>
        </w:rPr>
        <w:t xml:space="preserve"> hasta progresiva 40.000 </w:t>
      </w:r>
      <w:proofErr w:type="spellStart"/>
      <w:r w:rsidRPr="00AE09C1">
        <w:rPr>
          <w:rFonts w:ascii="Times New Roman" w:hAnsi="Times New Roman"/>
          <w:sz w:val="24"/>
          <w:szCs w:val="24"/>
          <w:u w:val="single"/>
        </w:rPr>
        <w:t>mts</w:t>
      </w:r>
      <w:proofErr w:type="spellEnd"/>
      <w:r w:rsidRPr="00AE09C1">
        <w:rPr>
          <w:rFonts w:ascii="Times New Roman" w:hAnsi="Times New Roman"/>
          <w:sz w:val="24"/>
          <w:szCs w:val="24"/>
          <w:u w:val="single"/>
        </w:rPr>
        <w:t>:</w:t>
      </w:r>
    </w:p>
    <w:p w:rsidR="00F60353" w:rsidRPr="00AE09C1" w:rsidRDefault="00393C09">
      <w:pPr>
        <w:ind w:firstLine="567"/>
        <w:jc w:val="both"/>
        <w:rPr>
          <w:rFonts w:ascii="Times New Roman" w:hAnsi="Times New Roman"/>
          <w:sz w:val="24"/>
          <w:szCs w:val="24"/>
        </w:rPr>
      </w:pPr>
      <w:r w:rsidRPr="00AE09C1">
        <w:rPr>
          <w:rFonts w:ascii="Times New Roman" w:hAnsi="Times New Roman"/>
          <w:sz w:val="24"/>
          <w:szCs w:val="24"/>
        </w:rPr>
        <w:t>Espesor manto vegetal: 0,30 m:</w:t>
      </w:r>
    </w:p>
    <w:p w:rsidR="00F60353" w:rsidRPr="00AE09C1" w:rsidRDefault="00393C09">
      <w:pPr>
        <w:ind w:firstLine="567"/>
        <w:jc w:val="both"/>
        <w:rPr>
          <w:rFonts w:ascii="Times New Roman" w:hAnsi="Times New Roman"/>
          <w:sz w:val="24"/>
          <w:szCs w:val="24"/>
        </w:rPr>
      </w:pPr>
      <w:r w:rsidRPr="00AE09C1">
        <w:rPr>
          <w:rFonts w:ascii="Times New Roman" w:hAnsi="Times New Roman"/>
          <w:sz w:val="24"/>
          <w:szCs w:val="24"/>
        </w:rPr>
        <w:t>Espesor arena limosa con grava (densidad alta): 0.30 m a 0.80 m</w:t>
      </w:r>
    </w:p>
    <w:p w:rsidR="00F60353" w:rsidRPr="00AE09C1" w:rsidRDefault="00393C09">
      <w:pPr>
        <w:ind w:firstLine="567"/>
        <w:jc w:val="both"/>
        <w:rPr>
          <w:rFonts w:ascii="Times New Roman" w:hAnsi="Times New Roman"/>
          <w:sz w:val="24"/>
          <w:szCs w:val="24"/>
        </w:rPr>
      </w:pPr>
      <w:r w:rsidRPr="00AE09C1">
        <w:rPr>
          <w:rFonts w:ascii="Times New Roman" w:hAnsi="Times New Roman"/>
          <w:sz w:val="24"/>
          <w:szCs w:val="24"/>
        </w:rPr>
        <w:t>Roca de 0.80 m en adelante</w:t>
      </w:r>
    </w:p>
    <w:p w:rsidR="00F60353" w:rsidRPr="00AE09C1" w:rsidRDefault="00393C09">
      <w:pPr>
        <w:ind w:firstLine="567"/>
        <w:jc w:val="both"/>
        <w:rPr>
          <w:rFonts w:ascii="Times New Roman" w:hAnsi="Times New Roman"/>
          <w:sz w:val="24"/>
          <w:szCs w:val="24"/>
        </w:rPr>
      </w:pPr>
      <w:r w:rsidRPr="00AE09C1">
        <w:rPr>
          <w:rFonts w:ascii="Times New Roman" w:hAnsi="Times New Roman"/>
          <w:sz w:val="24"/>
          <w:szCs w:val="24"/>
        </w:rPr>
        <w:t>Nivel freático inexistente.</w:t>
      </w:r>
    </w:p>
    <w:p w:rsidR="00F60353" w:rsidRPr="00AE09C1" w:rsidRDefault="00393C09">
      <w:pPr>
        <w:ind w:firstLine="567"/>
        <w:jc w:val="both"/>
        <w:rPr>
          <w:rFonts w:ascii="Times New Roman" w:hAnsi="Times New Roman"/>
          <w:sz w:val="24"/>
          <w:szCs w:val="24"/>
        </w:rPr>
      </w:pPr>
      <w:r w:rsidRPr="00AE09C1">
        <w:rPr>
          <w:rFonts w:ascii="Times New Roman" w:hAnsi="Times New Roman"/>
          <w:sz w:val="24"/>
          <w:szCs w:val="24"/>
        </w:rPr>
        <w:t xml:space="preserve">VSR 20 </w:t>
      </w:r>
    </w:p>
    <w:p w:rsidR="00F60353" w:rsidRPr="00AE09C1" w:rsidRDefault="00F60353">
      <w:pPr>
        <w:ind w:firstLine="567"/>
        <w:jc w:val="both"/>
        <w:rPr>
          <w:rFonts w:ascii="Times New Roman" w:hAnsi="Times New Roman"/>
          <w:sz w:val="24"/>
          <w:szCs w:val="24"/>
        </w:rPr>
      </w:pPr>
    </w:p>
    <w:p w:rsidR="00F60353" w:rsidRPr="00AE09C1" w:rsidRDefault="00393C09">
      <w:pPr>
        <w:ind w:firstLine="567"/>
        <w:jc w:val="both"/>
        <w:rPr>
          <w:rFonts w:ascii="Times New Roman" w:hAnsi="Times New Roman"/>
          <w:sz w:val="24"/>
          <w:szCs w:val="24"/>
          <w:u w:val="single"/>
        </w:rPr>
      </w:pPr>
      <w:r w:rsidRPr="00AE09C1">
        <w:rPr>
          <w:rFonts w:ascii="Times New Roman" w:hAnsi="Times New Roman"/>
          <w:sz w:val="24"/>
          <w:szCs w:val="24"/>
          <w:u w:val="single"/>
        </w:rPr>
        <w:t xml:space="preserve">4. Zona de progresiva 40.000 </w:t>
      </w:r>
      <w:proofErr w:type="spellStart"/>
      <w:r w:rsidRPr="00AE09C1">
        <w:rPr>
          <w:rFonts w:ascii="Times New Roman" w:hAnsi="Times New Roman"/>
          <w:sz w:val="24"/>
          <w:szCs w:val="24"/>
          <w:u w:val="single"/>
        </w:rPr>
        <w:t>mts</w:t>
      </w:r>
      <w:proofErr w:type="spellEnd"/>
      <w:r w:rsidRPr="00AE09C1">
        <w:rPr>
          <w:rFonts w:ascii="Times New Roman" w:hAnsi="Times New Roman"/>
          <w:sz w:val="24"/>
          <w:szCs w:val="24"/>
          <w:u w:val="single"/>
        </w:rPr>
        <w:t xml:space="preserve"> hasta 6 km. Antes de llegada a José de San Martín:</w:t>
      </w:r>
    </w:p>
    <w:p w:rsidR="00F60353" w:rsidRPr="00AE09C1" w:rsidRDefault="00393C09">
      <w:pPr>
        <w:ind w:firstLine="567"/>
        <w:jc w:val="both"/>
        <w:rPr>
          <w:rFonts w:ascii="Times New Roman" w:hAnsi="Times New Roman"/>
          <w:sz w:val="24"/>
          <w:szCs w:val="24"/>
        </w:rPr>
      </w:pPr>
      <w:r w:rsidRPr="00AE09C1">
        <w:rPr>
          <w:rFonts w:ascii="Times New Roman" w:hAnsi="Times New Roman"/>
          <w:sz w:val="24"/>
          <w:szCs w:val="24"/>
        </w:rPr>
        <w:t>Espesor manto vegetal: 0,30 m a 0.45 m</w:t>
      </w:r>
    </w:p>
    <w:p w:rsidR="00F60353" w:rsidRPr="00AE09C1" w:rsidRDefault="00393C09">
      <w:pPr>
        <w:ind w:firstLine="567"/>
        <w:jc w:val="both"/>
        <w:rPr>
          <w:rFonts w:ascii="Times New Roman" w:hAnsi="Times New Roman"/>
          <w:sz w:val="24"/>
          <w:szCs w:val="24"/>
        </w:rPr>
      </w:pPr>
      <w:r w:rsidRPr="00AE09C1">
        <w:rPr>
          <w:rFonts w:ascii="Times New Roman" w:hAnsi="Times New Roman"/>
          <w:sz w:val="24"/>
          <w:szCs w:val="24"/>
        </w:rPr>
        <w:t>Espesor arena limosa con grava (densidad media): 0.45 m a 1.20 m</w:t>
      </w:r>
    </w:p>
    <w:p w:rsidR="00F60353" w:rsidRPr="00AE09C1" w:rsidRDefault="00393C09">
      <w:pPr>
        <w:ind w:firstLine="567"/>
        <w:jc w:val="both"/>
        <w:rPr>
          <w:rFonts w:ascii="Times New Roman" w:hAnsi="Times New Roman"/>
          <w:sz w:val="24"/>
          <w:szCs w:val="24"/>
        </w:rPr>
      </w:pPr>
      <w:r w:rsidRPr="00AE09C1">
        <w:rPr>
          <w:rFonts w:ascii="Times New Roman" w:hAnsi="Times New Roman"/>
          <w:sz w:val="24"/>
          <w:szCs w:val="24"/>
        </w:rPr>
        <w:t>Roca de 1.20 m en adelante</w:t>
      </w:r>
    </w:p>
    <w:p w:rsidR="00F60353" w:rsidRPr="00AE09C1" w:rsidRDefault="00393C09">
      <w:pPr>
        <w:ind w:firstLine="567"/>
        <w:jc w:val="both"/>
        <w:rPr>
          <w:rFonts w:ascii="Times New Roman" w:hAnsi="Times New Roman"/>
          <w:sz w:val="24"/>
          <w:szCs w:val="24"/>
        </w:rPr>
      </w:pPr>
      <w:r w:rsidRPr="00AE09C1">
        <w:rPr>
          <w:rFonts w:ascii="Times New Roman" w:hAnsi="Times New Roman"/>
          <w:sz w:val="24"/>
          <w:szCs w:val="24"/>
        </w:rPr>
        <w:t>Nivel freático inexistente.</w:t>
      </w:r>
    </w:p>
    <w:p w:rsidR="00F60353" w:rsidRPr="00AE09C1" w:rsidRDefault="00393C09">
      <w:pPr>
        <w:ind w:firstLine="567"/>
        <w:jc w:val="both"/>
        <w:rPr>
          <w:rFonts w:ascii="Times New Roman" w:hAnsi="Times New Roman"/>
          <w:sz w:val="24"/>
          <w:szCs w:val="24"/>
        </w:rPr>
      </w:pPr>
      <w:r w:rsidRPr="00AE09C1">
        <w:rPr>
          <w:rFonts w:ascii="Times New Roman" w:hAnsi="Times New Roman"/>
          <w:sz w:val="24"/>
          <w:szCs w:val="24"/>
        </w:rPr>
        <w:t xml:space="preserve">VSR 10 </w:t>
      </w:r>
    </w:p>
    <w:p w:rsidR="00F60353" w:rsidRPr="00AE09C1" w:rsidRDefault="00F60353">
      <w:pPr>
        <w:ind w:firstLine="567"/>
        <w:jc w:val="both"/>
        <w:rPr>
          <w:rFonts w:ascii="Times New Roman" w:hAnsi="Times New Roman"/>
          <w:sz w:val="24"/>
          <w:szCs w:val="24"/>
        </w:rPr>
      </w:pPr>
    </w:p>
    <w:p w:rsidR="00F60353" w:rsidRPr="00AE09C1" w:rsidRDefault="00393C09">
      <w:pPr>
        <w:ind w:firstLine="567"/>
        <w:jc w:val="both"/>
        <w:rPr>
          <w:rFonts w:ascii="Times New Roman" w:hAnsi="Times New Roman"/>
          <w:sz w:val="24"/>
          <w:szCs w:val="24"/>
          <w:u w:val="single"/>
        </w:rPr>
      </w:pPr>
      <w:r w:rsidRPr="00AE09C1">
        <w:rPr>
          <w:rFonts w:ascii="Times New Roman" w:hAnsi="Times New Roman"/>
          <w:sz w:val="24"/>
          <w:szCs w:val="24"/>
          <w:u w:val="single"/>
        </w:rPr>
        <w:t>5. Zona últimos 6 km antes de llegada a José de San Martín:</w:t>
      </w:r>
    </w:p>
    <w:p w:rsidR="00F60353" w:rsidRPr="00AE09C1" w:rsidRDefault="00393C09">
      <w:pPr>
        <w:ind w:firstLine="567"/>
        <w:jc w:val="both"/>
        <w:rPr>
          <w:rFonts w:ascii="Times New Roman" w:hAnsi="Times New Roman"/>
          <w:sz w:val="24"/>
          <w:szCs w:val="24"/>
        </w:rPr>
      </w:pPr>
      <w:r w:rsidRPr="00AE09C1">
        <w:rPr>
          <w:rFonts w:ascii="Times New Roman" w:hAnsi="Times New Roman"/>
          <w:sz w:val="24"/>
          <w:szCs w:val="24"/>
        </w:rPr>
        <w:t>Espesor manto vegetal: 0,20 m a 0.40 m:</w:t>
      </w:r>
    </w:p>
    <w:p w:rsidR="00F60353" w:rsidRPr="00AE09C1" w:rsidRDefault="00393C09">
      <w:pPr>
        <w:ind w:firstLine="567"/>
        <w:jc w:val="both"/>
        <w:rPr>
          <w:rFonts w:ascii="Times New Roman" w:hAnsi="Times New Roman"/>
          <w:sz w:val="24"/>
          <w:szCs w:val="24"/>
        </w:rPr>
      </w:pPr>
      <w:r w:rsidRPr="00AE09C1">
        <w:rPr>
          <w:rFonts w:ascii="Times New Roman" w:hAnsi="Times New Roman"/>
          <w:sz w:val="24"/>
          <w:szCs w:val="24"/>
        </w:rPr>
        <w:t>Espesor arena limosa (densidad baja): 0.40 m a 2.00 m.</w:t>
      </w:r>
    </w:p>
    <w:p w:rsidR="00F60353" w:rsidRPr="00AE09C1" w:rsidRDefault="00393C09">
      <w:pPr>
        <w:ind w:firstLine="567"/>
        <w:jc w:val="both"/>
        <w:rPr>
          <w:rFonts w:ascii="Times New Roman" w:hAnsi="Times New Roman"/>
          <w:sz w:val="24"/>
          <w:szCs w:val="24"/>
        </w:rPr>
      </w:pPr>
      <w:r w:rsidRPr="00AE09C1">
        <w:rPr>
          <w:rFonts w:ascii="Times New Roman" w:hAnsi="Times New Roman"/>
          <w:sz w:val="24"/>
          <w:szCs w:val="24"/>
        </w:rPr>
        <w:t>Roca de 2.00m en adelante</w:t>
      </w:r>
    </w:p>
    <w:p w:rsidR="00F60353" w:rsidRPr="00AE09C1" w:rsidRDefault="00393C09">
      <w:pPr>
        <w:ind w:firstLine="567"/>
        <w:jc w:val="both"/>
        <w:rPr>
          <w:rFonts w:ascii="Times New Roman" w:hAnsi="Times New Roman"/>
          <w:sz w:val="24"/>
          <w:szCs w:val="24"/>
        </w:rPr>
      </w:pPr>
      <w:r w:rsidRPr="00AE09C1">
        <w:rPr>
          <w:rFonts w:ascii="Times New Roman" w:hAnsi="Times New Roman"/>
          <w:sz w:val="24"/>
          <w:szCs w:val="24"/>
        </w:rPr>
        <w:t>Nivel freático variable según época del año.</w:t>
      </w:r>
    </w:p>
    <w:p w:rsidR="00F60353" w:rsidRPr="00AE09C1" w:rsidRDefault="00393C09">
      <w:pPr>
        <w:ind w:firstLine="567"/>
        <w:jc w:val="both"/>
        <w:rPr>
          <w:rFonts w:ascii="Times New Roman" w:hAnsi="Times New Roman"/>
          <w:sz w:val="24"/>
          <w:szCs w:val="24"/>
        </w:rPr>
      </w:pPr>
      <w:r w:rsidRPr="00AE09C1">
        <w:rPr>
          <w:rFonts w:ascii="Times New Roman" w:hAnsi="Times New Roman"/>
          <w:sz w:val="24"/>
          <w:szCs w:val="24"/>
        </w:rPr>
        <w:t xml:space="preserve">VSR 4 </w:t>
      </w:r>
    </w:p>
    <w:p w:rsidR="00F60353" w:rsidRPr="00AE09C1" w:rsidRDefault="00F60353">
      <w:pPr>
        <w:jc w:val="both"/>
        <w:rPr>
          <w:rFonts w:ascii="Times New Roman" w:hAnsi="Times New Roman"/>
          <w:sz w:val="24"/>
          <w:szCs w:val="24"/>
        </w:rPr>
      </w:pPr>
    </w:p>
    <w:p w:rsidR="00F60353" w:rsidRPr="00AE09C1" w:rsidRDefault="00393C09">
      <w:pPr>
        <w:rPr>
          <w:rFonts w:ascii="Times New Roman" w:hAnsi="Times New Roman"/>
          <w:sz w:val="24"/>
          <w:szCs w:val="24"/>
        </w:rPr>
      </w:pPr>
      <w:r w:rsidRPr="00AE09C1">
        <w:rPr>
          <w:rFonts w:ascii="Times New Roman" w:hAnsi="Times New Roman"/>
        </w:rPr>
        <w:br w:type="page"/>
      </w:r>
    </w:p>
    <w:p w:rsidR="00F60353" w:rsidRPr="00AE09C1" w:rsidRDefault="00F60353">
      <w:pPr>
        <w:ind w:firstLine="567"/>
        <w:rPr>
          <w:rFonts w:ascii="Times New Roman" w:hAnsi="Times New Roman"/>
          <w:sz w:val="24"/>
          <w:szCs w:val="24"/>
        </w:rPr>
      </w:pPr>
    </w:p>
    <w:p w:rsidR="00F60353" w:rsidRPr="00AE09C1" w:rsidRDefault="00393C09">
      <w:pPr>
        <w:numPr>
          <w:ilvl w:val="0"/>
          <w:numId w:val="4"/>
        </w:numPr>
        <w:ind w:hanging="76"/>
        <w:rPr>
          <w:rFonts w:ascii="Times New Roman" w:hAnsi="Times New Roman"/>
          <w:b/>
          <w:sz w:val="24"/>
          <w:szCs w:val="24"/>
          <w:u w:val="single"/>
        </w:rPr>
      </w:pPr>
      <w:r w:rsidRPr="00AE09C1">
        <w:rPr>
          <w:rFonts w:ascii="Times New Roman" w:hAnsi="Times New Roman"/>
          <w:b/>
          <w:sz w:val="24"/>
          <w:szCs w:val="24"/>
          <w:u w:val="single"/>
        </w:rPr>
        <w:t>DISEÑO GEOMÉTRICO</w:t>
      </w:r>
    </w:p>
    <w:p w:rsidR="00F60353" w:rsidRPr="00AE09C1" w:rsidRDefault="00F60353">
      <w:pPr>
        <w:rPr>
          <w:rFonts w:ascii="Times New Roman" w:hAnsi="Times New Roman"/>
          <w:sz w:val="24"/>
          <w:szCs w:val="24"/>
        </w:rPr>
      </w:pPr>
    </w:p>
    <w:p w:rsidR="00F60353" w:rsidRPr="00AE09C1" w:rsidRDefault="00393C09">
      <w:pPr>
        <w:numPr>
          <w:ilvl w:val="1"/>
          <w:numId w:val="4"/>
        </w:numPr>
        <w:ind w:left="142" w:firstLine="425"/>
        <w:rPr>
          <w:rFonts w:ascii="Times New Roman" w:hAnsi="Times New Roman"/>
          <w:b/>
          <w:i/>
          <w:sz w:val="24"/>
          <w:szCs w:val="24"/>
        </w:rPr>
      </w:pPr>
      <w:r w:rsidRPr="00AE09C1">
        <w:rPr>
          <w:rFonts w:ascii="Times New Roman" w:hAnsi="Times New Roman"/>
          <w:b/>
          <w:i/>
          <w:sz w:val="24"/>
          <w:szCs w:val="24"/>
        </w:rPr>
        <w:t>Curvas Horizontales</w:t>
      </w:r>
    </w:p>
    <w:p w:rsidR="00F60353" w:rsidRPr="00AE09C1" w:rsidRDefault="00F60353">
      <w:pPr>
        <w:ind w:firstLine="567"/>
        <w:rPr>
          <w:rFonts w:ascii="Times New Roman" w:hAnsi="Times New Roman"/>
          <w:sz w:val="24"/>
          <w:szCs w:val="24"/>
        </w:rPr>
      </w:pPr>
    </w:p>
    <w:p w:rsidR="00F60353" w:rsidRPr="00AE09C1" w:rsidRDefault="00393C09">
      <w:pPr>
        <w:ind w:firstLine="567"/>
        <w:jc w:val="both"/>
        <w:rPr>
          <w:rFonts w:ascii="Times New Roman" w:hAnsi="Times New Roman"/>
          <w:sz w:val="24"/>
          <w:szCs w:val="24"/>
        </w:rPr>
      </w:pPr>
      <w:r w:rsidRPr="00AE09C1">
        <w:rPr>
          <w:rFonts w:ascii="Times New Roman" w:hAnsi="Times New Roman"/>
          <w:sz w:val="24"/>
          <w:szCs w:val="24"/>
        </w:rPr>
        <w:t>De acuerdo al ángulo de las tangentes principales, la velocidad directriz y el radio, se adoptan las longitudes de transición, la externa y la longitud tangencial de la curva.</w:t>
      </w:r>
    </w:p>
    <w:p w:rsidR="00F60353" w:rsidRPr="00AE09C1" w:rsidRDefault="00393C09">
      <w:pPr>
        <w:ind w:firstLine="567"/>
        <w:jc w:val="both"/>
        <w:rPr>
          <w:rFonts w:ascii="Times New Roman" w:hAnsi="Times New Roman"/>
          <w:sz w:val="24"/>
          <w:szCs w:val="24"/>
        </w:rPr>
      </w:pPr>
      <w:r w:rsidRPr="00AE09C1">
        <w:rPr>
          <w:rFonts w:ascii="Times New Roman" w:hAnsi="Times New Roman"/>
          <w:sz w:val="24"/>
          <w:szCs w:val="24"/>
        </w:rPr>
        <w:t xml:space="preserve">El peralte adoptado corresponde a </w:t>
      </w:r>
      <w:r w:rsidR="00254EEE">
        <w:rPr>
          <w:rFonts w:ascii="Times New Roman" w:hAnsi="Times New Roman"/>
          <w:sz w:val="24"/>
          <w:szCs w:val="24"/>
        </w:rPr>
        <w:t>5</w:t>
      </w:r>
      <w:r w:rsidRPr="00AE09C1">
        <w:rPr>
          <w:rFonts w:ascii="Times New Roman" w:hAnsi="Times New Roman"/>
          <w:sz w:val="24"/>
          <w:szCs w:val="24"/>
        </w:rPr>
        <w:t xml:space="preserve">%, que es </w:t>
      </w:r>
      <w:r w:rsidR="00755C7F">
        <w:rPr>
          <w:rFonts w:ascii="Times New Roman" w:hAnsi="Times New Roman"/>
          <w:sz w:val="24"/>
          <w:szCs w:val="24"/>
        </w:rPr>
        <w:t xml:space="preserve">menor al 10% </w:t>
      </w:r>
      <w:r w:rsidRPr="00AE09C1">
        <w:rPr>
          <w:rFonts w:ascii="Times New Roman" w:hAnsi="Times New Roman"/>
          <w:sz w:val="24"/>
          <w:szCs w:val="24"/>
        </w:rPr>
        <w:t>establecido por Norma para zonas rurales llanas con heladas o nevadas poco frecuentes.</w:t>
      </w:r>
    </w:p>
    <w:p w:rsidR="00F60353" w:rsidRPr="00AE09C1" w:rsidRDefault="00254EEE">
      <w:pPr>
        <w:ind w:firstLine="567"/>
        <w:jc w:val="both"/>
        <w:rPr>
          <w:rFonts w:ascii="Times New Roman" w:hAnsi="Times New Roman"/>
          <w:sz w:val="24"/>
          <w:szCs w:val="24"/>
        </w:rPr>
      </w:pPr>
      <w:r>
        <w:rPr>
          <w:rFonts w:ascii="Times New Roman" w:hAnsi="Times New Roman"/>
          <w:sz w:val="24"/>
          <w:szCs w:val="24"/>
        </w:rPr>
        <w:t>De las normas de diseño geométrico surge un Radio mínimo deseable = 250m y un Radio mínimo absoluto = 160</w:t>
      </w:r>
      <w:r w:rsidR="00246B1C">
        <w:rPr>
          <w:rFonts w:ascii="Times New Roman" w:hAnsi="Times New Roman"/>
          <w:sz w:val="24"/>
          <w:szCs w:val="24"/>
        </w:rPr>
        <w:t xml:space="preserve">m. </w:t>
      </w:r>
    </w:p>
    <w:p w:rsidR="00F60353" w:rsidRPr="00AE09C1" w:rsidRDefault="00393C09">
      <w:pPr>
        <w:ind w:firstLine="567"/>
        <w:jc w:val="both"/>
        <w:rPr>
          <w:rFonts w:ascii="Times New Roman" w:hAnsi="Times New Roman"/>
          <w:sz w:val="24"/>
          <w:szCs w:val="24"/>
        </w:rPr>
      </w:pPr>
      <w:r w:rsidRPr="00AE09C1">
        <w:rPr>
          <w:rFonts w:ascii="Times New Roman" w:hAnsi="Times New Roman"/>
          <w:sz w:val="24"/>
          <w:szCs w:val="24"/>
        </w:rPr>
        <w:t>Con respecto a las longitudes de transición, se buscó que la misma nunca sea menor a los 30 metros.</w:t>
      </w:r>
      <w:r w:rsidR="00254EEE">
        <w:rPr>
          <w:rFonts w:ascii="Times New Roman" w:hAnsi="Times New Roman"/>
          <w:sz w:val="24"/>
          <w:szCs w:val="24"/>
        </w:rPr>
        <w:t xml:space="preserve"> Adoptamos valores de 200m para las mismas.</w:t>
      </w:r>
    </w:p>
    <w:p w:rsidR="00F60353" w:rsidRPr="00AE09C1" w:rsidRDefault="00F60353">
      <w:pPr>
        <w:ind w:firstLine="567"/>
        <w:jc w:val="both"/>
        <w:rPr>
          <w:rFonts w:ascii="Times New Roman" w:hAnsi="Times New Roman"/>
          <w:sz w:val="24"/>
          <w:szCs w:val="24"/>
        </w:rPr>
      </w:pPr>
    </w:p>
    <w:tbl>
      <w:tblPr>
        <w:tblW w:w="5880" w:type="dxa"/>
        <w:jc w:val="center"/>
        <w:tblInd w:w="55" w:type="dxa"/>
        <w:tblCellMar>
          <w:left w:w="70" w:type="dxa"/>
          <w:right w:w="70" w:type="dxa"/>
        </w:tblCellMar>
        <w:tblLook w:val="04A0" w:firstRow="1" w:lastRow="0" w:firstColumn="1" w:lastColumn="0" w:noHBand="0" w:noVBand="1"/>
      </w:tblPr>
      <w:tblGrid>
        <w:gridCol w:w="1120"/>
        <w:gridCol w:w="1120"/>
        <w:gridCol w:w="1128"/>
        <w:gridCol w:w="1320"/>
        <w:gridCol w:w="1200"/>
      </w:tblGrid>
      <w:tr w:rsidR="00246B1C" w:rsidRPr="00246B1C" w:rsidTr="00246B1C">
        <w:trPr>
          <w:trHeight w:val="300"/>
          <w:jc w:val="center"/>
        </w:trPr>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46B1C" w:rsidRPr="00246B1C" w:rsidRDefault="00246B1C" w:rsidP="00246B1C">
            <w:pPr>
              <w:jc w:val="center"/>
              <w:rPr>
                <w:rFonts w:ascii="Times New Roman" w:hAnsi="Times New Roman"/>
                <w:color w:val="000000"/>
                <w:szCs w:val="22"/>
                <w:lang w:eastAsia="es-AR"/>
              </w:rPr>
            </w:pPr>
            <w:proofErr w:type="spellStart"/>
            <w:r w:rsidRPr="00246B1C">
              <w:rPr>
                <w:rFonts w:ascii="Times New Roman" w:hAnsi="Times New Roman"/>
                <w:color w:val="000000"/>
                <w:szCs w:val="22"/>
                <w:lang w:eastAsia="es-AR"/>
              </w:rPr>
              <w:t>Vertices</w:t>
            </w:r>
            <w:proofErr w:type="spellEnd"/>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246B1C" w:rsidRPr="00246B1C" w:rsidRDefault="00246B1C" w:rsidP="00246B1C">
            <w:pPr>
              <w:jc w:val="center"/>
              <w:rPr>
                <w:rFonts w:ascii="Times New Roman" w:hAnsi="Times New Roman"/>
                <w:color w:val="000000"/>
                <w:szCs w:val="22"/>
                <w:lang w:eastAsia="es-AR"/>
              </w:rPr>
            </w:pPr>
            <w:r w:rsidRPr="00246B1C">
              <w:rPr>
                <w:rFonts w:ascii="Times New Roman" w:hAnsi="Times New Roman"/>
                <w:color w:val="000000"/>
                <w:szCs w:val="22"/>
                <w:lang w:eastAsia="es-AR"/>
              </w:rPr>
              <w:t>1</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246B1C" w:rsidRPr="00246B1C" w:rsidRDefault="00246B1C" w:rsidP="00246B1C">
            <w:pPr>
              <w:jc w:val="center"/>
              <w:rPr>
                <w:rFonts w:ascii="Times New Roman" w:hAnsi="Times New Roman"/>
                <w:color w:val="000000"/>
                <w:szCs w:val="22"/>
                <w:lang w:eastAsia="es-AR"/>
              </w:rPr>
            </w:pPr>
            <w:r w:rsidRPr="00246B1C">
              <w:rPr>
                <w:rFonts w:ascii="Times New Roman" w:hAnsi="Times New Roman"/>
                <w:color w:val="000000"/>
                <w:szCs w:val="22"/>
                <w:lang w:eastAsia="es-AR"/>
              </w:rPr>
              <w:t>2</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rsidR="00246B1C" w:rsidRPr="00246B1C" w:rsidRDefault="00246B1C" w:rsidP="00246B1C">
            <w:pPr>
              <w:jc w:val="center"/>
              <w:rPr>
                <w:rFonts w:ascii="Times New Roman" w:hAnsi="Times New Roman"/>
                <w:color w:val="000000"/>
                <w:szCs w:val="22"/>
                <w:lang w:eastAsia="es-AR"/>
              </w:rPr>
            </w:pPr>
            <w:r w:rsidRPr="00246B1C">
              <w:rPr>
                <w:rFonts w:ascii="Times New Roman" w:hAnsi="Times New Roman"/>
                <w:color w:val="000000"/>
                <w:szCs w:val="22"/>
                <w:lang w:eastAsia="es-AR"/>
              </w:rPr>
              <w:t>3</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246B1C" w:rsidRPr="00246B1C" w:rsidRDefault="00246B1C" w:rsidP="00246B1C">
            <w:pPr>
              <w:jc w:val="center"/>
              <w:rPr>
                <w:rFonts w:ascii="Times New Roman" w:hAnsi="Times New Roman"/>
                <w:color w:val="000000"/>
                <w:szCs w:val="22"/>
                <w:lang w:eastAsia="es-AR"/>
              </w:rPr>
            </w:pPr>
            <w:r w:rsidRPr="00246B1C">
              <w:rPr>
                <w:rFonts w:ascii="Times New Roman" w:hAnsi="Times New Roman"/>
                <w:color w:val="000000"/>
                <w:szCs w:val="22"/>
                <w:lang w:eastAsia="es-AR"/>
              </w:rPr>
              <w:t>4</w:t>
            </w:r>
          </w:p>
        </w:tc>
      </w:tr>
      <w:tr w:rsidR="00246B1C" w:rsidRPr="00246B1C" w:rsidTr="00246B1C">
        <w:trPr>
          <w:trHeight w:val="300"/>
          <w:jc w:val="center"/>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246B1C" w:rsidRPr="00246B1C" w:rsidRDefault="00246B1C" w:rsidP="00246B1C">
            <w:pPr>
              <w:jc w:val="center"/>
              <w:rPr>
                <w:rFonts w:ascii="Times New Roman" w:hAnsi="Times New Roman"/>
                <w:color w:val="000000"/>
                <w:szCs w:val="22"/>
                <w:lang w:eastAsia="es-AR"/>
              </w:rPr>
            </w:pPr>
            <w:proofErr w:type="spellStart"/>
            <w:r w:rsidRPr="00246B1C">
              <w:rPr>
                <w:rFonts w:ascii="Times New Roman" w:hAnsi="Times New Roman"/>
                <w:color w:val="000000"/>
                <w:szCs w:val="22"/>
                <w:lang w:eastAsia="es-AR"/>
              </w:rPr>
              <w:t>Prog.V</w:t>
            </w:r>
            <w:proofErr w:type="spellEnd"/>
          </w:p>
        </w:tc>
        <w:tc>
          <w:tcPr>
            <w:tcW w:w="1120" w:type="dxa"/>
            <w:tcBorders>
              <w:top w:val="nil"/>
              <w:left w:val="nil"/>
              <w:bottom w:val="single" w:sz="4" w:space="0" w:color="auto"/>
              <w:right w:val="single" w:sz="4" w:space="0" w:color="auto"/>
            </w:tcBorders>
            <w:shd w:val="clear" w:color="auto" w:fill="auto"/>
            <w:noWrap/>
            <w:vAlign w:val="bottom"/>
            <w:hideMark/>
          </w:tcPr>
          <w:p w:rsidR="00246B1C" w:rsidRPr="00246B1C" w:rsidRDefault="00246B1C" w:rsidP="00246B1C">
            <w:pPr>
              <w:jc w:val="center"/>
              <w:rPr>
                <w:rFonts w:ascii="Times New Roman" w:hAnsi="Times New Roman"/>
                <w:color w:val="000000"/>
                <w:szCs w:val="22"/>
                <w:lang w:eastAsia="es-AR"/>
              </w:rPr>
            </w:pPr>
            <w:r w:rsidRPr="00246B1C">
              <w:rPr>
                <w:rFonts w:ascii="Times New Roman" w:hAnsi="Times New Roman"/>
                <w:color w:val="000000"/>
                <w:szCs w:val="22"/>
                <w:lang w:eastAsia="es-AR"/>
              </w:rPr>
              <w:t>910,75</w:t>
            </w:r>
          </w:p>
        </w:tc>
        <w:tc>
          <w:tcPr>
            <w:tcW w:w="1120" w:type="dxa"/>
            <w:tcBorders>
              <w:top w:val="nil"/>
              <w:left w:val="nil"/>
              <w:bottom w:val="single" w:sz="4" w:space="0" w:color="auto"/>
              <w:right w:val="single" w:sz="4" w:space="0" w:color="auto"/>
            </w:tcBorders>
            <w:shd w:val="clear" w:color="auto" w:fill="auto"/>
            <w:noWrap/>
            <w:vAlign w:val="bottom"/>
            <w:hideMark/>
          </w:tcPr>
          <w:p w:rsidR="00246B1C" w:rsidRPr="00246B1C" w:rsidRDefault="00246B1C" w:rsidP="00246B1C">
            <w:pPr>
              <w:jc w:val="center"/>
              <w:rPr>
                <w:rFonts w:ascii="Times New Roman" w:hAnsi="Times New Roman"/>
                <w:color w:val="000000"/>
                <w:szCs w:val="22"/>
                <w:lang w:eastAsia="es-AR"/>
              </w:rPr>
            </w:pPr>
            <w:r w:rsidRPr="00246B1C">
              <w:rPr>
                <w:rFonts w:ascii="Times New Roman" w:hAnsi="Times New Roman"/>
                <w:color w:val="000000"/>
                <w:szCs w:val="22"/>
                <w:lang w:eastAsia="es-AR"/>
              </w:rPr>
              <w:t>6067,6</w:t>
            </w:r>
          </w:p>
        </w:tc>
        <w:tc>
          <w:tcPr>
            <w:tcW w:w="1320" w:type="dxa"/>
            <w:tcBorders>
              <w:top w:val="nil"/>
              <w:left w:val="nil"/>
              <w:bottom w:val="single" w:sz="4" w:space="0" w:color="auto"/>
              <w:right w:val="single" w:sz="4" w:space="0" w:color="auto"/>
            </w:tcBorders>
            <w:shd w:val="clear" w:color="auto" w:fill="auto"/>
            <w:noWrap/>
            <w:vAlign w:val="bottom"/>
            <w:hideMark/>
          </w:tcPr>
          <w:p w:rsidR="00246B1C" w:rsidRPr="00246B1C" w:rsidRDefault="00246B1C" w:rsidP="00246B1C">
            <w:pPr>
              <w:jc w:val="center"/>
              <w:rPr>
                <w:rFonts w:ascii="Times New Roman" w:hAnsi="Times New Roman"/>
                <w:color w:val="000000"/>
                <w:szCs w:val="22"/>
                <w:lang w:eastAsia="es-AR"/>
              </w:rPr>
            </w:pPr>
            <w:r w:rsidRPr="00246B1C">
              <w:rPr>
                <w:rFonts w:ascii="Times New Roman" w:hAnsi="Times New Roman"/>
                <w:color w:val="000000"/>
                <w:szCs w:val="22"/>
                <w:lang w:eastAsia="es-AR"/>
              </w:rPr>
              <w:t>6924,6</w:t>
            </w:r>
          </w:p>
        </w:tc>
        <w:tc>
          <w:tcPr>
            <w:tcW w:w="1200" w:type="dxa"/>
            <w:tcBorders>
              <w:top w:val="nil"/>
              <w:left w:val="nil"/>
              <w:bottom w:val="single" w:sz="4" w:space="0" w:color="auto"/>
              <w:right w:val="single" w:sz="4" w:space="0" w:color="auto"/>
            </w:tcBorders>
            <w:shd w:val="clear" w:color="auto" w:fill="auto"/>
            <w:noWrap/>
            <w:vAlign w:val="bottom"/>
            <w:hideMark/>
          </w:tcPr>
          <w:p w:rsidR="00246B1C" w:rsidRPr="00246B1C" w:rsidRDefault="00246B1C" w:rsidP="00246B1C">
            <w:pPr>
              <w:jc w:val="center"/>
              <w:rPr>
                <w:rFonts w:ascii="Times New Roman" w:hAnsi="Times New Roman"/>
                <w:color w:val="000000"/>
                <w:szCs w:val="22"/>
                <w:lang w:eastAsia="es-AR"/>
              </w:rPr>
            </w:pPr>
            <w:r w:rsidRPr="00246B1C">
              <w:rPr>
                <w:rFonts w:ascii="Times New Roman" w:hAnsi="Times New Roman"/>
                <w:color w:val="000000"/>
                <w:szCs w:val="22"/>
                <w:lang w:eastAsia="es-AR"/>
              </w:rPr>
              <w:t>10052,97</w:t>
            </w:r>
          </w:p>
        </w:tc>
      </w:tr>
      <w:tr w:rsidR="00246B1C" w:rsidRPr="00246B1C" w:rsidTr="00246B1C">
        <w:trPr>
          <w:trHeight w:val="300"/>
          <w:jc w:val="center"/>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246B1C" w:rsidRPr="00246B1C" w:rsidRDefault="00246B1C" w:rsidP="00246B1C">
            <w:pPr>
              <w:jc w:val="center"/>
              <w:rPr>
                <w:rFonts w:ascii="Symbol" w:hAnsi="Symbol" w:cs="Calibri"/>
                <w:color w:val="000000"/>
                <w:szCs w:val="22"/>
                <w:lang w:eastAsia="es-AR"/>
              </w:rPr>
            </w:pPr>
            <w:r w:rsidRPr="00246B1C">
              <w:rPr>
                <w:rFonts w:ascii="Symbol" w:hAnsi="Symbol" w:cs="Calibri"/>
                <w:color w:val="000000"/>
                <w:szCs w:val="22"/>
                <w:lang w:eastAsia="es-AR"/>
              </w:rPr>
              <w:t></w:t>
            </w:r>
          </w:p>
        </w:tc>
        <w:tc>
          <w:tcPr>
            <w:tcW w:w="1120" w:type="dxa"/>
            <w:tcBorders>
              <w:top w:val="nil"/>
              <w:left w:val="nil"/>
              <w:bottom w:val="single" w:sz="4" w:space="0" w:color="auto"/>
              <w:right w:val="single" w:sz="4" w:space="0" w:color="auto"/>
            </w:tcBorders>
            <w:shd w:val="clear" w:color="auto" w:fill="auto"/>
            <w:noWrap/>
            <w:vAlign w:val="bottom"/>
            <w:hideMark/>
          </w:tcPr>
          <w:p w:rsidR="00246B1C" w:rsidRPr="00246B1C" w:rsidRDefault="00246B1C" w:rsidP="00246B1C">
            <w:pPr>
              <w:jc w:val="center"/>
              <w:rPr>
                <w:rFonts w:ascii="Times New Roman" w:hAnsi="Times New Roman"/>
                <w:color w:val="000000"/>
                <w:szCs w:val="22"/>
                <w:lang w:eastAsia="es-AR"/>
              </w:rPr>
            </w:pPr>
            <w:r w:rsidRPr="00246B1C">
              <w:rPr>
                <w:rFonts w:ascii="Times New Roman" w:hAnsi="Times New Roman"/>
                <w:color w:val="000000"/>
                <w:szCs w:val="22"/>
                <w:lang w:eastAsia="es-AR"/>
              </w:rPr>
              <w:t>217°48'07</w:t>
            </w:r>
          </w:p>
        </w:tc>
        <w:tc>
          <w:tcPr>
            <w:tcW w:w="1120" w:type="dxa"/>
            <w:tcBorders>
              <w:top w:val="nil"/>
              <w:left w:val="nil"/>
              <w:bottom w:val="single" w:sz="4" w:space="0" w:color="auto"/>
              <w:right w:val="single" w:sz="4" w:space="0" w:color="auto"/>
            </w:tcBorders>
            <w:shd w:val="clear" w:color="auto" w:fill="auto"/>
            <w:noWrap/>
            <w:vAlign w:val="bottom"/>
            <w:hideMark/>
          </w:tcPr>
          <w:p w:rsidR="00246B1C" w:rsidRPr="00246B1C" w:rsidRDefault="00246B1C" w:rsidP="00246B1C">
            <w:pPr>
              <w:jc w:val="center"/>
              <w:rPr>
                <w:rFonts w:ascii="Times New Roman" w:hAnsi="Times New Roman"/>
                <w:color w:val="000000"/>
                <w:szCs w:val="22"/>
                <w:lang w:eastAsia="es-AR"/>
              </w:rPr>
            </w:pPr>
            <w:r w:rsidRPr="00246B1C">
              <w:rPr>
                <w:rFonts w:ascii="Times New Roman" w:hAnsi="Times New Roman"/>
                <w:color w:val="000000"/>
                <w:szCs w:val="22"/>
                <w:lang w:eastAsia="es-AR"/>
              </w:rPr>
              <w:t>154°03'55"</w:t>
            </w:r>
          </w:p>
        </w:tc>
        <w:tc>
          <w:tcPr>
            <w:tcW w:w="1320" w:type="dxa"/>
            <w:tcBorders>
              <w:top w:val="nil"/>
              <w:left w:val="nil"/>
              <w:bottom w:val="single" w:sz="4" w:space="0" w:color="auto"/>
              <w:right w:val="single" w:sz="4" w:space="0" w:color="auto"/>
            </w:tcBorders>
            <w:shd w:val="clear" w:color="auto" w:fill="auto"/>
            <w:noWrap/>
            <w:vAlign w:val="bottom"/>
            <w:hideMark/>
          </w:tcPr>
          <w:p w:rsidR="00246B1C" w:rsidRPr="00246B1C" w:rsidRDefault="00246B1C" w:rsidP="00246B1C">
            <w:pPr>
              <w:jc w:val="center"/>
              <w:rPr>
                <w:rFonts w:ascii="Times New Roman" w:hAnsi="Times New Roman"/>
                <w:color w:val="000000"/>
                <w:szCs w:val="22"/>
                <w:lang w:eastAsia="es-AR"/>
              </w:rPr>
            </w:pPr>
            <w:r w:rsidRPr="00246B1C">
              <w:rPr>
                <w:rFonts w:ascii="Times New Roman" w:hAnsi="Times New Roman"/>
                <w:color w:val="000000"/>
                <w:szCs w:val="22"/>
                <w:lang w:eastAsia="es-AR"/>
              </w:rPr>
              <w:t>210°12'25"</w:t>
            </w:r>
          </w:p>
        </w:tc>
        <w:tc>
          <w:tcPr>
            <w:tcW w:w="1200" w:type="dxa"/>
            <w:tcBorders>
              <w:top w:val="nil"/>
              <w:left w:val="nil"/>
              <w:bottom w:val="single" w:sz="4" w:space="0" w:color="auto"/>
              <w:right w:val="single" w:sz="4" w:space="0" w:color="auto"/>
            </w:tcBorders>
            <w:shd w:val="clear" w:color="auto" w:fill="auto"/>
            <w:noWrap/>
            <w:vAlign w:val="bottom"/>
            <w:hideMark/>
          </w:tcPr>
          <w:p w:rsidR="00246B1C" w:rsidRPr="00246B1C" w:rsidRDefault="00246B1C" w:rsidP="00246B1C">
            <w:pPr>
              <w:jc w:val="center"/>
              <w:rPr>
                <w:rFonts w:ascii="Times New Roman" w:hAnsi="Times New Roman"/>
                <w:color w:val="000000"/>
                <w:szCs w:val="22"/>
                <w:lang w:eastAsia="es-AR"/>
              </w:rPr>
            </w:pPr>
            <w:r w:rsidRPr="00246B1C">
              <w:rPr>
                <w:rFonts w:ascii="Times New Roman" w:hAnsi="Times New Roman"/>
                <w:color w:val="000000"/>
                <w:szCs w:val="22"/>
                <w:lang w:eastAsia="es-AR"/>
              </w:rPr>
              <w:t>150°30'05"</w:t>
            </w:r>
          </w:p>
        </w:tc>
      </w:tr>
      <w:tr w:rsidR="00246B1C" w:rsidRPr="00246B1C" w:rsidTr="00246B1C">
        <w:trPr>
          <w:trHeight w:val="300"/>
          <w:jc w:val="center"/>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246B1C" w:rsidRPr="00246B1C" w:rsidRDefault="00246B1C" w:rsidP="00246B1C">
            <w:pPr>
              <w:jc w:val="center"/>
              <w:rPr>
                <w:rFonts w:ascii="Symbol" w:hAnsi="Symbol" w:cs="Calibri"/>
                <w:color w:val="000000"/>
                <w:szCs w:val="22"/>
                <w:lang w:eastAsia="es-AR"/>
              </w:rPr>
            </w:pPr>
            <w:r w:rsidRPr="00246B1C">
              <w:rPr>
                <w:rFonts w:ascii="Symbol" w:hAnsi="Symbol" w:cs="Calibri"/>
                <w:color w:val="000000"/>
                <w:szCs w:val="22"/>
                <w:lang w:eastAsia="es-AR"/>
              </w:rPr>
              <w:t></w:t>
            </w:r>
          </w:p>
        </w:tc>
        <w:tc>
          <w:tcPr>
            <w:tcW w:w="1120" w:type="dxa"/>
            <w:tcBorders>
              <w:top w:val="nil"/>
              <w:left w:val="nil"/>
              <w:bottom w:val="single" w:sz="4" w:space="0" w:color="auto"/>
              <w:right w:val="single" w:sz="4" w:space="0" w:color="auto"/>
            </w:tcBorders>
            <w:shd w:val="clear" w:color="auto" w:fill="auto"/>
            <w:noWrap/>
            <w:vAlign w:val="bottom"/>
            <w:hideMark/>
          </w:tcPr>
          <w:p w:rsidR="00246B1C" w:rsidRPr="00246B1C" w:rsidRDefault="00246B1C" w:rsidP="00246B1C">
            <w:pPr>
              <w:jc w:val="center"/>
              <w:rPr>
                <w:rFonts w:ascii="Times New Roman" w:hAnsi="Times New Roman"/>
                <w:color w:val="000000"/>
                <w:szCs w:val="22"/>
                <w:lang w:eastAsia="es-AR"/>
              </w:rPr>
            </w:pPr>
            <w:r w:rsidRPr="00246B1C">
              <w:rPr>
                <w:rFonts w:ascii="Times New Roman" w:hAnsi="Times New Roman"/>
                <w:color w:val="000000"/>
                <w:szCs w:val="22"/>
                <w:lang w:eastAsia="es-AR"/>
              </w:rPr>
              <w:t>37°48'07"</w:t>
            </w:r>
          </w:p>
        </w:tc>
        <w:tc>
          <w:tcPr>
            <w:tcW w:w="1120" w:type="dxa"/>
            <w:tcBorders>
              <w:top w:val="nil"/>
              <w:left w:val="nil"/>
              <w:bottom w:val="single" w:sz="4" w:space="0" w:color="auto"/>
              <w:right w:val="single" w:sz="4" w:space="0" w:color="auto"/>
            </w:tcBorders>
            <w:shd w:val="clear" w:color="auto" w:fill="auto"/>
            <w:noWrap/>
            <w:vAlign w:val="bottom"/>
            <w:hideMark/>
          </w:tcPr>
          <w:p w:rsidR="00246B1C" w:rsidRPr="00246B1C" w:rsidRDefault="00246B1C" w:rsidP="00246B1C">
            <w:pPr>
              <w:jc w:val="center"/>
              <w:rPr>
                <w:rFonts w:ascii="Times New Roman" w:hAnsi="Times New Roman"/>
                <w:color w:val="000000"/>
                <w:szCs w:val="22"/>
                <w:lang w:eastAsia="es-AR"/>
              </w:rPr>
            </w:pPr>
            <w:r w:rsidRPr="00246B1C">
              <w:rPr>
                <w:rFonts w:ascii="Times New Roman" w:hAnsi="Times New Roman"/>
                <w:color w:val="000000"/>
                <w:szCs w:val="22"/>
                <w:lang w:eastAsia="es-AR"/>
              </w:rPr>
              <w:t>25°56'05"</w:t>
            </w:r>
          </w:p>
        </w:tc>
        <w:tc>
          <w:tcPr>
            <w:tcW w:w="1320" w:type="dxa"/>
            <w:tcBorders>
              <w:top w:val="nil"/>
              <w:left w:val="nil"/>
              <w:bottom w:val="single" w:sz="4" w:space="0" w:color="auto"/>
              <w:right w:val="single" w:sz="4" w:space="0" w:color="auto"/>
            </w:tcBorders>
            <w:shd w:val="clear" w:color="auto" w:fill="auto"/>
            <w:noWrap/>
            <w:vAlign w:val="bottom"/>
            <w:hideMark/>
          </w:tcPr>
          <w:p w:rsidR="00246B1C" w:rsidRPr="00246B1C" w:rsidRDefault="00246B1C" w:rsidP="00246B1C">
            <w:pPr>
              <w:jc w:val="center"/>
              <w:rPr>
                <w:rFonts w:ascii="Times New Roman" w:hAnsi="Times New Roman"/>
                <w:color w:val="000000"/>
                <w:szCs w:val="22"/>
                <w:lang w:eastAsia="es-AR"/>
              </w:rPr>
            </w:pPr>
            <w:r w:rsidRPr="00246B1C">
              <w:rPr>
                <w:rFonts w:ascii="Times New Roman" w:hAnsi="Times New Roman"/>
                <w:color w:val="000000"/>
                <w:szCs w:val="22"/>
                <w:lang w:eastAsia="es-AR"/>
              </w:rPr>
              <w:t>30°12'25"</w:t>
            </w:r>
          </w:p>
        </w:tc>
        <w:tc>
          <w:tcPr>
            <w:tcW w:w="1200" w:type="dxa"/>
            <w:tcBorders>
              <w:top w:val="nil"/>
              <w:left w:val="nil"/>
              <w:bottom w:val="single" w:sz="4" w:space="0" w:color="auto"/>
              <w:right w:val="single" w:sz="4" w:space="0" w:color="auto"/>
            </w:tcBorders>
            <w:shd w:val="clear" w:color="auto" w:fill="auto"/>
            <w:noWrap/>
            <w:vAlign w:val="bottom"/>
            <w:hideMark/>
          </w:tcPr>
          <w:p w:rsidR="00246B1C" w:rsidRPr="00246B1C" w:rsidRDefault="00246B1C" w:rsidP="00246B1C">
            <w:pPr>
              <w:jc w:val="center"/>
              <w:rPr>
                <w:rFonts w:ascii="Times New Roman" w:hAnsi="Times New Roman"/>
                <w:color w:val="000000"/>
                <w:szCs w:val="22"/>
                <w:lang w:eastAsia="es-AR"/>
              </w:rPr>
            </w:pPr>
            <w:r w:rsidRPr="00246B1C">
              <w:rPr>
                <w:rFonts w:ascii="Times New Roman" w:hAnsi="Times New Roman"/>
                <w:color w:val="000000"/>
                <w:szCs w:val="22"/>
                <w:lang w:eastAsia="es-AR"/>
              </w:rPr>
              <w:t>29°29'55"</w:t>
            </w:r>
          </w:p>
        </w:tc>
      </w:tr>
      <w:tr w:rsidR="00246B1C" w:rsidRPr="00246B1C" w:rsidTr="00246B1C">
        <w:trPr>
          <w:trHeight w:val="300"/>
          <w:jc w:val="center"/>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246B1C" w:rsidRPr="00246B1C" w:rsidRDefault="00246B1C" w:rsidP="00246B1C">
            <w:pPr>
              <w:jc w:val="center"/>
              <w:rPr>
                <w:rFonts w:ascii="Times New Roman" w:hAnsi="Times New Roman"/>
                <w:color w:val="000000"/>
                <w:szCs w:val="22"/>
                <w:lang w:eastAsia="es-AR"/>
              </w:rPr>
            </w:pPr>
            <w:r w:rsidRPr="00246B1C">
              <w:rPr>
                <w:rFonts w:ascii="Times New Roman" w:hAnsi="Times New Roman"/>
                <w:color w:val="000000"/>
                <w:szCs w:val="22"/>
                <w:lang w:eastAsia="es-AR"/>
              </w:rPr>
              <w:t>R(m)</w:t>
            </w:r>
          </w:p>
        </w:tc>
        <w:tc>
          <w:tcPr>
            <w:tcW w:w="1120" w:type="dxa"/>
            <w:tcBorders>
              <w:top w:val="nil"/>
              <w:left w:val="nil"/>
              <w:bottom w:val="single" w:sz="4" w:space="0" w:color="auto"/>
              <w:right w:val="single" w:sz="4" w:space="0" w:color="auto"/>
            </w:tcBorders>
            <w:shd w:val="clear" w:color="auto" w:fill="auto"/>
            <w:noWrap/>
            <w:vAlign w:val="bottom"/>
            <w:hideMark/>
          </w:tcPr>
          <w:p w:rsidR="00246B1C" w:rsidRPr="00246B1C" w:rsidRDefault="00246B1C" w:rsidP="00246B1C">
            <w:pPr>
              <w:jc w:val="center"/>
              <w:rPr>
                <w:rFonts w:ascii="Times New Roman" w:hAnsi="Times New Roman"/>
                <w:color w:val="000000"/>
                <w:szCs w:val="22"/>
                <w:lang w:eastAsia="es-AR"/>
              </w:rPr>
            </w:pPr>
            <w:r w:rsidRPr="00246B1C">
              <w:rPr>
                <w:rFonts w:ascii="Times New Roman" w:hAnsi="Times New Roman"/>
                <w:color w:val="000000"/>
                <w:szCs w:val="22"/>
                <w:lang w:eastAsia="es-AR"/>
              </w:rPr>
              <w:t>400</w:t>
            </w:r>
          </w:p>
        </w:tc>
        <w:tc>
          <w:tcPr>
            <w:tcW w:w="1120" w:type="dxa"/>
            <w:tcBorders>
              <w:top w:val="nil"/>
              <w:left w:val="nil"/>
              <w:bottom w:val="single" w:sz="4" w:space="0" w:color="auto"/>
              <w:right w:val="single" w:sz="4" w:space="0" w:color="auto"/>
            </w:tcBorders>
            <w:shd w:val="clear" w:color="auto" w:fill="auto"/>
            <w:noWrap/>
            <w:vAlign w:val="bottom"/>
            <w:hideMark/>
          </w:tcPr>
          <w:p w:rsidR="00246B1C" w:rsidRPr="00246B1C" w:rsidRDefault="00246B1C" w:rsidP="00246B1C">
            <w:pPr>
              <w:jc w:val="center"/>
              <w:rPr>
                <w:rFonts w:ascii="Times New Roman" w:hAnsi="Times New Roman"/>
                <w:color w:val="000000"/>
                <w:szCs w:val="22"/>
                <w:lang w:eastAsia="es-AR"/>
              </w:rPr>
            </w:pPr>
            <w:r w:rsidRPr="00246B1C">
              <w:rPr>
                <w:rFonts w:ascii="Times New Roman" w:hAnsi="Times New Roman"/>
                <w:color w:val="000000"/>
                <w:szCs w:val="22"/>
                <w:lang w:eastAsia="es-AR"/>
              </w:rPr>
              <w:t>300</w:t>
            </w:r>
          </w:p>
        </w:tc>
        <w:tc>
          <w:tcPr>
            <w:tcW w:w="1320" w:type="dxa"/>
            <w:tcBorders>
              <w:top w:val="nil"/>
              <w:left w:val="nil"/>
              <w:bottom w:val="single" w:sz="4" w:space="0" w:color="auto"/>
              <w:right w:val="single" w:sz="4" w:space="0" w:color="auto"/>
            </w:tcBorders>
            <w:shd w:val="clear" w:color="auto" w:fill="auto"/>
            <w:noWrap/>
            <w:vAlign w:val="bottom"/>
            <w:hideMark/>
          </w:tcPr>
          <w:p w:rsidR="00246B1C" w:rsidRPr="00246B1C" w:rsidRDefault="00246B1C" w:rsidP="00246B1C">
            <w:pPr>
              <w:jc w:val="center"/>
              <w:rPr>
                <w:rFonts w:ascii="Times New Roman" w:hAnsi="Times New Roman"/>
                <w:color w:val="000000"/>
                <w:szCs w:val="22"/>
                <w:lang w:eastAsia="es-AR"/>
              </w:rPr>
            </w:pPr>
            <w:r w:rsidRPr="00246B1C">
              <w:rPr>
                <w:rFonts w:ascii="Times New Roman" w:hAnsi="Times New Roman"/>
                <w:color w:val="000000"/>
                <w:szCs w:val="22"/>
                <w:lang w:eastAsia="es-AR"/>
              </w:rPr>
              <w:t>300</w:t>
            </w:r>
          </w:p>
        </w:tc>
        <w:tc>
          <w:tcPr>
            <w:tcW w:w="1200" w:type="dxa"/>
            <w:tcBorders>
              <w:top w:val="nil"/>
              <w:left w:val="nil"/>
              <w:bottom w:val="single" w:sz="4" w:space="0" w:color="auto"/>
              <w:right w:val="single" w:sz="4" w:space="0" w:color="auto"/>
            </w:tcBorders>
            <w:shd w:val="clear" w:color="auto" w:fill="auto"/>
            <w:noWrap/>
            <w:vAlign w:val="bottom"/>
            <w:hideMark/>
          </w:tcPr>
          <w:p w:rsidR="00246B1C" w:rsidRPr="00246B1C" w:rsidRDefault="00246B1C" w:rsidP="00246B1C">
            <w:pPr>
              <w:jc w:val="center"/>
              <w:rPr>
                <w:rFonts w:ascii="Times New Roman" w:hAnsi="Times New Roman"/>
                <w:color w:val="000000"/>
                <w:szCs w:val="22"/>
                <w:lang w:eastAsia="es-AR"/>
              </w:rPr>
            </w:pPr>
            <w:r w:rsidRPr="00246B1C">
              <w:rPr>
                <w:rFonts w:ascii="Times New Roman" w:hAnsi="Times New Roman"/>
                <w:color w:val="000000"/>
                <w:szCs w:val="22"/>
                <w:lang w:eastAsia="es-AR"/>
              </w:rPr>
              <w:t>450</w:t>
            </w:r>
          </w:p>
        </w:tc>
      </w:tr>
      <w:tr w:rsidR="00246B1C" w:rsidRPr="00246B1C" w:rsidTr="00246B1C">
        <w:trPr>
          <w:trHeight w:val="300"/>
          <w:jc w:val="center"/>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246B1C" w:rsidRPr="00246B1C" w:rsidRDefault="00246B1C" w:rsidP="00246B1C">
            <w:pPr>
              <w:jc w:val="center"/>
              <w:rPr>
                <w:rFonts w:ascii="Times New Roman" w:hAnsi="Times New Roman"/>
                <w:color w:val="000000"/>
                <w:szCs w:val="22"/>
                <w:lang w:eastAsia="es-AR"/>
              </w:rPr>
            </w:pPr>
            <w:r w:rsidRPr="00246B1C">
              <w:rPr>
                <w:rFonts w:ascii="Times New Roman" w:hAnsi="Times New Roman"/>
                <w:color w:val="000000"/>
                <w:szCs w:val="22"/>
                <w:lang w:eastAsia="es-AR"/>
              </w:rPr>
              <w:t>Le1(m)</w:t>
            </w:r>
          </w:p>
        </w:tc>
        <w:tc>
          <w:tcPr>
            <w:tcW w:w="1120" w:type="dxa"/>
            <w:tcBorders>
              <w:top w:val="nil"/>
              <w:left w:val="nil"/>
              <w:bottom w:val="single" w:sz="4" w:space="0" w:color="auto"/>
              <w:right w:val="single" w:sz="4" w:space="0" w:color="auto"/>
            </w:tcBorders>
            <w:shd w:val="clear" w:color="auto" w:fill="auto"/>
            <w:noWrap/>
            <w:vAlign w:val="bottom"/>
            <w:hideMark/>
          </w:tcPr>
          <w:p w:rsidR="00246B1C" w:rsidRPr="00246B1C" w:rsidRDefault="00246B1C" w:rsidP="00246B1C">
            <w:pPr>
              <w:jc w:val="center"/>
              <w:rPr>
                <w:rFonts w:ascii="Times New Roman" w:hAnsi="Times New Roman"/>
                <w:color w:val="000000"/>
                <w:szCs w:val="22"/>
                <w:lang w:eastAsia="es-AR"/>
              </w:rPr>
            </w:pPr>
            <w:r w:rsidRPr="00246B1C">
              <w:rPr>
                <w:rFonts w:ascii="Times New Roman" w:hAnsi="Times New Roman"/>
                <w:color w:val="000000"/>
                <w:szCs w:val="22"/>
                <w:lang w:eastAsia="es-AR"/>
              </w:rPr>
              <w:t>100</w:t>
            </w:r>
          </w:p>
        </w:tc>
        <w:tc>
          <w:tcPr>
            <w:tcW w:w="1120" w:type="dxa"/>
            <w:tcBorders>
              <w:top w:val="nil"/>
              <w:left w:val="nil"/>
              <w:bottom w:val="single" w:sz="4" w:space="0" w:color="auto"/>
              <w:right w:val="single" w:sz="4" w:space="0" w:color="auto"/>
            </w:tcBorders>
            <w:shd w:val="clear" w:color="auto" w:fill="auto"/>
            <w:noWrap/>
            <w:vAlign w:val="bottom"/>
            <w:hideMark/>
          </w:tcPr>
          <w:p w:rsidR="00246B1C" w:rsidRPr="00246B1C" w:rsidRDefault="00246B1C" w:rsidP="00246B1C">
            <w:pPr>
              <w:jc w:val="center"/>
              <w:rPr>
                <w:rFonts w:ascii="Times New Roman" w:hAnsi="Times New Roman"/>
                <w:color w:val="000000"/>
                <w:szCs w:val="22"/>
                <w:lang w:eastAsia="es-AR"/>
              </w:rPr>
            </w:pPr>
            <w:r w:rsidRPr="00246B1C">
              <w:rPr>
                <w:rFonts w:ascii="Times New Roman" w:hAnsi="Times New Roman"/>
                <w:color w:val="000000"/>
                <w:szCs w:val="22"/>
                <w:lang w:eastAsia="es-AR"/>
              </w:rPr>
              <w:t>80</w:t>
            </w:r>
          </w:p>
        </w:tc>
        <w:tc>
          <w:tcPr>
            <w:tcW w:w="1320" w:type="dxa"/>
            <w:tcBorders>
              <w:top w:val="nil"/>
              <w:left w:val="nil"/>
              <w:bottom w:val="single" w:sz="4" w:space="0" w:color="auto"/>
              <w:right w:val="single" w:sz="4" w:space="0" w:color="auto"/>
            </w:tcBorders>
            <w:shd w:val="clear" w:color="auto" w:fill="auto"/>
            <w:noWrap/>
            <w:vAlign w:val="bottom"/>
            <w:hideMark/>
          </w:tcPr>
          <w:p w:rsidR="00246B1C" w:rsidRPr="00246B1C" w:rsidRDefault="00246B1C" w:rsidP="00246B1C">
            <w:pPr>
              <w:jc w:val="center"/>
              <w:rPr>
                <w:rFonts w:ascii="Times New Roman" w:hAnsi="Times New Roman"/>
                <w:color w:val="000000"/>
                <w:szCs w:val="22"/>
                <w:lang w:eastAsia="es-AR"/>
              </w:rPr>
            </w:pPr>
            <w:r w:rsidRPr="00246B1C">
              <w:rPr>
                <w:rFonts w:ascii="Times New Roman" w:hAnsi="Times New Roman"/>
                <w:color w:val="000000"/>
                <w:szCs w:val="22"/>
                <w:lang w:eastAsia="es-AR"/>
              </w:rPr>
              <w:t>80</w:t>
            </w:r>
          </w:p>
        </w:tc>
        <w:tc>
          <w:tcPr>
            <w:tcW w:w="1200" w:type="dxa"/>
            <w:tcBorders>
              <w:top w:val="nil"/>
              <w:left w:val="nil"/>
              <w:bottom w:val="single" w:sz="4" w:space="0" w:color="auto"/>
              <w:right w:val="single" w:sz="4" w:space="0" w:color="auto"/>
            </w:tcBorders>
            <w:shd w:val="clear" w:color="auto" w:fill="auto"/>
            <w:noWrap/>
            <w:vAlign w:val="bottom"/>
            <w:hideMark/>
          </w:tcPr>
          <w:p w:rsidR="00246B1C" w:rsidRPr="00246B1C" w:rsidRDefault="00246B1C" w:rsidP="00246B1C">
            <w:pPr>
              <w:jc w:val="center"/>
              <w:rPr>
                <w:rFonts w:ascii="Times New Roman" w:hAnsi="Times New Roman"/>
                <w:color w:val="000000"/>
                <w:szCs w:val="22"/>
                <w:lang w:eastAsia="es-AR"/>
              </w:rPr>
            </w:pPr>
            <w:r w:rsidRPr="00246B1C">
              <w:rPr>
                <w:rFonts w:ascii="Times New Roman" w:hAnsi="Times New Roman"/>
                <w:color w:val="000000"/>
                <w:szCs w:val="22"/>
                <w:lang w:eastAsia="es-AR"/>
              </w:rPr>
              <w:t>100</w:t>
            </w:r>
          </w:p>
        </w:tc>
      </w:tr>
      <w:tr w:rsidR="00246B1C" w:rsidRPr="00246B1C" w:rsidTr="00246B1C">
        <w:trPr>
          <w:trHeight w:val="300"/>
          <w:jc w:val="center"/>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246B1C" w:rsidRPr="00246B1C" w:rsidRDefault="00246B1C" w:rsidP="00246B1C">
            <w:pPr>
              <w:jc w:val="center"/>
              <w:rPr>
                <w:rFonts w:ascii="Times New Roman" w:hAnsi="Times New Roman"/>
                <w:color w:val="000000"/>
                <w:szCs w:val="22"/>
                <w:lang w:eastAsia="es-AR"/>
              </w:rPr>
            </w:pPr>
            <w:r w:rsidRPr="00246B1C">
              <w:rPr>
                <w:rFonts w:ascii="Times New Roman" w:hAnsi="Times New Roman"/>
                <w:color w:val="000000"/>
                <w:szCs w:val="22"/>
                <w:lang w:eastAsia="es-AR"/>
              </w:rPr>
              <w:t>Le2(m)</w:t>
            </w:r>
          </w:p>
        </w:tc>
        <w:tc>
          <w:tcPr>
            <w:tcW w:w="1120" w:type="dxa"/>
            <w:tcBorders>
              <w:top w:val="nil"/>
              <w:left w:val="nil"/>
              <w:bottom w:val="single" w:sz="4" w:space="0" w:color="auto"/>
              <w:right w:val="single" w:sz="4" w:space="0" w:color="auto"/>
            </w:tcBorders>
            <w:shd w:val="clear" w:color="auto" w:fill="auto"/>
            <w:noWrap/>
            <w:vAlign w:val="bottom"/>
            <w:hideMark/>
          </w:tcPr>
          <w:p w:rsidR="00246B1C" w:rsidRPr="00246B1C" w:rsidRDefault="00246B1C" w:rsidP="00246B1C">
            <w:pPr>
              <w:jc w:val="center"/>
              <w:rPr>
                <w:rFonts w:ascii="Times New Roman" w:hAnsi="Times New Roman"/>
                <w:color w:val="000000"/>
                <w:szCs w:val="22"/>
                <w:lang w:eastAsia="es-AR"/>
              </w:rPr>
            </w:pPr>
            <w:r w:rsidRPr="00246B1C">
              <w:rPr>
                <w:rFonts w:ascii="Times New Roman" w:hAnsi="Times New Roman"/>
                <w:color w:val="000000"/>
                <w:szCs w:val="22"/>
                <w:lang w:eastAsia="es-AR"/>
              </w:rPr>
              <w:t>100</w:t>
            </w:r>
          </w:p>
        </w:tc>
        <w:tc>
          <w:tcPr>
            <w:tcW w:w="1120" w:type="dxa"/>
            <w:tcBorders>
              <w:top w:val="nil"/>
              <w:left w:val="nil"/>
              <w:bottom w:val="single" w:sz="4" w:space="0" w:color="auto"/>
              <w:right w:val="single" w:sz="4" w:space="0" w:color="auto"/>
            </w:tcBorders>
            <w:shd w:val="clear" w:color="auto" w:fill="auto"/>
            <w:noWrap/>
            <w:vAlign w:val="bottom"/>
            <w:hideMark/>
          </w:tcPr>
          <w:p w:rsidR="00246B1C" w:rsidRPr="00246B1C" w:rsidRDefault="00246B1C" w:rsidP="00246B1C">
            <w:pPr>
              <w:jc w:val="center"/>
              <w:rPr>
                <w:rFonts w:ascii="Times New Roman" w:hAnsi="Times New Roman"/>
                <w:color w:val="000000"/>
                <w:szCs w:val="22"/>
                <w:lang w:eastAsia="es-AR"/>
              </w:rPr>
            </w:pPr>
            <w:r w:rsidRPr="00246B1C">
              <w:rPr>
                <w:rFonts w:ascii="Times New Roman" w:hAnsi="Times New Roman"/>
                <w:color w:val="000000"/>
                <w:szCs w:val="22"/>
                <w:lang w:eastAsia="es-AR"/>
              </w:rPr>
              <w:t>80</w:t>
            </w:r>
          </w:p>
        </w:tc>
        <w:tc>
          <w:tcPr>
            <w:tcW w:w="1320" w:type="dxa"/>
            <w:tcBorders>
              <w:top w:val="nil"/>
              <w:left w:val="nil"/>
              <w:bottom w:val="single" w:sz="4" w:space="0" w:color="auto"/>
              <w:right w:val="single" w:sz="4" w:space="0" w:color="auto"/>
            </w:tcBorders>
            <w:shd w:val="clear" w:color="auto" w:fill="auto"/>
            <w:noWrap/>
            <w:vAlign w:val="bottom"/>
            <w:hideMark/>
          </w:tcPr>
          <w:p w:rsidR="00246B1C" w:rsidRPr="00246B1C" w:rsidRDefault="00246B1C" w:rsidP="00246B1C">
            <w:pPr>
              <w:jc w:val="center"/>
              <w:rPr>
                <w:rFonts w:ascii="Times New Roman" w:hAnsi="Times New Roman"/>
                <w:color w:val="000000"/>
                <w:szCs w:val="22"/>
                <w:lang w:eastAsia="es-AR"/>
              </w:rPr>
            </w:pPr>
            <w:r w:rsidRPr="00246B1C">
              <w:rPr>
                <w:rFonts w:ascii="Times New Roman" w:hAnsi="Times New Roman"/>
                <w:color w:val="000000"/>
                <w:szCs w:val="22"/>
                <w:lang w:eastAsia="es-AR"/>
              </w:rPr>
              <w:t>80</w:t>
            </w:r>
          </w:p>
        </w:tc>
        <w:tc>
          <w:tcPr>
            <w:tcW w:w="1200" w:type="dxa"/>
            <w:tcBorders>
              <w:top w:val="nil"/>
              <w:left w:val="nil"/>
              <w:bottom w:val="single" w:sz="4" w:space="0" w:color="auto"/>
              <w:right w:val="single" w:sz="4" w:space="0" w:color="auto"/>
            </w:tcBorders>
            <w:shd w:val="clear" w:color="auto" w:fill="auto"/>
            <w:noWrap/>
            <w:vAlign w:val="bottom"/>
            <w:hideMark/>
          </w:tcPr>
          <w:p w:rsidR="00246B1C" w:rsidRPr="00246B1C" w:rsidRDefault="00246B1C" w:rsidP="00246B1C">
            <w:pPr>
              <w:jc w:val="center"/>
              <w:rPr>
                <w:rFonts w:ascii="Times New Roman" w:hAnsi="Times New Roman"/>
                <w:color w:val="000000"/>
                <w:szCs w:val="22"/>
                <w:lang w:eastAsia="es-AR"/>
              </w:rPr>
            </w:pPr>
            <w:r w:rsidRPr="00246B1C">
              <w:rPr>
                <w:rFonts w:ascii="Times New Roman" w:hAnsi="Times New Roman"/>
                <w:color w:val="000000"/>
                <w:szCs w:val="22"/>
                <w:lang w:eastAsia="es-AR"/>
              </w:rPr>
              <w:t>100</w:t>
            </w:r>
          </w:p>
        </w:tc>
      </w:tr>
      <w:tr w:rsidR="00246B1C" w:rsidRPr="00246B1C" w:rsidTr="00246B1C">
        <w:trPr>
          <w:trHeight w:val="300"/>
          <w:jc w:val="center"/>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246B1C" w:rsidRPr="00246B1C" w:rsidRDefault="00246B1C" w:rsidP="00246B1C">
            <w:pPr>
              <w:jc w:val="center"/>
              <w:rPr>
                <w:rFonts w:ascii="Times New Roman" w:hAnsi="Times New Roman"/>
                <w:color w:val="000000"/>
                <w:szCs w:val="22"/>
                <w:lang w:eastAsia="es-AR"/>
              </w:rPr>
            </w:pPr>
            <w:proofErr w:type="spellStart"/>
            <w:r w:rsidRPr="00246B1C">
              <w:rPr>
                <w:rFonts w:ascii="Times New Roman" w:hAnsi="Times New Roman"/>
                <w:color w:val="000000"/>
                <w:szCs w:val="22"/>
                <w:lang w:eastAsia="es-AR"/>
              </w:rPr>
              <w:t>Ee</w:t>
            </w:r>
            <w:proofErr w:type="spellEnd"/>
            <w:r w:rsidRPr="00246B1C">
              <w:rPr>
                <w:rFonts w:ascii="Times New Roman" w:hAnsi="Times New Roman"/>
                <w:color w:val="000000"/>
                <w:szCs w:val="22"/>
                <w:lang w:eastAsia="es-AR"/>
              </w:rPr>
              <w:t>(m)</w:t>
            </w:r>
          </w:p>
        </w:tc>
        <w:tc>
          <w:tcPr>
            <w:tcW w:w="1120" w:type="dxa"/>
            <w:tcBorders>
              <w:top w:val="nil"/>
              <w:left w:val="nil"/>
              <w:bottom w:val="single" w:sz="4" w:space="0" w:color="auto"/>
              <w:right w:val="single" w:sz="4" w:space="0" w:color="auto"/>
            </w:tcBorders>
            <w:shd w:val="clear" w:color="auto" w:fill="auto"/>
            <w:noWrap/>
            <w:vAlign w:val="bottom"/>
            <w:hideMark/>
          </w:tcPr>
          <w:p w:rsidR="00246B1C" w:rsidRPr="00246B1C" w:rsidRDefault="00246B1C" w:rsidP="00246B1C">
            <w:pPr>
              <w:jc w:val="center"/>
              <w:rPr>
                <w:rFonts w:ascii="Times New Roman" w:hAnsi="Times New Roman"/>
                <w:color w:val="000000"/>
                <w:szCs w:val="22"/>
                <w:lang w:eastAsia="es-AR"/>
              </w:rPr>
            </w:pPr>
            <w:r w:rsidRPr="00246B1C">
              <w:rPr>
                <w:rFonts w:ascii="Times New Roman" w:hAnsi="Times New Roman"/>
                <w:color w:val="000000"/>
                <w:szCs w:val="22"/>
                <w:lang w:eastAsia="es-AR"/>
              </w:rPr>
              <w:t>23,9</w:t>
            </w:r>
          </w:p>
        </w:tc>
        <w:tc>
          <w:tcPr>
            <w:tcW w:w="1120" w:type="dxa"/>
            <w:tcBorders>
              <w:top w:val="nil"/>
              <w:left w:val="nil"/>
              <w:bottom w:val="single" w:sz="4" w:space="0" w:color="auto"/>
              <w:right w:val="single" w:sz="4" w:space="0" w:color="auto"/>
            </w:tcBorders>
            <w:shd w:val="clear" w:color="auto" w:fill="auto"/>
            <w:noWrap/>
            <w:vAlign w:val="bottom"/>
            <w:hideMark/>
          </w:tcPr>
          <w:p w:rsidR="00246B1C" w:rsidRPr="00246B1C" w:rsidRDefault="00246B1C" w:rsidP="00246B1C">
            <w:pPr>
              <w:jc w:val="center"/>
              <w:rPr>
                <w:rFonts w:ascii="Times New Roman" w:hAnsi="Times New Roman"/>
                <w:color w:val="000000"/>
                <w:szCs w:val="22"/>
                <w:lang w:eastAsia="es-AR"/>
              </w:rPr>
            </w:pPr>
            <w:r w:rsidRPr="00246B1C">
              <w:rPr>
                <w:rFonts w:ascii="Times New Roman" w:hAnsi="Times New Roman"/>
                <w:color w:val="000000"/>
                <w:szCs w:val="22"/>
                <w:lang w:eastAsia="es-AR"/>
              </w:rPr>
              <w:t>8,76</w:t>
            </w:r>
          </w:p>
        </w:tc>
        <w:tc>
          <w:tcPr>
            <w:tcW w:w="1320" w:type="dxa"/>
            <w:tcBorders>
              <w:top w:val="nil"/>
              <w:left w:val="nil"/>
              <w:bottom w:val="single" w:sz="4" w:space="0" w:color="auto"/>
              <w:right w:val="single" w:sz="4" w:space="0" w:color="auto"/>
            </w:tcBorders>
            <w:shd w:val="clear" w:color="auto" w:fill="auto"/>
            <w:noWrap/>
            <w:vAlign w:val="bottom"/>
            <w:hideMark/>
          </w:tcPr>
          <w:p w:rsidR="00246B1C" w:rsidRPr="00246B1C" w:rsidRDefault="00246B1C" w:rsidP="00246B1C">
            <w:pPr>
              <w:jc w:val="center"/>
              <w:rPr>
                <w:rFonts w:ascii="Times New Roman" w:hAnsi="Times New Roman"/>
                <w:color w:val="000000"/>
                <w:szCs w:val="22"/>
                <w:lang w:eastAsia="es-AR"/>
              </w:rPr>
            </w:pPr>
            <w:r w:rsidRPr="00246B1C">
              <w:rPr>
                <w:rFonts w:ascii="Times New Roman" w:hAnsi="Times New Roman"/>
                <w:color w:val="000000"/>
                <w:szCs w:val="22"/>
                <w:lang w:eastAsia="es-AR"/>
              </w:rPr>
              <w:t>11,65</w:t>
            </w:r>
          </w:p>
        </w:tc>
        <w:tc>
          <w:tcPr>
            <w:tcW w:w="1200" w:type="dxa"/>
            <w:tcBorders>
              <w:top w:val="nil"/>
              <w:left w:val="nil"/>
              <w:bottom w:val="single" w:sz="4" w:space="0" w:color="auto"/>
              <w:right w:val="single" w:sz="4" w:space="0" w:color="auto"/>
            </w:tcBorders>
            <w:shd w:val="clear" w:color="auto" w:fill="auto"/>
            <w:noWrap/>
            <w:vAlign w:val="bottom"/>
            <w:hideMark/>
          </w:tcPr>
          <w:p w:rsidR="00246B1C" w:rsidRPr="00246B1C" w:rsidRDefault="00246B1C" w:rsidP="00246B1C">
            <w:pPr>
              <w:jc w:val="center"/>
              <w:rPr>
                <w:rFonts w:ascii="Times New Roman" w:hAnsi="Times New Roman"/>
                <w:color w:val="000000"/>
                <w:szCs w:val="22"/>
                <w:lang w:eastAsia="es-AR"/>
              </w:rPr>
            </w:pPr>
            <w:r w:rsidRPr="00246B1C">
              <w:rPr>
                <w:rFonts w:ascii="Times New Roman" w:hAnsi="Times New Roman"/>
                <w:color w:val="000000"/>
                <w:szCs w:val="22"/>
                <w:lang w:eastAsia="es-AR"/>
              </w:rPr>
              <w:t>16,29</w:t>
            </w:r>
          </w:p>
        </w:tc>
      </w:tr>
      <w:tr w:rsidR="00246B1C" w:rsidRPr="00246B1C" w:rsidTr="00246B1C">
        <w:trPr>
          <w:trHeight w:val="300"/>
          <w:jc w:val="center"/>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246B1C" w:rsidRPr="00246B1C" w:rsidRDefault="00246B1C" w:rsidP="00246B1C">
            <w:pPr>
              <w:jc w:val="center"/>
              <w:rPr>
                <w:rFonts w:ascii="Times New Roman" w:hAnsi="Times New Roman"/>
                <w:color w:val="000000"/>
                <w:szCs w:val="22"/>
                <w:lang w:eastAsia="es-AR"/>
              </w:rPr>
            </w:pPr>
            <w:r w:rsidRPr="00246B1C">
              <w:rPr>
                <w:rFonts w:ascii="Times New Roman" w:hAnsi="Times New Roman"/>
                <w:color w:val="000000"/>
                <w:szCs w:val="22"/>
                <w:lang w:eastAsia="es-AR"/>
              </w:rPr>
              <w:t>Te1(m)</w:t>
            </w:r>
          </w:p>
        </w:tc>
        <w:tc>
          <w:tcPr>
            <w:tcW w:w="1120" w:type="dxa"/>
            <w:tcBorders>
              <w:top w:val="nil"/>
              <w:left w:val="nil"/>
              <w:bottom w:val="single" w:sz="4" w:space="0" w:color="auto"/>
              <w:right w:val="single" w:sz="4" w:space="0" w:color="auto"/>
            </w:tcBorders>
            <w:shd w:val="clear" w:color="auto" w:fill="auto"/>
            <w:noWrap/>
            <w:vAlign w:val="bottom"/>
            <w:hideMark/>
          </w:tcPr>
          <w:p w:rsidR="00246B1C" w:rsidRPr="00246B1C" w:rsidRDefault="00246B1C" w:rsidP="00246B1C">
            <w:pPr>
              <w:jc w:val="center"/>
              <w:rPr>
                <w:rFonts w:ascii="Times New Roman" w:hAnsi="Times New Roman"/>
                <w:color w:val="000000"/>
                <w:szCs w:val="22"/>
                <w:lang w:eastAsia="es-AR"/>
              </w:rPr>
            </w:pPr>
            <w:r w:rsidRPr="00246B1C">
              <w:rPr>
                <w:rFonts w:ascii="Times New Roman" w:hAnsi="Times New Roman"/>
                <w:color w:val="000000"/>
                <w:szCs w:val="22"/>
                <w:lang w:eastAsia="es-AR"/>
              </w:rPr>
              <w:t>187,29</w:t>
            </w:r>
          </w:p>
        </w:tc>
        <w:tc>
          <w:tcPr>
            <w:tcW w:w="1120" w:type="dxa"/>
            <w:tcBorders>
              <w:top w:val="nil"/>
              <w:left w:val="nil"/>
              <w:bottom w:val="single" w:sz="4" w:space="0" w:color="auto"/>
              <w:right w:val="single" w:sz="4" w:space="0" w:color="auto"/>
            </w:tcBorders>
            <w:shd w:val="clear" w:color="auto" w:fill="auto"/>
            <w:noWrap/>
            <w:vAlign w:val="bottom"/>
            <w:hideMark/>
          </w:tcPr>
          <w:p w:rsidR="00246B1C" w:rsidRPr="00246B1C" w:rsidRDefault="00246B1C" w:rsidP="00246B1C">
            <w:pPr>
              <w:jc w:val="center"/>
              <w:rPr>
                <w:rFonts w:ascii="Times New Roman" w:hAnsi="Times New Roman"/>
                <w:color w:val="000000"/>
                <w:szCs w:val="22"/>
                <w:lang w:eastAsia="es-AR"/>
              </w:rPr>
            </w:pPr>
            <w:r w:rsidRPr="00246B1C">
              <w:rPr>
                <w:rFonts w:ascii="Times New Roman" w:hAnsi="Times New Roman"/>
                <w:color w:val="000000"/>
                <w:szCs w:val="22"/>
                <w:lang w:eastAsia="es-AR"/>
              </w:rPr>
              <w:t>109,26</w:t>
            </w:r>
          </w:p>
        </w:tc>
        <w:tc>
          <w:tcPr>
            <w:tcW w:w="1320" w:type="dxa"/>
            <w:tcBorders>
              <w:top w:val="nil"/>
              <w:left w:val="nil"/>
              <w:bottom w:val="single" w:sz="4" w:space="0" w:color="auto"/>
              <w:right w:val="single" w:sz="4" w:space="0" w:color="auto"/>
            </w:tcBorders>
            <w:shd w:val="clear" w:color="auto" w:fill="auto"/>
            <w:noWrap/>
            <w:vAlign w:val="bottom"/>
            <w:hideMark/>
          </w:tcPr>
          <w:p w:rsidR="00246B1C" w:rsidRPr="00246B1C" w:rsidRDefault="00246B1C" w:rsidP="00246B1C">
            <w:pPr>
              <w:jc w:val="center"/>
              <w:rPr>
                <w:rFonts w:ascii="Times New Roman" w:hAnsi="Times New Roman"/>
                <w:color w:val="000000"/>
                <w:szCs w:val="22"/>
                <w:lang w:eastAsia="es-AR"/>
              </w:rPr>
            </w:pPr>
            <w:r w:rsidRPr="00246B1C">
              <w:rPr>
                <w:rFonts w:ascii="Times New Roman" w:hAnsi="Times New Roman"/>
                <w:color w:val="000000"/>
                <w:szCs w:val="22"/>
                <w:lang w:eastAsia="es-AR"/>
              </w:rPr>
              <w:t>121,18</w:t>
            </w:r>
          </w:p>
        </w:tc>
        <w:tc>
          <w:tcPr>
            <w:tcW w:w="1200" w:type="dxa"/>
            <w:tcBorders>
              <w:top w:val="nil"/>
              <w:left w:val="nil"/>
              <w:bottom w:val="single" w:sz="4" w:space="0" w:color="auto"/>
              <w:right w:val="single" w:sz="4" w:space="0" w:color="auto"/>
            </w:tcBorders>
            <w:shd w:val="clear" w:color="auto" w:fill="auto"/>
            <w:noWrap/>
            <w:vAlign w:val="bottom"/>
            <w:hideMark/>
          </w:tcPr>
          <w:p w:rsidR="00246B1C" w:rsidRPr="00246B1C" w:rsidRDefault="00246B1C" w:rsidP="00246B1C">
            <w:pPr>
              <w:jc w:val="center"/>
              <w:rPr>
                <w:rFonts w:ascii="Times New Roman" w:hAnsi="Times New Roman"/>
                <w:color w:val="000000"/>
                <w:szCs w:val="22"/>
                <w:lang w:eastAsia="es-AR"/>
              </w:rPr>
            </w:pPr>
            <w:r w:rsidRPr="00246B1C">
              <w:rPr>
                <w:rFonts w:ascii="Times New Roman" w:hAnsi="Times New Roman"/>
                <w:color w:val="000000"/>
                <w:szCs w:val="22"/>
                <w:lang w:eastAsia="es-AR"/>
              </w:rPr>
              <w:t>168,69</w:t>
            </w:r>
          </w:p>
        </w:tc>
      </w:tr>
      <w:tr w:rsidR="00246B1C" w:rsidRPr="00246B1C" w:rsidTr="00246B1C">
        <w:trPr>
          <w:trHeight w:val="300"/>
          <w:jc w:val="center"/>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246B1C" w:rsidRPr="00246B1C" w:rsidRDefault="00246B1C" w:rsidP="00246B1C">
            <w:pPr>
              <w:jc w:val="center"/>
              <w:rPr>
                <w:rFonts w:ascii="Times New Roman" w:hAnsi="Times New Roman"/>
                <w:color w:val="000000"/>
                <w:szCs w:val="22"/>
                <w:lang w:eastAsia="es-AR"/>
              </w:rPr>
            </w:pPr>
            <w:r w:rsidRPr="00246B1C">
              <w:rPr>
                <w:rFonts w:ascii="Times New Roman" w:hAnsi="Times New Roman"/>
                <w:color w:val="000000"/>
                <w:szCs w:val="22"/>
                <w:lang w:eastAsia="es-AR"/>
              </w:rPr>
              <w:t>Te2(m)</w:t>
            </w:r>
          </w:p>
        </w:tc>
        <w:tc>
          <w:tcPr>
            <w:tcW w:w="1120" w:type="dxa"/>
            <w:tcBorders>
              <w:top w:val="nil"/>
              <w:left w:val="nil"/>
              <w:bottom w:val="single" w:sz="4" w:space="0" w:color="auto"/>
              <w:right w:val="single" w:sz="4" w:space="0" w:color="auto"/>
            </w:tcBorders>
            <w:shd w:val="clear" w:color="auto" w:fill="auto"/>
            <w:noWrap/>
            <w:vAlign w:val="bottom"/>
            <w:hideMark/>
          </w:tcPr>
          <w:p w:rsidR="00246B1C" w:rsidRPr="00246B1C" w:rsidRDefault="00246B1C" w:rsidP="00246B1C">
            <w:pPr>
              <w:jc w:val="center"/>
              <w:rPr>
                <w:rFonts w:ascii="Times New Roman" w:hAnsi="Times New Roman"/>
                <w:color w:val="000000"/>
                <w:szCs w:val="22"/>
                <w:lang w:eastAsia="es-AR"/>
              </w:rPr>
            </w:pPr>
            <w:r w:rsidRPr="00246B1C">
              <w:rPr>
                <w:rFonts w:ascii="Times New Roman" w:hAnsi="Times New Roman"/>
                <w:color w:val="000000"/>
                <w:szCs w:val="22"/>
                <w:lang w:eastAsia="es-AR"/>
              </w:rPr>
              <w:t>187,29</w:t>
            </w:r>
          </w:p>
        </w:tc>
        <w:tc>
          <w:tcPr>
            <w:tcW w:w="1120" w:type="dxa"/>
            <w:tcBorders>
              <w:top w:val="nil"/>
              <w:left w:val="nil"/>
              <w:bottom w:val="single" w:sz="4" w:space="0" w:color="auto"/>
              <w:right w:val="single" w:sz="4" w:space="0" w:color="auto"/>
            </w:tcBorders>
            <w:shd w:val="clear" w:color="auto" w:fill="auto"/>
            <w:noWrap/>
            <w:vAlign w:val="bottom"/>
            <w:hideMark/>
          </w:tcPr>
          <w:p w:rsidR="00246B1C" w:rsidRPr="00246B1C" w:rsidRDefault="00246B1C" w:rsidP="00246B1C">
            <w:pPr>
              <w:jc w:val="center"/>
              <w:rPr>
                <w:rFonts w:ascii="Times New Roman" w:hAnsi="Times New Roman"/>
                <w:color w:val="000000"/>
                <w:szCs w:val="22"/>
                <w:lang w:eastAsia="es-AR"/>
              </w:rPr>
            </w:pPr>
            <w:r w:rsidRPr="00246B1C">
              <w:rPr>
                <w:rFonts w:ascii="Times New Roman" w:hAnsi="Times New Roman"/>
                <w:color w:val="000000"/>
                <w:szCs w:val="22"/>
                <w:lang w:eastAsia="es-AR"/>
              </w:rPr>
              <w:t>109,26</w:t>
            </w:r>
          </w:p>
        </w:tc>
        <w:tc>
          <w:tcPr>
            <w:tcW w:w="1320" w:type="dxa"/>
            <w:tcBorders>
              <w:top w:val="nil"/>
              <w:left w:val="nil"/>
              <w:bottom w:val="single" w:sz="4" w:space="0" w:color="auto"/>
              <w:right w:val="single" w:sz="4" w:space="0" w:color="auto"/>
            </w:tcBorders>
            <w:shd w:val="clear" w:color="auto" w:fill="auto"/>
            <w:noWrap/>
            <w:vAlign w:val="bottom"/>
            <w:hideMark/>
          </w:tcPr>
          <w:p w:rsidR="00246B1C" w:rsidRPr="00246B1C" w:rsidRDefault="00246B1C" w:rsidP="00246B1C">
            <w:pPr>
              <w:jc w:val="center"/>
              <w:rPr>
                <w:rFonts w:ascii="Times New Roman" w:hAnsi="Times New Roman"/>
                <w:color w:val="000000"/>
                <w:szCs w:val="22"/>
                <w:lang w:eastAsia="es-AR"/>
              </w:rPr>
            </w:pPr>
            <w:r w:rsidRPr="00246B1C">
              <w:rPr>
                <w:rFonts w:ascii="Times New Roman" w:hAnsi="Times New Roman"/>
                <w:color w:val="000000"/>
                <w:szCs w:val="22"/>
                <w:lang w:eastAsia="es-AR"/>
              </w:rPr>
              <w:t>121,18</w:t>
            </w:r>
          </w:p>
        </w:tc>
        <w:tc>
          <w:tcPr>
            <w:tcW w:w="1200" w:type="dxa"/>
            <w:tcBorders>
              <w:top w:val="nil"/>
              <w:left w:val="nil"/>
              <w:bottom w:val="single" w:sz="4" w:space="0" w:color="auto"/>
              <w:right w:val="single" w:sz="4" w:space="0" w:color="auto"/>
            </w:tcBorders>
            <w:shd w:val="clear" w:color="auto" w:fill="auto"/>
            <w:noWrap/>
            <w:vAlign w:val="bottom"/>
            <w:hideMark/>
          </w:tcPr>
          <w:p w:rsidR="00246B1C" w:rsidRPr="00246B1C" w:rsidRDefault="00246B1C" w:rsidP="00246B1C">
            <w:pPr>
              <w:jc w:val="center"/>
              <w:rPr>
                <w:rFonts w:ascii="Times New Roman" w:hAnsi="Times New Roman"/>
                <w:color w:val="000000"/>
                <w:szCs w:val="22"/>
                <w:lang w:eastAsia="es-AR"/>
              </w:rPr>
            </w:pPr>
            <w:r w:rsidRPr="00246B1C">
              <w:rPr>
                <w:rFonts w:ascii="Times New Roman" w:hAnsi="Times New Roman"/>
                <w:color w:val="000000"/>
                <w:szCs w:val="22"/>
                <w:lang w:eastAsia="es-AR"/>
              </w:rPr>
              <w:t>168,69</w:t>
            </w:r>
          </w:p>
        </w:tc>
      </w:tr>
      <w:tr w:rsidR="00246B1C" w:rsidRPr="00246B1C" w:rsidTr="00246B1C">
        <w:trPr>
          <w:trHeight w:val="300"/>
          <w:jc w:val="center"/>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246B1C" w:rsidRPr="00246B1C" w:rsidRDefault="00246B1C" w:rsidP="00246B1C">
            <w:pPr>
              <w:jc w:val="center"/>
              <w:rPr>
                <w:rFonts w:ascii="Times New Roman" w:hAnsi="Times New Roman"/>
                <w:color w:val="000000"/>
                <w:szCs w:val="22"/>
                <w:lang w:eastAsia="es-AR"/>
              </w:rPr>
            </w:pPr>
            <w:r w:rsidRPr="00246B1C">
              <w:rPr>
                <w:rFonts w:ascii="Times New Roman" w:hAnsi="Times New Roman"/>
                <w:color w:val="000000"/>
                <w:szCs w:val="22"/>
                <w:lang w:eastAsia="es-AR"/>
              </w:rPr>
              <w:t>Des(m)</w:t>
            </w:r>
          </w:p>
        </w:tc>
        <w:tc>
          <w:tcPr>
            <w:tcW w:w="1120" w:type="dxa"/>
            <w:tcBorders>
              <w:top w:val="nil"/>
              <w:left w:val="nil"/>
              <w:bottom w:val="single" w:sz="4" w:space="0" w:color="auto"/>
              <w:right w:val="single" w:sz="4" w:space="0" w:color="auto"/>
            </w:tcBorders>
            <w:shd w:val="clear" w:color="auto" w:fill="auto"/>
            <w:noWrap/>
            <w:vAlign w:val="bottom"/>
            <w:hideMark/>
          </w:tcPr>
          <w:p w:rsidR="00246B1C" w:rsidRPr="00246B1C" w:rsidRDefault="00246B1C" w:rsidP="00246B1C">
            <w:pPr>
              <w:jc w:val="center"/>
              <w:rPr>
                <w:rFonts w:ascii="Times New Roman" w:hAnsi="Times New Roman"/>
                <w:color w:val="000000"/>
                <w:szCs w:val="22"/>
                <w:lang w:eastAsia="es-AR"/>
              </w:rPr>
            </w:pPr>
            <w:r w:rsidRPr="00246B1C">
              <w:rPr>
                <w:rFonts w:ascii="Times New Roman" w:hAnsi="Times New Roman"/>
                <w:color w:val="000000"/>
                <w:szCs w:val="22"/>
                <w:lang w:eastAsia="es-AR"/>
              </w:rPr>
              <w:t>363,91</w:t>
            </w:r>
          </w:p>
        </w:tc>
        <w:tc>
          <w:tcPr>
            <w:tcW w:w="1120" w:type="dxa"/>
            <w:tcBorders>
              <w:top w:val="nil"/>
              <w:left w:val="nil"/>
              <w:bottom w:val="single" w:sz="4" w:space="0" w:color="auto"/>
              <w:right w:val="single" w:sz="4" w:space="0" w:color="auto"/>
            </w:tcBorders>
            <w:shd w:val="clear" w:color="auto" w:fill="auto"/>
            <w:noWrap/>
            <w:vAlign w:val="bottom"/>
            <w:hideMark/>
          </w:tcPr>
          <w:p w:rsidR="00246B1C" w:rsidRPr="00246B1C" w:rsidRDefault="00246B1C" w:rsidP="00246B1C">
            <w:pPr>
              <w:jc w:val="center"/>
              <w:rPr>
                <w:rFonts w:ascii="Times New Roman" w:hAnsi="Times New Roman"/>
                <w:color w:val="000000"/>
                <w:szCs w:val="22"/>
                <w:lang w:eastAsia="es-AR"/>
              </w:rPr>
            </w:pPr>
            <w:r w:rsidRPr="00246B1C">
              <w:rPr>
                <w:rFonts w:ascii="Times New Roman" w:hAnsi="Times New Roman"/>
                <w:color w:val="000000"/>
                <w:szCs w:val="22"/>
                <w:lang w:eastAsia="es-AR"/>
              </w:rPr>
              <w:t>215,79</w:t>
            </w:r>
          </w:p>
        </w:tc>
        <w:tc>
          <w:tcPr>
            <w:tcW w:w="1320" w:type="dxa"/>
            <w:tcBorders>
              <w:top w:val="nil"/>
              <w:left w:val="nil"/>
              <w:bottom w:val="single" w:sz="4" w:space="0" w:color="auto"/>
              <w:right w:val="single" w:sz="4" w:space="0" w:color="auto"/>
            </w:tcBorders>
            <w:shd w:val="clear" w:color="auto" w:fill="auto"/>
            <w:noWrap/>
            <w:vAlign w:val="bottom"/>
            <w:hideMark/>
          </w:tcPr>
          <w:p w:rsidR="00246B1C" w:rsidRPr="00246B1C" w:rsidRDefault="00246B1C" w:rsidP="00246B1C">
            <w:pPr>
              <w:jc w:val="center"/>
              <w:rPr>
                <w:rFonts w:ascii="Times New Roman" w:hAnsi="Times New Roman"/>
                <w:color w:val="000000"/>
                <w:szCs w:val="22"/>
                <w:lang w:eastAsia="es-AR"/>
              </w:rPr>
            </w:pPr>
            <w:r w:rsidRPr="00246B1C">
              <w:rPr>
                <w:rFonts w:ascii="Times New Roman" w:hAnsi="Times New Roman"/>
                <w:color w:val="000000"/>
                <w:szCs w:val="22"/>
                <w:lang w:eastAsia="es-AR"/>
              </w:rPr>
              <w:t>238,16</w:t>
            </w:r>
          </w:p>
        </w:tc>
        <w:tc>
          <w:tcPr>
            <w:tcW w:w="1200" w:type="dxa"/>
            <w:tcBorders>
              <w:top w:val="nil"/>
              <w:left w:val="nil"/>
              <w:bottom w:val="single" w:sz="4" w:space="0" w:color="auto"/>
              <w:right w:val="single" w:sz="4" w:space="0" w:color="auto"/>
            </w:tcBorders>
            <w:shd w:val="clear" w:color="auto" w:fill="auto"/>
            <w:noWrap/>
            <w:vAlign w:val="bottom"/>
            <w:hideMark/>
          </w:tcPr>
          <w:p w:rsidR="00246B1C" w:rsidRPr="00246B1C" w:rsidRDefault="00246B1C" w:rsidP="00246B1C">
            <w:pPr>
              <w:jc w:val="center"/>
              <w:rPr>
                <w:rFonts w:ascii="Times New Roman" w:hAnsi="Times New Roman"/>
                <w:color w:val="000000"/>
                <w:szCs w:val="22"/>
                <w:lang w:eastAsia="es-AR"/>
              </w:rPr>
            </w:pPr>
            <w:r w:rsidRPr="00246B1C">
              <w:rPr>
                <w:rFonts w:ascii="Times New Roman" w:hAnsi="Times New Roman"/>
                <w:color w:val="000000"/>
                <w:szCs w:val="22"/>
                <w:lang w:eastAsia="es-AR"/>
              </w:rPr>
              <w:t>331,68</w:t>
            </w:r>
          </w:p>
        </w:tc>
      </w:tr>
      <w:tr w:rsidR="00246B1C" w:rsidRPr="00246B1C" w:rsidTr="00246B1C">
        <w:trPr>
          <w:trHeight w:val="300"/>
          <w:jc w:val="center"/>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246B1C" w:rsidRPr="00246B1C" w:rsidRDefault="00246B1C" w:rsidP="00246B1C">
            <w:pPr>
              <w:jc w:val="center"/>
              <w:rPr>
                <w:rFonts w:ascii="Times New Roman" w:hAnsi="Times New Roman"/>
                <w:color w:val="000000"/>
                <w:szCs w:val="22"/>
                <w:lang w:eastAsia="es-AR"/>
              </w:rPr>
            </w:pPr>
            <w:proofErr w:type="gramStart"/>
            <w:r w:rsidRPr="00246B1C">
              <w:rPr>
                <w:rFonts w:ascii="Times New Roman" w:hAnsi="Times New Roman"/>
                <w:color w:val="000000"/>
                <w:szCs w:val="22"/>
                <w:lang w:eastAsia="es-AR"/>
              </w:rPr>
              <w:t>P(</w:t>
            </w:r>
            <w:proofErr w:type="gramEnd"/>
            <w:r w:rsidRPr="00246B1C">
              <w:rPr>
                <w:rFonts w:ascii="Times New Roman" w:hAnsi="Times New Roman"/>
                <w:color w:val="000000"/>
                <w:szCs w:val="22"/>
                <w:lang w:eastAsia="es-AR"/>
              </w:rPr>
              <w:t>%)</w:t>
            </w:r>
          </w:p>
        </w:tc>
        <w:tc>
          <w:tcPr>
            <w:tcW w:w="1120" w:type="dxa"/>
            <w:tcBorders>
              <w:top w:val="nil"/>
              <w:left w:val="nil"/>
              <w:bottom w:val="single" w:sz="4" w:space="0" w:color="auto"/>
              <w:right w:val="single" w:sz="4" w:space="0" w:color="auto"/>
            </w:tcBorders>
            <w:shd w:val="clear" w:color="auto" w:fill="auto"/>
            <w:noWrap/>
            <w:vAlign w:val="bottom"/>
            <w:hideMark/>
          </w:tcPr>
          <w:p w:rsidR="00246B1C" w:rsidRPr="00246B1C" w:rsidRDefault="00246B1C" w:rsidP="00246B1C">
            <w:pPr>
              <w:jc w:val="center"/>
              <w:rPr>
                <w:rFonts w:ascii="Times New Roman" w:hAnsi="Times New Roman"/>
                <w:color w:val="000000"/>
                <w:szCs w:val="22"/>
                <w:lang w:eastAsia="es-AR"/>
              </w:rPr>
            </w:pPr>
            <w:r w:rsidRPr="00246B1C">
              <w:rPr>
                <w:rFonts w:ascii="Times New Roman" w:hAnsi="Times New Roman"/>
                <w:color w:val="000000"/>
                <w:szCs w:val="22"/>
                <w:lang w:eastAsia="es-AR"/>
              </w:rPr>
              <w:t>5</w:t>
            </w:r>
          </w:p>
        </w:tc>
        <w:tc>
          <w:tcPr>
            <w:tcW w:w="1120" w:type="dxa"/>
            <w:tcBorders>
              <w:top w:val="nil"/>
              <w:left w:val="nil"/>
              <w:bottom w:val="single" w:sz="4" w:space="0" w:color="auto"/>
              <w:right w:val="single" w:sz="4" w:space="0" w:color="auto"/>
            </w:tcBorders>
            <w:shd w:val="clear" w:color="auto" w:fill="auto"/>
            <w:noWrap/>
            <w:vAlign w:val="bottom"/>
            <w:hideMark/>
          </w:tcPr>
          <w:p w:rsidR="00246B1C" w:rsidRPr="00246B1C" w:rsidRDefault="00246B1C" w:rsidP="00246B1C">
            <w:pPr>
              <w:jc w:val="center"/>
              <w:rPr>
                <w:rFonts w:ascii="Times New Roman" w:hAnsi="Times New Roman"/>
                <w:color w:val="000000"/>
                <w:szCs w:val="22"/>
                <w:lang w:eastAsia="es-AR"/>
              </w:rPr>
            </w:pPr>
            <w:r w:rsidRPr="00246B1C">
              <w:rPr>
                <w:rFonts w:ascii="Times New Roman" w:hAnsi="Times New Roman"/>
                <w:color w:val="000000"/>
                <w:szCs w:val="22"/>
                <w:lang w:eastAsia="es-AR"/>
              </w:rPr>
              <w:t>5</w:t>
            </w:r>
          </w:p>
        </w:tc>
        <w:tc>
          <w:tcPr>
            <w:tcW w:w="1320" w:type="dxa"/>
            <w:tcBorders>
              <w:top w:val="nil"/>
              <w:left w:val="nil"/>
              <w:bottom w:val="single" w:sz="4" w:space="0" w:color="auto"/>
              <w:right w:val="single" w:sz="4" w:space="0" w:color="auto"/>
            </w:tcBorders>
            <w:shd w:val="clear" w:color="auto" w:fill="auto"/>
            <w:noWrap/>
            <w:vAlign w:val="bottom"/>
            <w:hideMark/>
          </w:tcPr>
          <w:p w:rsidR="00246B1C" w:rsidRPr="00246B1C" w:rsidRDefault="00246B1C" w:rsidP="00246B1C">
            <w:pPr>
              <w:jc w:val="center"/>
              <w:rPr>
                <w:rFonts w:ascii="Times New Roman" w:hAnsi="Times New Roman"/>
                <w:color w:val="000000"/>
                <w:szCs w:val="22"/>
                <w:lang w:eastAsia="es-AR"/>
              </w:rPr>
            </w:pPr>
            <w:r w:rsidRPr="00246B1C">
              <w:rPr>
                <w:rFonts w:ascii="Times New Roman" w:hAnsi="Times New Roman"/>
                <w:color w:val="000000"/>
                <w:szCs w:val="22"/>
                <w:lang w:eastAsia="es-AR"/>
              </w:rPr>
              <w:t>5</w:t>
            </w:r>
          </w:p>
        </w:tc>
        <w:tc>
          <w:tcPr>
            <w:tcW w:w="1200" w:type="dxa"/>
            <w:tcBorders>
              <w:top w:val="nil"/>
              <w:left w:val="nil"/>
              <w:bottom w:val="single" w:sz="4" w:space="0" w:color="auto"/>
              <w:right w:val="single" w:sz="4" w:space="0" w:color="auto"/>
            </w:tcBorders>
            <w:shd w:val="clear" w:color="auto" w:fill="auto"/>
            <w:noWrap/>
            <w:vAlign w:val="bottom"/>
            <w:hideMark/>
          </w:tcPr>
          <w:p w:rsidR="00246B1C" w:rsidRPr="00246B1C" w:rsidRDefault="00246B1C" w:rsidP="00246B1C">
            <w:pPr>
              <w:jc w:val="center"/>
              <w:rPr>
                <w:rFonts w:ascii="Times New Roman" w:hAnsi="Times New Roman"/>
                <w:color w:val="000000"/>
                <w:szCs w:val="22"/>
                <w:lang w:eastAsia="es-AR"/>
              </w:rPr>
            </w:pPr>
            <w:r w:rsidRPr="00246B1C">
              <w:rPr>
                <w:rFonts w:ascii="Times New Roman" w:hAnsi="Times New Roman"/>
                <w:color w:val="000000"/>
                <w:szCs w:val="22"/>
                <w:lang w:eastAsia="es-AR"/>
              </w:rPr>
              <w:t>5</w:t>
            </w:r>
          </w:p>
        </w:tc>
      </w:tr>
      <w:tr w:rsidR="00246B1C" w:rsidRPr="00246B1C" w:rsidTr="00246B1C">
        <w:trPr>
          <w:trHeight w:val="300"/>
          <w:jc w:val="center"/>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246B1C" w:rsidRPr="00246B1C" w:rsidRDefault="00246B1C" w:rsidP="00246B1C">
            <w:pPr>
              <w:jc w:val="center"/>
              <w:rPr>
                <w:rFonts w:ascii="Times New Roman" w:hAnsi="Times New Roman"/>
                <w:color w:val="000000"/>
                <w:szCs w:val="22"/>
                <w:lang w:eastAsia="es-AR"/>
              </w:rPr>
            </w:pPr>
            <w:r w:rsidRPr="00246B1C">
              <w:rPr>
                <w:rFonts w:ascii="Times New Roman" w:hAnsi="Times New Roman"/>
                <w:color w:val="000000"/>
                <w:szCs w:val="22"/>
                <w:lang w:eastAsia="es-AR"/>
              </w:rPr>
              <w:t>S(m)</w:t>
            </w:r>
          </w:p>
        </w:tc>
        <w:tc>
          <w:tcPr>
            <w:tcW w:w="1120" w:type="dxa"/>
            <w:tcBorders>
              <w:top w:val="nil"/>
              <w:left w:val="nil"/>
              <w:bottom w:val="single" w:sz="4" w:space="0" w:color="auto"/>
              <w:right w:val="single" w:sz="4" w:space="0" w:color="auto"/>
            </w:tcBorders>
            <w:shd w:val="clear" w:color="auto" w:fill="auto"/>
            <w:noWrap/>
            <w:vAlign w:val="bottom"/>
            <w:hideMark/>
          </w:tcPr>
          <w:p w:rsidR="00246B1C" w:rsidRPr="00246B1C" w:rsidRDefault="00246B1C" w:rsidP="00246B1C">
            <w:pPr>
              <w:jc w:val="center"/>
              <w:rPr>
                <w:rFonts w:ascii="Times New Roman" w:hAnsi="Times New Roman"/>
                <w:color w:val="000000"/>
                <w:szCs w:val="22"/>
                <w:lang w:eastAsia="es-AR"/>
              </w:rPr>
            </w:pPr>
            <w:r w:rsidRPr="00246B1C">
              <w:rPr>
                <w:rFonts w:ascii="Times New Roman" w:hAnsi="Times New Roman"/>
                <w:color w:val="000000"/>
                <w:szCs w:val="22"/>
                <w:lang w:eastAsia="es-AR"/>
              </w:rPr>
              <w:t>---</w:t>
            </w:r>
          </w:p>
        </w:tc>
        <w:tc>
          <w:tcPr>
            <w:tcW w:w="1120" w:type="dxa"/>
            <w:tcBorders>
              <w:top w:val="nil"/>
              <w:left w:val="nil"/>
              <w:bottom w:val="single" w:sz="4" w:space="0" w:color="auto"/>
              <w:right w:val="single" w:sz="4" w:space="0" w:color="auto"/>
            </w:tcBorders>
            <w:shd w:val="clear" w:color="auto" w:fill="auto"/>
            <w:noWrap/>
            <w:vAlign w:val="bottom"/>
            <w:hideMark/>
          </w:tcPr>
          <w:p w:rsidR="00246B1C" w:rsidRPr="00246B1C" w:rsidRDefault="00246B1C" w:rsidP="00246B1C">
            <w:pPr>
              <w:jc w:val="center"/>
              <w:rPr>
                <w:rFonts w:ascii="Times New Roman" w:hAnsi="Times New Roman"/>
                <w:color w:val="000000"/>
                <w:szCs w:val="22"/>
                <w:lang w:eastAsia="es-AR"/>
              </w:rPr>
            </w:pPr>
            <w:r w:rsidRPr="00246B1C">
              <w:rPr>
                <w:rFonts w:ascii="Times New Roman" w:hAnsi="Times New Roman"/>
                <w:color w:val="000000"/>
                <w:szCs w:val="22"/>
                <w:lang w:eastAsia="es-AR"/>
              </w:rPr>
              <w:t>---</w:t>
            </w:r>
          </w:p>
        </w:tc>
        <w:tc>
          <w:tcPr>
            <w:tcW w:w="1320" w:type="dxa"/>
            <w:tcBorders>
              <w:top w:val="nil"/>
              <w:left w:val="nil"/>
              <w:bottom w:val="single" w:sz="4" w:space="0" w:color="auto"/>
              <w:right w:val="single" w:sz="4" w:space="0" w:color="auto"/>
            </w:tcBorders>
            <w:shd w:val="clear" w:color="auto" w:fill="auto"/>
            <w:noWrap/>
            <w:vAlign w:val="bottom"/>
            <w:hideMark/>
          </w:tcPr>
          <w:p w:rsidR="00246B1C" w:rsidRPr="00246B1C" w:rsidRDefault="00246B1C" w:rsidP="00246B1C">
            <w:pPr>
              <w:jc w:val="center"/>
              <w:rPr>
                <w:rFonts w:ascii="Times New Roman" w:hAnsi="Times New Roman"/>
                <w:color w:val="000000"/>
                <w:szCs w:val="22"/>
                <w:lang w:eastAsia="es-AR"/>
              </w:rPr>
            </w:pPr>
            <w:r w:rsidRPr="00246B1C">
              <w:rPr>
                <w:rFonts w:ascii="Times New Roman" w:hAnsi="Times New Roman"/>
                <w:color w:val="000000"/>
                <w:szCs w:val="22"/>
                <w:lang w:eastAsia="es-AR"/>
              </w:rPr>
              <w:t>---</w:t>
            </w:r>
          </w:p>
        </w:tc>
        <w:tc>
          <w:tcPr>
            <w:tcW w:w="1200" w:type="dxa"/>
            <w:tcBorders>
              <w:top w:val="nil"/>
              <w:left w:val="nil"/>
              <w:bottom w:val="single" w:sz="4" w:space="0" w:color="auto"/>
              <w:right w:val="single" w:sz="4" w:space="0" w:color="auto"/>
            </w:tcBorders>
            <w:shd w:val="clear" w:color="auto" w:fill="auto"/>
            <w:noWrap/>
            <w:vAlign w:val="bottom"/>
            <w:hideMark/>
          </w:tcPr>
          <w:p w:rsidR="00246B1C" w:rsidRPr="00246B1C" w:rsidRDefault="00246B1C" w:rsidP="00246B1C">
            <w:pPr>
              <w:jc w:val="center"/>
              <w:rPr>
                <w:rFonts w:ascii="Times New Roman" w:hAnsi="Times New Roman"/>
                <w:color w:val="000000"/>
                <w:szCs w:val="22"/>
                <w:lang w:eastAsia="es-AR"/>
              </w:rPr>
            </w:pPr>
            <w:r w:rsidRPr="00246B1C">
              <w:rPr>
                <w:rFonts w:ascii="Times New Roman" w:hAnsi="Times New Roman"/>
                <w:color w:val="000000"/>
                <w:szCs w:val="22"/>
                <w:lang w:eastAsia="es-AR"/>
              </w:rPr>
              <w:t>---</w:t>
            </w:r>
          </w:p>
        </w:tc>
      </w:tr>
    </w:tbl>
    <w:p w:rsidR="00F60353" w:rsidRPr="00AE09C1" w:rsidRDefault="00F60353">
      <w:pPr>
        <w:ind w:firstLine="567"/>
        <w:jc w:val="center"/>
        <w:rPr>
          <w:rFonts w:ascii="Times New Roman" w:hAnsi="Times New Roman"/>
          <w:sz w:val="24"/>
          <w:szCs w:val="24"/>
        </w:rPr>
      </w:pPr>
    </w:p>
    <w:p w:rsidR="00F60353" w:rsidRPr="00AE09C1" w:rsidRDefault="00393C09">
      <w:pPr>
        <w:ind w:firstLine="567"/>
        <w:jc w:val="center"/>
        <w:rPr>
          <w:rFonts w:ascii="Times New Roman" w:hAnsi="Times New Roman"/>
          <w:i/>
          <w:sz w:val="20"/>
        </w:rPr>
      </w:pPr>
      <w:r w:rsidRPr="00AE09C1">
        <w:rPr>
          <w:rFonts w:ascii="Times New Roman" w:hAnsi="Times New Roman"/>
          <w:i/>
          <w:sz w:val="20"/>
        </w:rPr>
        <w:t>Figura 10: Parámetros de todas las curvas horizontales</w:t>
      </w:r>
    </w:p>
    <w:p w:rsidR="00F60353" w:rsidRPr="00AE09C1" w:rsidRDefault="00F60353">
      <w:pPr>
        <w:ind w:firstLine="567"/>
        <w:rPr>
          <w:rFonts w:ascii="Times New Roman" w:hAnsi="Times New Roman"/>
          <w:sz w:val="24"/>
          <w:szCs w:val="24"/>
        </w:rPr>
      </w:pPr>
    </w:p>
    <w:p w:rsidR="00F60353" w:rsidRPr="00AE09C1" w:rsidRDefault="00393C09">
      <w:pPr>
        <w:ind w:firstLine="567"/>
        <w:rPr>
          <w:rFonts w:ascii="Times New Roman" w:hAnsi="Times New Roman"/>
          <w:i/>
          <w:sz w:val="24"/>
          <w:szCs w:val="24"/>
        </w:rPr>
      </w:pPr>
      <w:r w:rsidRPr="00AE09C1">
        <w:rPr>
          <w:rFonts w:ascii="Times New Roman" w:hAnsi="Times New Roman"/>
          <w:i/>
          <w:sz w:val="24"/>
          <w:szCs w:val="24"/>
        </w:rPr>
        <w:t>Ver Planillas de Curvas Horizontales</w:t>
      </w:r>
    </w:p>
    <w:p w:rsidR="00F60353" w:rsidRPr="00AE09C1" w:rsidRDefault="00F60353">
      <w:pPr>
        <w:ind w:firstLine="567"/>
        <w:rPr>
          <w:rFonts w:ascii="Times New Roman" w:hAnsi="Times New Roman"/>
          <w:sz w:val="24"/>
          <w:szCs w:val="24"/>
        </w:rPr>
      </w:pPr>
    </w:p>
    <w:p w:rsidR="00F60353" w:rsidRPr="00AE09C1" w:rsidRDefault="00393C09">
      <w:pPr>
        <w:pStyle w:val="Prrafodelista"/>
        <w:numPr>
          <w:ilvl w:val="1"/>
          <w:numId w:val="4"/>
        </w:numPr>
        <w:ind w:left="720" w:firstLine="207"/>
        <w:rPr>
          <w:rFonts w:ascii="Times New Roman" w:hAnsi="Times New Roman"/>
          <w:b/>
          <w:i/>
          <w:sz w:val="24"/>
          <w:szCs w:val="24"/>
        </w:rPr>
      </w:pPr>
      <w:r w:rsidRPr="00AE09C1">
        <w:rPr>
          <w:rFonts w:ascii="Times New Roman" w:hAnsi="Times New Roman"/>
          <w:b/>
          <w:i/>
          <w:sz w:val="24"/>
          <w:szCs w:val="24"/>
        </w:rPr>
        <w:t>Curvas Verticales</w:t>
      </w:r>
    </w:p>
    <w:p w:rsidR="00F60353" w:rsidRPr="00AE09C1" w:rsidRDefault="00F60353">
      <w:pPr>
        <w:rPr>
          <w:rFonts w:ascii="Times New Roman" w:hAnsi="Times New Roman"/>
          <w:sz w:val="24"/>
          <w:szCs w:val="24"/>
        </w:rPr>
      </w:pPr>
    </w:p>
    <w:p w:rsidR="00F60353" w:rsidRPr="00AE09C1" w:rsidRDefault="00393C09">
      <w:pPr>
        <w:ind w:firstLine="567"/>
        <w:jc w:val="both"/>
        <w:rPr>
          <w:rFonts w:ascii="Times New Roman" w:hAnsi="Times New Roman"/>
          <w:sz w:val="24"/>
          <w:szCs w:val="24"/>
        </w:rPr>
      </w:pPr>
      <w:r w:rsidRPr="00AE09C1">
        <w:rPr>
          <w:rFonts w:ascii="Times New Roman" w:hAnsi="Times New Roman"/>
          <w:sz w:val="24"/>
          <w:szCs w:val="24"/>
        </w:rPr>
        <w:t>Por su simplicidad, nuestra práctica vial ha adoptado como curvas verticales las parábolas cuadráticas, que difieren muy poco de las curvas circulares, dentro de los rangos de los parámetros y pendientes usuales.</w:t>
      </w:r>
    </w:p>
    <w:p w:rsidR="00F60353" w:rsidRPr="00AE09C1" w:rsidRDefault="00F60353">
      <w:pPr>
        <w:ind w:firstLine="567"/>
        <w:jc w:val="both"/>
        <w:rPr>
          <w:rFonts w:ascii="Times New Roman" w:hAnsi="Times New Roman"/>
          <w:sz w:val="24"/>
          <w:szCs w:val="24"/>
        </w:rPr>
      </w:pPr>
    </w:p>
    <w:p w:rsidR="00F60353" w:rsidRPr="00AE09C1" w:rsidRDefault="00393C09">
      <w:pPr>
        <w:ind w:firstLine="567"/>
        <w:jc w:val="both"/>
        <w:rPr>
          <w:rFonts w:ascii="Times New Roman" w:hAnsi="Times New Roman"/>
          <w:sz w:val="24"/>
          <w:szCs w:val="24"/>
        </w:rPr>
      </w:pPr>
      <w:r w:rsidRPr="00AE09C1">
        <w:rPr>
          <w:rFonts w:ascii="Times New Roman" w:hAnsi="Times New Roman"/>
          <w:sz w:val="24"/>
          <w:szCs w:val="24"/>
        </w:rPr>
        <w:t>Los parámetros se definen buscando que cumplan 4 condiciones:</w:t>
      </w:r>
    </w:p>
    <w:p w:rsidR="00F60353" w:rsidRPr="00AE09C1" w:rsidRDefault="00393C09">
      <w:pPr>
        <w:pStyle w:val="Prrafodelista"/>
        <w:numPr>
          <w:ilvl w:val="0"/>
          <w:numId w:val="6"/>
        </w:numPr>
        <w:jc w:val="both"/>
        <w:rPr>
          <w:rFonts w:ascii="Times New Roman" w:hAnsi="Times New Roman"/>
          <w:sz w:val="24"/>
          <w:szCs w:val="24"/>
        </w:rPr>
      </w:pPr>
      <w:r w:rsidRPr="00AE09C1">
        <w:rPr>
          <w:rFonts w:ascii="Times New Roman" w:hAnsi="Times New Roman"/>
          <w:sz w:val="24"/>
          <w:szCs w:val="24"/>
        </w:rPr>
        <w:t>Seguridad para el tránsito.</w:t>
      </w:r>
    </w:p>
    <w:p w:rsidR="00F60353" w:rsidRPr="00AE09C1" w:rsidRDefault="00393C09">
      <w:pPr>
        <w:pStyle w:val="Prrafodelista"/>
        <w:numPr>
          <w:ilvl w:val="0"/>
          <w:numId w:val="6"/>
        </w:numPr>
        <w:jc w:val="both"/>
        <w:rPr>
          <w:rFonts w:ascii="Times New Roman" w:hAnsi="Times New Roman"/>
          <w:sz w:val="24"/>
          <w:szCs w:val="24"/>
        </w:rPr>
      </w:pPr>
      <w:r w:rsidRPr="00AE09C1">
        <w:rPr>
          <w:rFonts w:ascii="Times New Roman" w:hAnsi="Times New Roman"/>
          <w:sz w:val="24"/>
          <w:szCs w:val="24"/>
        </w:rPr>
        <w:t>Comodidad para los ocupantes del vehículo (P=0.25·V</w:t>
      </w:r>
      <w:r w:rsidRPr="00AE09C1">
        <w:rPr>
          <w:rFonts w:ascii="Times New Roman" w:hAnsi="Times New Roman"/>
          <w:sz w:val="24"/>
          <w:szCs w:val="24"/>
          <w:vertAlign w:val="superscript"/>
        </w:rPr>
        <w:t>2</w:t>
      </w:r>
      <w:r w:rsidRPr="00AE09C1">
        <w:rPr>
          <w:rFonts w:ascii="Times New Roman" w:hAnsi="Times New Roman"/>
          <w:sz w:val="24"/>
          <w:szCs w:val="24"/>
        </w:rPr>
        <w:t>)</w:t>
      </w:r>
    </w:p>
    <w:p w:rsidR="00F60353" w:rsidRPr="00AE09C1" w:rsidRDefault="00393C09">
      <w:pPr>
        <w:pStyle w:val="Prrafodelista"/>
        <w:numPr>
          <w:ilvl w:val="0"/>
          <w:numId w:val="6"/>
        </w:numPr>
        <w:jc w:val="both"/>
        <w:rPr>
          <w:rFonts w:ascii="Times New Roman" w:hAnsi="Times New Roman"/>
          <w:sz w:val="24"/>
          <w:szCs w:val="24"/>
        </w:rPr>
      </w:pPr>
      <w:r w:rsidRPr="00AE09C1">
        <w:rPr>
          <w:rFonts w:ascii="Times New Roman" w:hAnsi="Times New Roman"/>
          <w:sz w:val="24"/>
          <w:szCs w:val="24"/>
        </w:rPr>
        <w:t>Apariencia estética de la rasante (P = 0.7·V/</w:t>
      </w:r>
      <w:proofErr w:type="spellStart"/>
      <w:r w:rsidRPr="00AE09C1">
        <w:rPr>
          <w:rFonts w:ascii="Times New Roman" w:hAnsi="Times New Roman"/>
          <w:sz w:val="24"/>
          <w:szCs w:val="24"/>
        </w:rPr>
        <w:t>Δi</w:t>
      </w:r>
      <w:proofErr w:type="spellEnd"/>
      <w:r w:rsidRPr="00AE09C1">
        <w:rPr>
          <w:rFonts w:ascii="Times New Roman" w:hAnsi="Times New Roman"/>
          <w:sz w:val="24"/>
          <w:szCs w:val="24"/>
        </w:rPr>
        <w:t>)</w:t>
      </w:r>
    </w:p>
    <w:p w:rsidR="00F60353" w:rsidRPr="00AE09C1" w:rsidRDefault="00393C09">
      <w:pPr>
        <w:pStyle w:val="Prrafodelista"/>
        <w:numPr>
          <w:ilvl w:val="0"/>
          <w:numId w:val="6"/>
        </w:numPr>
        <w:jc w:val="both"/>
        <w:rPr>
          <w:rFonts w:ascii="Times New Roman" w:hAnsi="Times New Roman"/>
          <w:sz w:val="24"/>
          <w:szCs w:val="24"/>
        </w:rPr>
      </w:pPr>
      <w:r w:rsidRPr="00AE09C1">
        <w:rPr>
          <w:rFonts w:ascii="Times New Roman" w:hAnsi="Times New Roman"/>
          <w:sz w:val="24"/>
          <w:szCs w:val="24"/>
        </w:rPr>
        <w:t>Drenaje superficial adecuado.</w:t>
      </w:r>
    </w:p>
    <w:p w:rsidR="00F60353" w:rsidRPr="00AE09C1" w:rsidRDefault="00F60353">
      <w:pPr>
        <w:jc w:val="both"/>
        <w:rPr>
          <w:rFonts w:ascii="Times New Roman" w:hAnsi="Times New Roman"/>
          <w:sz w:val="24"/>
          <w:szCs w:val="24"/>
        </w:rPr>
      </w:pPr>
    </w:p>
    <w:p w:rsidR="00F60353" w:rsidRPr="00AE09C1" w:rsidRDefault="00393C09">
      <w:pPr>
        <w:ind w:firstLine="567"/>
        <w:jc w:val="both"/>
        <w:rPr>
          <w:rFonts w:ascii="Times New Roman" w:hAnsi="Times New Roman"/>
          <w:sz w:val="24"/>
          <w:szCs w:val="24"/>
        </w:rPr>
      </w:pPr>
      <w:r w:rsidRPr="00AE09C1">
        <w:rPr>
          <w:rFonts w:ascii="Times New Roman" w:hAnsi="Times New Roman"/>
          <w:sz w:val="24"/>
          <w:szCs w:val="24"/>
        </w:rPr>
        <w:lastRenderedPageBreak/>
        <w:t>Se puede observar que en función de la velocidad directriz, el parámetro mínimo a adoptar corresponde a un valor de 2500.</w:t>
      </w:r>
    </w:p>
    <w:p w:rsidR="00F60353" w:rsidRPr="00AE09C1" w:rsidRDefault="00F60353">
      <w:pPr>
        <w:ind w:firstLine="567"/>
        <w:jc w:val="both"/>
        <w:rPr>
          <w:rFonts w:ascii="Times New Roman" w:hAnsi="Times New Roman"/>
          <w:sz w:val="24"/>
          <w:szCs w:val="24"/>
        </w:rPr>
      </w:pPr>
    </w:p>
    <w:p w:rsidR="00F60353" w:rsidRPr="00AE09C1" w:rsidRDefault="00393C09">
      <w:pPr>
        <w:ind w:firstLine="567"/>
        <w:jc w:val="both"/>
        <w:rPr>
          <w:rFonts w:ascii="Times New Roman" w:hAnsi="Times New Roman"/>
          <w:sz w:val="24"/>
          <w:szCs w:val="24"/>
        </w:rPr>
      </w:pPr>
      <w:r w:rsidRPr="00AE09C1">
        <w:rPr>
          <w:rFonts w:ascii="Times New Roman" w:hAnsi="Times New Roman"/>
          <w:sz w:val="24"/>
          <w:szCs w:val="24"/>
        </w:rPr>
        <w:t>Por razones de comodidad en el cálculo y trazado de las curvas, se procedió a su cálculo por el camino alternativo. Es decir, se establecieron las longitudes de las curvas y en función de las mismas se obtuvo el parámetro correspondiente (P = L/</w:t>
      </w:r>
      <w:proofErr w:type="spellStart"/>
      <w:r w:rsidRPr="00AE09C1">
        <w:rPr>
          <w:rFonts w:ascii="Times New Roman" w:hAnsi="Times New Roman"/>
          <w:sz w:val="24"/>
          <w:szCs w:val="24"/>
        </w:rPr>
        <w:t>Δi</w:t>
      </w:r>
      <w:proofErr w:type="spellEnd"/>
      <w:r w:rsidRPr="00AE09C1">
        <w:rPr>
          <w:rFonts w:ascii="Times New Roman" w:hAnsi="Times New Roman"/>
          <w:sz w:val="24"/>
          <w:szCs w:val="24"/>
        </w:rPr>
        <w:t>). En todos los casos se satisficieron las 4 condiciones establecidas con anterioridad.</w:t>
      </w:r>
    </w:p>
    <w:p w:rsidR="00F60353" w:rsidRPr="00AE09C1" w:rsidRDefault="00F60353">
      <w:pPr>
        <w:jc w:val="both"/>
        <w:rPr>
          <w:rFonts w:ascii="Times New Roman" w:hAnsi="Times New Roman"/>
          <w:sz w:val="24"/>
          <w:szCs w:val="24"/>
        </w:rPr>
      </w:pPr>
    </w:p>
    <w:tbl>
      <w:tblPr>
        <w:tblW w:w="5940" w:type="dxa"/>
        <w:jc w:val="center"/>
        <w:tblInd w:w="55" w:type="dxa"/>
        <w:tblCellMar>
          <w:left w:w="70" w:type="dxa"/>
          <w:right w:w="70" w:type="dxa"/>
        </w:tblCellMar>
        <w:tblLook w:val="04A0" w:firstRow="1" w:lastRow="0" w:firstColumn="1" w:lastColumn="0" w:noHBand="0" w:noVBand="1"/>
      </w:tblPr>
      <w:tblGrid>
        <w:gridCol w:w="1515"/>
        <w:gridCol w:w="1120"/>
        <w:gridCol w:w="1120"/>
        <w:gridCol w:w="1120"/>
        <w:gridCol w:w="1120"/>
      </w:tblGrid>
      <w:tr w:rsidR="0055194C" w:rsidRPr="0055194C" w:rsidTr="0055194C">
        <w:trPr>
          <w:trHeight w:val="300"/>
          <w:jc w:val="center"/>
        </w:trPr>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5194C" w:rsidRPr="0055194C" w:rsidRDefault="0055194C" w:rsidP="0055194C">
            <w:pPr>
              <w:jc w:val="center"/>
              <w:rPr>
                <w:rFonts w:ascii="Times New Roman" w:hAnsi="Times New Roman"/>
                <w:color w:val="000000"/>
                <w:szCs w:val="22"/>
                <w:lang w:eastAsia="es-AR"/>
              </w:rPr>
            </w:pPr>
            <w:proofErr w:type="spellStart"/>
            <w:r w:rsidRPr="0055194C">
              <w:rPr>
                <w:rFonts w:ascii="Times New Roman" w:hAnsi="Times New Roman"/>
                <w:color w:val="000000"/>
                <w:szCs w:val="22"/>
                <w:lang w:eastAsia="es-AR"/>
              </w:rPr>
              <w:t>Vertices</w:t>
            </w:r>
            <w:proofErr w:type="spellEnd"/>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55194C" w:rsidRPr="0055194C" w:rsidRDefault="0055194C" w:rsidP="0055194C">
            <w:pPr>
              <w:jc w:val="center"/>
              <w:rPr>
                <w:rFonts w:ascii="Times New Roman" w:hAnsi="Times New Roman"/>
                <w:color w:val="000000"/>
                <w:szCs w:val="22"/>
                <w:lang w:eastAsia="es-AR"/>
              </w:rPr>
            </w:pPr>
            <w:r w:rsidRPr="0055194C">
              <w:rPr>
                <w:rFonts w:ascii="Times New Roman" w:hAnsi="Times New Roman"/>
                <w:color w:val="000000"/>
                <w:szCs w:val="22"/>
                <w:lang w:eastAsia="es-AR"/>
              </w:rPr>
              <w:t>1</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55194C" w:rsidRPr="0055194C" w:rsidRDefault="0055194C" w:rsidP="0055194C">
            <w:pPr>
              <w:jc w:val="center"/>
              <w:rPr>
                <w:rFonts w:ascii="Times New Roman" w:hAnsi="Times New Roman"/>
                <w:color w:val="000000"/>
                <w:szCs w:val="22"/>
                <w:lang w:eastAsia="es-AR"/>
              </w:rPr>
            </w:pPr>
            <w:r w:rsidRPr="0055194C">
              <w:rPr>
                <w:rFonts w:ascii="Times New Roman" w:hAnsi="Times New Roman"/>
                <w:color w:val="000000"/>
                <w:szCs w:val="22"/>
                <w:lang w:eastAsia="es-AR"/>
              </w:rPr>
              <w:t>2</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55194C" w:rsidRPr="0055194C" w:rsidRDefault="0055194C" w:rsidP="0055194C">
            <w:pPr>
              <w:jc w:val="center"/>
              <w:rPr>
                <w:rFonts w:ascii="Times New Roman" w:hAnsi="Times New Roman"/>
                <w:color w:val="000000"/>
                <w:szCs w:val="22"/>
                <w:lang w:eastAsia="es-AR"/>
              </w:rPr>
            </w:pPr>
            <w:r w:rsidRPr="0055194C">
              <w:rPr>
                <w:rFonts w:ascii="Times New Roman" w:hAnsi="Times New Roman"/>
                <w:color w:val="000000"/>
                <w:szCs w:val="22"/>
                <w:lang w:eastAsia="es-AR"/>
              </w:rPr>
              <w:t>3</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55194C" w:rsidRPr="0055194C" w:rsidRDefault="0055194C" w:rsidP="0055194C">
            <w:pPr>
              <w:jc w:val="center"/>
              <w:rPr>
                <w:rFonts w:ascii="Times New Roman" w:hAnsi="Times New Roman"/>
                <w:color w:val="000000"/>
                <w:szCs w:val="22"/>
                <w:lang w:eastAsia="es-AR"/>
              </w:rPr>
            </w:pPr>
            <w:r w:rsidRPr="0055194C">
              <w:rPr>
                <w:rFonts w:ascii="Times New Roman" w:hAnsi="Times New Roman"/>
                <w:color w:val="000000"/>
                <w:szCs w:val="22"/>
                <w:lang w:eastAsia="es-AR"/>
              </w:rPr>
              <w:t>4</w:t>
            </w:r>
          </w:p>
        </w:tc>
      </w:tr>
      <w:tr w:rsidR="0055194C" w:rsidRPr="0055194C" w:rsidTr="0055194C">
        <w:trPr>
          <w:trHeight w:val="300"/>
          <w:jc w:val="center"/>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rsidR="0055194C" w:rsidRPr="0055194C" w:rsidRDefault="0055194C" w:rsidP="0055194C">
            <w:pPr>
              <w:jc w:val="center"/>
              <w:rPr>
                <w:rFonts w:ascii="Times New Roman" w:hAnsi="Times New Roman"/>
                <w:color w:val="000000"/>
                <w:szCs w:val="22"/>
                <w:lang w:eastAsia="es-AR"/>
              </w:rPr>
            </w:pPr>
            <w:proofErr w:type="spellStart"/>
            <w:r w:rsidRPr="0055194C">
              <w:rPr>
                <w:rFonts w:ascii="Times New Roman" w:hAnsi="Times New Roman"/>
                <w:color w:val="000000"/>
                <w:szCs w:val="22"/>
                <w:lang w:eastAsia="es-AR"/>
              </w:rPr>
              <w:t>Prog.V</w:t>
            </w:r>
            <w:proofErr w:type="spellEnd"/>
          </w:p>
        </w:tc>
        <w:tc>
          <w:tcPr>
            <w:tcW w:w="1120" w:type="dxa"/>
            <w:tcBorders>
              <w:top w:val="nil"/>
              <w:left w:val="nil"/>
              <w:bottom w:val="single" w:sz="4" w:space="0" w:color="auto"/>
              <w:right w:val="single" w:sz="4" w:space="0" w:color="auto"/>
            </w:tcBorders>
            <w:shd w:val="clear" w:color="auto" w:fill="auto"/>
            <w:noWrap/>
            <w:vAlign w:val="bottom"/>
            <w:hideMark/>
          </w:tcPr>
          <w:p w:rsidR="0055194C" w:rsidRPr="0055194C" w:rsidRDefault="0055194C" w:rsidP="0055194C">
            <w:pPr>
              <w:jc w:val="center"/>
              <w:rPr>
                <w:rFonts w:ascii="Times New Roman" w:hAnsi="Times New Roman"/>
                <w:color w:val="000000"/>
                <w:szCs w:val="22"/>
                <w:lang w:eastAsia="es-AR"/>
              </w:rPr>
            </w:pPr>
            <w:r w:rsidRPr="0055194C">
              <w:rPr>
                <w:rFonts w:ascii="Times New Roman" w:hAnsi="Times New Roman"/>
                <w:color w:val="000000"/>
                <w:szCs w:val="22"/>
                <w:lang w:eastAsia="es-AR"/>
              </w:rPr>
              <w:t>353,81</w:t>
            </w:r>
          </w:p>
        </w:tc>
        <w:tc>
          <w:tcPr>
            <w:tcW w:w="1120" w:type="dxa"/>
            <w:tcBorders>
              <w:top w:val="nil"/>
              <w:left w:val="nil"/>
              <w:bottom w:val="single" w:sz="4" w:space="0" w:color="auto"/>
              <w:right w:val="single" w:sz="4" w:space="0" w:color="auto"/>
            </w:tcBorders>
            <w:shd w:val="clear" w:color="auto" w:fill="auto"/>
            <w:noWrap/>
            <w:vAlign w:val="bottom"/>
            <w:hideMark/>
          </w:tcPr>
          <w:p w:rsidR="0055194C" w:rsidRPr="0055194C" w:rsidRDefault="0055194C" w:rsidP="0055194C">
            <w:pPr>
              <w:jc w:val="center"/>
              <w:rPr>
                <w:rFonts w:ascii="Times New Roman" w:hAnsi="Times New Roman"/>
                <w:color w:val="000000"/>
                <w:szCs w:val="22"/>
                <w:lang w:eastAsia="es-AR"/>
              </w:rPr>
            </w:pPr>
            <w:r w:rsidRPr="0055194C">
              <w:rPr>
                <w:rFonts w:ascii="Times New Roman" w:hAnsi="Times New Roman"/>
                <w:color w:val="000000"/>
                <w:szCs w:val="22"/>
                <w:lang w:eastAsia="es-AR"/>
              </w:rPr>
              <w:t>668,86</w:t>
            </w:r>
          </w:p>
        </w:tc>
        <w:tc>
          <w:tcPr>
            <w:tcW w:w="1120" w:type="dxa"/>
            <w:tcBorders>
              <w:top w:val="nil"/>
              <w:left w:val="nil"/>
              <w:bottom w:val="single" w:sz="4" w:space="0" w:color="auto"/>
              <w:right w:val="single" w:sz="4" w:space="0" w:color="auto"/>
            </w:tcBorders>
            <w:shd w:val="clear" w:color="auto" w:fill="auto"/>
            <w:noWrap/>
            <w:vAlign w:val="bottom"/>
            <w:hideMark/>
          </w:tcPr>
          <w:p w:rsidR="0055194C" w:rsidRPr="0055194C" w:rsidRDefault="0055194C" w:rsidP="0055194C">
            <w:pPr>
              <w:jc w:val="center"/>
              <w:rPr>
                <w:rFonts w:ascii="Times New Roman" w:hAnsi="Times New Roman"/>
                <w:color w:val="000000"/>
                <w:szCs w:val="22"/>
                <w:lang w:eastAsia="es-AR"/>
              </w:rPr>
            </w:pPr>
            <w:r w:rsidRPr="0055194C">
              <w:rPr>
                <w:rFonts w:ascii="Times New Roman" w:hAnsi="Times New Roman"/>
                <w:color w:val="000000"/>
                <w:szCs w:val="22"/>
                <w:lang w:eastAsia="es-AR"/>
              </w:rPr>
              <w:t>951,88</w:t>
            </w:r>
          </w:p>
        </w:tc>
        <w:tc>
          <w:tcPr>
            <w:tcW w:w="1120" w:type="dxa"/>
            <w:tcBorders>
              <w:top w:val="nil"/>
              <w:left w:val="nil"/>
              <w:bottom w:val="single" w:sz="4" w:space="0" w:color="auto"/>
              <w:right w:val="single" w:sz="4" w:space="0" w:color="auto"/>
            </w:tcBorders>
            <w:shd w:val="clear" w:color="auto" w:fill="auto"/>
            <w:noWrap/>
            <w:vAlign w:val="bottom"/>
            <w:hideMark/>
          </w:tcPr>
          <w:p w:rsidR="0055194C" w:rsidRPr="0055194C" w:rsidRDefault="0055194C" w:rsidP="0055194C">
            <w:pPr>
              <w:jc w:val="center"/>
              <w:rPr>
                <w:rFonts w:ascii="Times New Roman" w:hAnsi="Times New Roman"/>
                <w:color w:val="000000"/>
                <w:szCs w:val="22"/>
                <w:lang w:eastAsia="es-AR"/>
              </w:rPr>
            </w:pPr>
            <w:r w:rsidRPr="0055194C">
              <w:rPr>
                <w:rFonts w:ascii="Times New Roman" w:hAnsi="Times New Roman"/>
                <w:color w:val="000000"/>
                <w:szCs w:val="22"/>
                <w:lang w:eastAsia="es-AR"/>
              </w:rPr>
              <w:t>1301,29</w:t>
            </w:r>
          </w:p>
        </w:tc>
      </w:tr>
      <w:tr w:rsidR="0055194C" w:rsidRPr="0055194C" w:rsidTr="0055194C">
        <w:trPr>
          <w:trHeight w:val="300"/>
          <w:jc w:val="center"/>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rsidR="0055194C" w:rsidRPr="0055194C" w:rsidRDefault="0055194C" w:rsidP="0055194C">
            <w:pPr>
              <w:jc w:val="center"/>
              <w:rPr>
                <w:rFonts w:ascii="Times New Roman" w:hAnsi="Times New Roman"/>
                <w:color w:val="000000"/>
                <w:szCs w:val="22"/>
                <w:lang w:eastAsia="es-AR"/>
              </w:rPr>
            </w:pPr>
            <w:proofErr w:type="spellStart"/>
            <w:r w:rsidRPr="0055194C">
              <w:rPr>
                <w:rFonts w:ascii="Times New Roman" w:hAnsi="Times New Roman"/>
                <w:color w:val="000000"/>
                <w:szCs w:val="22"/>
                <w:lang w:eastAsia="es-AR"/>
              </w:rPr>
              <w:t>Cota.V</w:t>
            </w:r>
            <w:proofErr w:type="spellEnd"/>
          </w:p>
        </w:tc>
        <w:tc>
          <w:tcPr>
            <w:tcW w:w="1120" w:type="dxa"/>
            <w:tcBorders>
              <w:top w:val="nil"/>
              <w:left w:val="nil"/>
              <w:bottom w:val="single" w:sz="4" w:space="0" w:color="auto"/>
              <w:right w:val="single" w:sz="4" w:space="0" w:color="auto"/>
            </w:tcBorders>
            <w:shd w:val="clear" w:color="auto" w:fill="auto"/>
            <w:noWrap/>
            <w:vAlign w:val="bottom"/>
            <w:hideMark/>
          </w:tcPr>
          <w:p w:rsidR="0055194C" w:rsidRPr="0055194C" w:rsidRDefault="0055194C" w:rsidP="0055194C">
            <w:pPr>
              <w:jc w:val="center"/>
              <w:rPr>
                <w:rFonts w:ascii="Times New Roman" w:hAnsi="Times New Roman"/>
                <w:color w:val="000000"/>
                <w:szCs w:val="22"/>
                <w:lang w:eastAsia="es-AR"/>
              </w:rPr>
            </w:pPr>
            <w:r w:rsidRPr="0055194C">
              <w:rPr>
                <w:rFonts w:ascii="Times New Roman" w:hAnsi="Times New Roman"/>
                <w:color w:val="000000"/>
                <w:szCs w:val="22"/>
                <w:lang w:eastAsia="es-AR"/>
              </w:rPr>
              <w:t>741,12</w:t>
            </w:r>
          </w:p>
        </w:tc>
        <w:tc>
          <w:tcPr>
            <w:tcW w:w="1120" w:type="dxa"/>
            <w:tcBorders>
              <w:top w:val="nil"/>
              <w:left w:val="nil"/>
              <w:bottom w:val="single" w:sz="4" w:space="0" w:color="auto"/>
              <w:right w:val="single" w:sz="4" w:space="0" w:color="auto"/>
            </w:tcBorders>
            <w:shd w:val="clear" w:color="auto" w:fill="auto"/>
            <w:noWrap/>
            <w:vAlign w:val="bottom"/>
            <w:hideMark/>
          </w:tcPr>
          <w:p w:rsidR="0055194C" w:rsidRPr="0055194C" w:rsidRDefault="0055194C" w:rsidP="0055194C">
            <w:pPr>
              <w:jc w:val="center"/>
              <w:rPr>
                <w:rFonts w:ascii="Times New Roman" w:hAnsi="Times New Roman"/>
                <w:color w:val="000000"/>
                <w:szCs w:val="22"/>
                <w:lang w:eastAsia="es-AR"/>
              </w:rPr>
            </w:pPr>
            <w:r w:rsidRPr="0055194C">
              <w:rPr>
                <w:rFonts w:ascii="Times New Roman" w:hAnsi="Times New Roman"/>
                <w:color w:val="000000"/>
                <w:szCs w:val="22"/>
                <w:lang w:eastAsia="es-AR"/>
              </w:rPr>
              <w:t>741,64</w:t>
            </w:r>
          </w:p>
        </w:tc>
        <w:tc>
          <w:tcPr>
            <w:tcW w:w="1120" w:type="dxa"/>
            <w:tcBorders>
              <w:top w:val="nil"/>
              <w:left w:val="nil"/>
              <w:bottom w:val="single" w:sz="4" w:space="0" w:color="auto"/>
              <w:right w:val="single" w:sz="4" w:space="0" w:color="auto"/>
            </w:tcBorders>
            <w:shd w:val="clear" w:color="auto" w:fill="auto"/>
            <w:noWrap/>
            <w:vAlign w:val="bottom"/>
            <w:hideMark/>
          </w:tcPr>
          <w:p w:rsidR="0055194C" w:rsidRPr="0055194C" w:rsidRDefault="0055194C" w:rsidP="0055194C">
            <w:pPr>
              <w:jc w:val="center"/>
              <w:rPr>
                <w:rFonts w:ascii="Times New Roman" w:hAnsi="Times New Roman"/>
                <w:color w:val="000000"/>
                <w:szCs w:val="22"/>
                <w:lang w:eastAsia="es-AR"/>
              </w:rPr>
            </w:pPr>
            <w:r w:rsidRPr="0055194C">
              <w:rPr>
                <w:rFonts w:ascii="Times New Roman" w:hAnsi="Times New Roman"/>
                <w:color w:val="000000"/>
                <w:szCs w:val="22"/>
                <w:lang w:eastAsia="es-AR"/>
              </w:rPr>
              <w:t>747,7</w:t>
            </w:r>
          </w:p>
        </w:tc>
        <w:tc>
          <w:tcPr>
            <w:tcW w:w="1120" w:type="dxa"/>
            <w:tcBorders>
              <w:top w:val="nil"/>
              <w:left w:val="nil"/>
              <w:bottom w:val="single" w:sz="4" w:space="0" w:color="auto"/>
              <w:right w:val="single" w:sz="4" w:space="0" w:color="auto"/>
            </w:tcBorders>
            <w:shd w:val="clear" w:color="auto" w:fill="auto"/>
            <w:noWrap/>
            <w:vAlign w:val="bottom"/>
            <w:hideMark/>
          </w:tcPr>
          <w:p w:rsidR="0055194C" w:rsidRPr="0055194C" w:rsidRDefault="0055194C" w:rsidP="0055194C">
            <w:pPr>
              <w:jc w:val="center"/>
              <w:rPr>
                <w:rFonts w:ascii="Times New Roman" w:hAnsi="Times New Roman"/>
                <w:color w:val="000000"/>
                <w:szCs w:val="22"/>
                <w:lang w:eastAsia="es-AR"/>
              </w:rPr>
            </w:pPr>
            <w:r w:rsidRPr="0055194C">
              <w:rPr>
                <w:rFonts w:ascii="Times New Roman" w:hAnsi="Times New Roman"/>
                <w:color w:val="000000"/>
                <w:szCs w:val="22"/>
                <w:lang w:eastAsia="es-AR"/>
              </w:rPr>
              <w:t>752,87</w:t>
            </w:r>
          </w:p>
        </w:tc>
      </w:tr>
      <w:tr w:rsidR="0055194C" w:rsidRPr="0055194C" w:rsidTr="0055194C">
        <w:trPr>
          <w:trHeight w:val="300"/>
          <w:jc w:val="center"/>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rsidR="0055194C" w:rsidRPr="0055194C" w:rsidRDefault="0055194C" w:rsidP="0055194C">
            <w:pPr>
              <w:jc w:val="center"/>
              <w:rPr>
                <w:rFonts w:ascii="Times New Roman" w:hAnsi="Times New Roman"/>
                <w:color w:val="000000"/>
                <w:szCs w:val="22"/>
                <w:lang w:eastAsia="es-AR"/>
              </w:rPr>
            </w:pPr>
            <w:proofErr w:type="gramStart"/>
            <w:r w:rsidRPr="0055194C">
              <w:rPr>
                <w:rFonts w:ascii="Times New Roman" w:hAnsi="Times New Roman"/>
                <w:color w:val="000000"/>
                <w:szCs w:val="22"/>
                <w:lang w:eastAsia="es-AR"/>
              </w:rPr>
              <w:t>i1(</w:t>
            </w:r>
            <w:proofErr w:type="gramEnd"/>
            <w:r w:rsidRPr="0055194C">
              <w:rPr>
                <w:rFonts w:ascii="Times New Roman" w:hAnsi="Times New Roman"/>
                <w:color w:val="000000"/>
                <w:szCs w:val="22"/>
                <w:lang w:eastAsia="es-AR"/>
              </w:rPr>
              <w:t>%)</w:t>
            </w:r>
          </w:p>
        </w:tc>
        <w:tc>
          <w:tcPr>
            <w:tcW w:w="1120" w:type="dxa"/>
            <w:tcBorders>
              <w:top w:val="nil"/>
              <w:left w:val="nil"/>
              <w:bottom w:val="single" w:sz="4" w:space="0" w:color="auto"/>
              <w:right w:val="single" w:sz="4" w:space="0" w:color="auto"/>
            </w:tcBorders>
            <w:shd w:val="clear" w:color="auto" w:fill="auto"/>
            <w:noWrap/>
            <w:vAlign w:val="bottom"/>
            <w:hideMark/>
          </w:tcPr>
          <w:p w:rsidR="0055194C" w:rsidRPr="0055194C" w:rsidRDefault="0055194C" w:rsidP="0055194C">
            <w:pPr>
              <w:jc w:val="center"/>
              <w:rPr>
                <w:rFonts w:ascii="Times New Roman" w:hAnsi="Times New Roman"/>
                <w:color w:val="000000"/>
                <w:szCs w:val="22"/>
                <w:lang w:eastAsia="es-AR"/>
              </w:rPr>
            </w:pPr>
            <w:r w:rsidRPr="0055194C">
              <w:rPr>
                <w:rFonts w:ascii="Times New Roman" w:hAnsi="Times New Roman"/>
                <w:color w:val="000000"/>
                <w:szCs w:val="22"/>
                <w:lang w:eastAsia="es-AR"/>
              </w:rPr>
              <w:t>1,656</w:t>
            </w:r>
          </w:p>
        </w:tc>
        <w:tc>
          <w:tcPr>
            <w:tcW w:w="1120" w:type="dxa"/>
            <w:tcBorders>
              <w:top w:val="nil"/>
              <w:left w:val="nil"/>
              <w:bottom w:val="single" w:sz="4" w:space="0" w:color="auto"/>
              <w:right w:val="single" w:sz="4" w:space="0" w:color="auto"/>
            </w:tcBorders>
            <w:shd w:val="clear" w:color="auto" w:fill="auto"/>
            <w:noWrap/>
            <w:vAlign w:val="bottom"/>
            <w:hideMark/>
          </w:tcPr>
          <w:p w:rsidR="0055194C" w:rsidRPr="0055194C" w:rsidRDefault="0055194C" w:rsidP="0055194C">
            <w:pPr>
              <w:jc w:val="center"/>
              <w:rPr>
                <w:rFonts w:ascii="Times New Roman" w:hAnsi="Times New Roman"/>
                <w:color w:val="000000"/>
                <w:szCs w:val="22"/>
                <w:lang w:eastAsia="es-AR"/>
              </w:rPr>
            </w:pPr>
            <w:r w:rsidRPr="0055194C">
              <w:rPr>
                <w:rFonts w:ascii="Times New Roman" w:hAnsi="Times New Roman"/>
                <w:color w:val="000000"/>
                <w:szCs w:val="22"/>
                <w:lang w:eastAsia="es-AR"/>
              </w:rPr>
              <w:t>0,166</w:t>
            </w:r>
          </w:p>
        </w:tc>
        <w:tc>
          <w:tcPr>
            <w:tcW w:w="1120" w:type="dxa"/>
            <w:tcBorders>
              <w:top w:val="nil"/>
              <w:left w:val="nil"/>
              <w:bottom w:val="single" w:sz="4" w:space="0" w:color="auto"/>
              <w:right w:val="single" w:sz="4" w:space="0" w:color="auto"/>
            </w:tcBorders>
            <w:shd w:val="clear" w:color="auto" w:fill="auto"/>
            <w:noWrap/>
            <w:vAlign w:val="bottom"/>
            <w:hideMark/>
          </w:tcPr>
          <w:p w:rsidR="0055194C" w:rsidRPr="0055194C" w:rsidRDefault="0055194C" w:rsidP="0055194C">
            <w:pPr>
              <w:jc w:val="center"/>
              <w:rPr>
                <w:rFonts w:ascii="Times New Roman" w:hAnsi="Times New Roman"/>
                <w:color w:val="000000"/>
                <w:szCs w:val="22"/>
                <w:lang w:eastAsia="es-AR"/>
              </w:rPr>
            </w:pPr>
            <w:r w:rsidRPr="0055194C">
              <w:rPr>
                <w:rFonts w:ascii="Times New Roman" w:hAnsi="Times New Roman"/>
                <w:color w:val="000000"/>
                <w:szCs w:val="22"/>
                <w:lang w:eastAsia="es-AR"/>
              </w:rPr>
              <w:t>2,141</w:t>
            </w:r>
          </w:p>
        </w:tc>
        <w:tc>
          <w:tcPr>
            <w:tcW w:w="1120" w:type="dxa"/>
            <w:tcBorders>
              <w:top w:val="nil"/>
              <w:left w:val="nil"/>
              <w:bottom w:val="single" w:sz="4" w:space="0" w:color="auto"/>
              <w:right w:val="single" w:sz="4" w:space="0" w:color="auto"/>
            </w:tcBorders>
            <w:shd w:val="clear" w:color="auto" w:fill="auto"/>
            <w:noWrap/>
            <w:vAlign w:val="bottom"/>
            <w:hideMark/>
          </w:tcPr>
          <w:p w:rsidR="0055194C" w:rsidRPr="0055194C" w:rsidRDefault="0055194C" w:rsidP="0055194C">
            <w:pPr>
              <w:jc w:val="center"/>
              <w:rPr>
                <w:rFonts w:ascii="Times New Roman" w:hAnsi="Times New Roman"/>
                <w:color w:val="000000"/>
                <w:szCs w:val="22"/>
                <w:lang w:eastAsia="es-AR"/>
              </w:rPr>
            </w:pPr>
            <w:r w:rsidRPr="0055194C">
              <w:rPr>
                <w:rFonts w:ascii="Times New Roman" w:hAnsi="Times New Roman"/>
                <w:color w:val="000000"/>
                <w:szCs w:val="22"/>
                <w:lang w:eastAsia="es-AR"/>
              </w:rPr>
              <w:t>1,479</w:t>
            </w:r>
          </w:p>
        </w:tc>
      </w:tr>
      <w:tr w:rsidR="0055194C" w:rsidRPr="0055194C" w:rsidTr="0055194C">
        <w:trPr>
          <w:trHeight w:val="300"/>
          <w:jc w:val="center"/>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rsidR="0055194C" w:rsidRPr="0055194C" w:rsidRDefault="0055194C" w:rsidP="0055194C">
            <w:pPr>
              <w:jc w:val="center"/>
              <w:rPr>
                <w:rFonts w:ascii="Times New Roman" w:hAnsi="Times New Roman"/>
                <w:color w:val="000000"/>
                <w:szCs w:val="22"/>
                <w:lang w:eastAsia="es-AR"/>
              </w:rPr>
            </w:pPr>
            <w:proofErr w:type="gramStart"/>
            <w:r w:rsidRPr="0055194C">
              <w:rPr>
                <w:rFonts w:ascii="Times New Roman" w:hAnsi="Times New Roman"/>
                <w:color w:val="000000"/>
                <w:szCs w:val="22"/>
                <w:lang w:eastAsia="es-AR"/>
              </w:rPr>
              <w:t>i2(</w:t>
            </w:r>
            <w:proofErr w:type="gramEnd"/>
            <w:r w:rsidRPr="0055194C">
              <w:rPr>
                <w:rFonts w:ascii="Times New Roman" w:hAnsi="Times New Roman"/>
                <w:color w:val="000000"/>
                <w:szCs w:val="22"/>
                <w:lang w:eastAsia="es-AR"/>
              </w:rPr>
              <w:t>%)</w:t>
            </w:r>
          </w:p>
        </w:tc>
        <w:tc>
          <w:tcPr>
            <w:tcW w:w="1120" w:type="dxa"/>
            <w:tcBorders>
              <w:top w:val="nil"/>
              <w:left w:val="nil"/>
              <w:bottom w:val="single" w:sz="4" w:space="0" w:color="auto"/>
              <w:right w:val="single" w:sz="4" w:space="0" w:color="auto"/>
            </w:tcBorders>
            <w:shd w:val="clear" w:color="auto" w:fill="auto"/>
            <w:noWrap/>
            <w:vAlign w:val="bottom"/>
            <w:hideMark/>
          </w:tcPr>
          <w:p w:rsidR="0055194C" w:rsidRPr="0055194C" w:rsidRDefault="0055194C" w:rsidP="0055194C">
            <w:pPr>
              <w:jc w:val="center"/>
              <w:rPr>
                <w:rFonts w:ascii="Times New Roman" w:hAnsi="Times New Roman"/>
                <w:color w:val="000000"/>
                <w:szCs w:val="22"/>
                <w:lang w:eastAsia="es-AR"/>
              </w:rPr>
            </w:pPr>
            <w:r w:rsidRPr="0055194C">
              <w:rPr>
                <w:rFonts w:ascii="Times New Roman" w:hAnsi="Times New Roman"/>
                <w:color w:val="000000"/>
                <w:szCs w:val="22"/>
                <w:lang w:eastAsia="es-AR"/>
              </w:rPr>
              <w:t>0,166</w:t>
            </w:r>
          </w:p>
        </w:tc>
        <w:tc>
          <w:tcPr>
            <w:tcW w:w="1120" w:type="dxa"/>
            <w:tcBorders>
              <w:top w:val="nil"/>
              <w:left w:val="nil"/>
              <w:bottom w:val="single" w:sz="4" w:space="0" w:color="auto"/>
              <w:right w:val="single" w:sz="4" w:space="0" w:color="auto"/>
            </w:tcBorders>
            <w:shd w:val="clear" w:color="auto" w:fill="auto"/>
            <w:noWrap/>
            <w:vAlign w:val="bottom"/>
            <w:hideMark/>
          </w:tcPr>
          <w:p w:rsidR="0055194C" w:rsidRPr="0055194C" w:rsidRDefault="0055194C" w:rsidP="0055194C">
            <w:pPr>
              <w:jc w:val="center"/>
              <w:rPr>
                <w:rFonts w:ascii="Times New Roman" w:hAnsi="Times New Roman"/>
                <w:color w:val="000000"/>
                <w:szCs w:val="22"/>
                <w:lang w:eastAsia="es-AR"/>
              </w:rPr>
            </w:pPr>
            <w:r w:rsidRPr="0055194C">
              <w:rPr>
                <w:rFonts w:ascii="Times New Roman" w:hAnsi="Times New Roman"/>
                <w:color w:val="000000"/>
                <w:szCs w:val="22"/>
                <w:lang w:eastAsia="es-AR"/>
              </w:rPr>
              <w:t>2,141</w:t>
            </w:r>
          </w:p>
        </w:tc>
        <w:tc>
          <w:tcPr>
            <w:tcW w:w="1120" w:type="dxa"/>
            <w:tcBorders>
              <w:top w:val="nil"/>
              <w:left w:val="nil"/>
              <w:bottom w:val="single" w:sz="4" w:space="0" w:color="auto"/>
              <w:right w:val="single" w:sz="4" w:space="0" w:color="auto"/>
            </w:tcBorders>
            <w:shd w:val="clear" w:color="auto" w:fill="auto"/>
            <w:noWrap/>
            <w:vAlign w:val="bottom"/>
            <w:hideMark/>
          </w:tcPr>
          <w:p w:rsidR="0055194C" w:rsidRPr="0055194C" w:rsidRDefault="0055194C" w:rsidP="0055194C">
            <w:pPr>
              <w:jc w:val="center"/>
              <w:rPr>
                <w:rFonts w:ascii="Times New Roman" w:hAnsi="Times New Roman"/>
                <w:color w:val="000000"/>
                <w:szCs w:val="22"/>
                <w:lang w:eastAsia="es-AR"/>
              </w:rPr>
            </w:pPr>
            <w:r w:rsidRPr="0055194C">
              <w:rPr>
                <w:rFonts w:ascii="Times New Roman" w:hAnsi="Times New Roman"/>
                <w:color w:val="000000"/>
                <w:szCs w:val="22"/>
                <w:lang w:eastAsia="es-AR"/>
              </w:rPr>
              <w:t>1,479</w:t>
            </w:r>
          </w:p>
        </w:tc>
        <w:tc>
          <w:tcPr>
            <w:tcW w:w="1120" w:type="dxa"/>
            <w:tcBorders>
              <w:top w:val="nil"/>
              <w:left w:val="nil"/>
              <w:bottom w:val="single" w:sz="4" w:space="0" w:color="auto"/>
              <w:right w:val="single" w:sz="4" w:space="0" w:color="auto"/>
            </w:tcBorders>
            <w:shd w:val="clear" w:color="auto" w:fill="auto"/>
            <w:noWrap/>
            <w:vAlign w:val="bottom"/>
            <w:hideMark/>
          </w:tcPr>
          <w:p w:rsidR="0055194C" w:rsidRPr="0055194C" w:rsidRDefault="0055194C" w:rsidP="0055194C">
            <w:pPr>
              <w:jc w:val="center"/>
              <w:rPr>
                <w:rFonts w:ascii="Times New Roman" w:hAnsi="Times New Roman"/>
                <w:color w:val="000000"/>
                <w:szCs w:val="22"/>
                <w:lang w:eastAsia="es-AR"/>
              </w:rPr>
            </w:pPr>
            <w:r w:rsidRPr="0055194C">
              <w:rPr>
                <w:rFonts w:ascii="Times New Roman" w:hAnsi="Times New Roman"/>
                <w:color w:val="000000"/>
                <w:szCs w:val="22"/>
                <w:lang w:eastAsia="es-AR"/>
              </w:rPr>
              <w:t>2,484</w:t>
            </w:r>
          </w:p>
        </w:tc>
      </w:tr>
      <w:tr w:rsidR="0055194C" w:rsidRPr="0055194C" w:rsidTr="0055194C">
        <w:trPr>
          <w:trHeight w:val="300"/>
          <w:jc w:val="center"/>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rsidR="0055194C" w:rsidRPr="0055194C" w:rsidRDefault="0055194C" w:rsidP="0055194C">
            <w:pPr>
              <w:jc w:val="center"/>
              <w:rPr>
                <w:rFonts w:ascii="Times New Roman" w:hAnsi="Times New Roman"/>
                <w:color w:val="000000"/>
                <w:szCs w:val="22"/>
                <w:lang w:eastAsia="es-AR"/>
              </w:rPr>
            </w:pPr>
            <w:r w:rsidRPr="0055194C">
              <w:rPr>
                <w:rFonts w:ascii="Symbol" w:hAnsi="Symbol"/>
                <w:color w:val="000000"/>
                <w:szCs w:val="22"/>
                <w:lang w:eastAsia="es-AR"/>
              </w:rPr>
              <w:t></w:t>
            </w:r>
            <w:proofErr w:type="gramStart"/>
            <w:r w:rsidRPr="0055194C">
              <w:rPr>
                <w:rFonts w:ascii="Times New Roman" w:hAnsi="Times New Roman"/>
                <w:color w:val="000000"/>
                <w:szCs w:val="22"/>
                <w:lang w:eastAsia="es-AR"/>
              </w:rPr>
              <w:t>i(</w:t>
            </w:r>
            <w:proofErr w:type="gramEnd"/>
            <w:r w:rsidRPr="0055194C">
              <w:rPr>
                <w:rFonts w:ascii="Times New Roman" w:hAnsi="Times New Roman"/>
                <w:color w:val="000000"/>
                <w:szCs w:val="22"/>
                <w:lang w:eastAsia="es-AR"/>
              </w:rPr>
              <w:t>%)</w:t>
            </w:r>
          </w:p>
        </w:tc>
        <w:tc>
          <w:tcPr>
            <w:tcW w:w="1120" w:type="dxa"/>
            <w:tcBorders>
              <w:top w:val="nil"/>
              <w:left w:val="nil"/>
              <w:bottom w:val="single" w:sz="4" w:space="0" w:color="auto"/>
              <w:right w:val="single" w:sz="4" w:space="0" w:color="auto"/>
            </w:tcBorders>
            <w:shd w:val="clear" w:color="auto" w:fill="auto"/>
            <w:noWrap/>
            <w:vAlign w:val="bottom"/>
            <w:hideMark/>
          </w:tcPr>
          <w:p w:rsidR="0055194C" w:rsidRPr="0055194C" w:rsidRDefault="0055194C" w:rsidP="0055194C">
            <w:pPr>
              <w:jc w:val="center"/>
              <w:rPr>
                <w:rFonts w:ascii="Times New Roman" w:hAnsi="Times New Roman"/>
                <w:color w:val="000000"/>
                <w:szCs w:val="22"/>
                <w:lang w:eastAsia="es-AR"/>
              </w:rPr>
            </w:pPr>
            <w:r w:rsidRPr="0055194C">
              <w:rPr>
                <w:rFonts w:ascii="Times New Roman" w:hAnsi="Times New Roman"/>
                <w:color w:val="000000"/>
                <w:szCs w:val="22"/>
                <w:lang w:eastAsia="es-AR"/>
              </w:rPr>
              <w:t>1,49</w:t>
            </w:r>
          </w:p>
        </w:tc>
        <w:tc>
          <w:tcPr>
            <w:tcW w:w="1120" w:type="dxa"/>
            <w:tcBorders>
              <w:top w:val="nil"/>
              <w:left w:val="nil"/>
              <w:bottom w:val="single" w:sz="4" w:space="0" w:color="auto"/>
              <w:right w:val="single" w:sz="4" w:space="0" w:color="auto"/>
            </w:tcBorders>
            <w:shd w:val="clear" w:color="auto" w:fill="auto"/>
            <w:noWrap/>
            <w:vAlign w:val="bottom"/>
            <w:hideMark/>
          </w:tcPr>
          <w:p w:rsidR="0055194C" w:rsidRPr="0055194C" w:rsidRDefault="0055194C" w:rsidP="0055194C">
            <w:pPr>
              <w:jc w:val="center"/>
              <w:rPr>
                <w:rFonts w:ascii="Times New Roman" w:hAnsi="Times New Roman"/>
                <w:color w:val="000000"/>
                <w:szCs w:val="22"/>
                <w:lang w:eastAsia="es-AR"/>
              </w:rPr>
            </w:pPr>
            <w:r w:rsidRPr="0055194C">
              <w:rPr>
                <w:rFonts w:ascii="Times New Roman" w:hAnsi="Times New Roman"/>
                <w:color w:val="000000"/>
                <w:szCs w:val="22"/>
                <w:lang w:eastAsia="es-AR"/>
              </w:rPr>
              <w:t>-1,975</w:t>
            </w:r>
          </w:p>
        </w:tc>
        <w:tc>
          <w:tcPr>
            <w:tcW w:w="1120" w:type="dxa"/>
            <w:tcBorders>
              <w:top w:val="nil"/>
              <w:left w:val="nil"/>
              <w:bottom w:val="single" w:sz="4" w:space="0" w:color="auto"/>
              <w:right w:val="single" w:sz="4" w:space="0" w:color="auto"/>
            </w:tcBorders>
            <w:shd w:val="clear" w:color="auto" w:fill="auto"/>
            <w:noWrap/>
            <w:vAlign w:val="bottom"/>
            <w:hideMark/>
          </w:tcPr>
          <w:p w:rsidR="0055194C" w:rsidRPr="0055194C" w:rsidRDefault="0055194C" w:rsidP="0055194C">
            <w:pPr>
              <w:jc w:val="center"/>
              <w:rPr>
                <w:rFonts w:ascii="Times New Roman" w:hAnsi="Times New Roman"/>
                <w:color w:val="000000"/>
                <w:szCs w:val="22"/>
                <w:lang w:eastAsia="es-AR"/>
              </w:rPr>
            </w:pPr>
            <w:r w:rsidRPr="0055194C">
              <w:rPr>
                <w:rFonts w:ascii="Times New Roman" w:hAnsi="Times New Roman"/>
                <w:color w:val="000000"/>
                <w:szCs w:val="22"/>
                <w:lang w:eastAsia="es-AR"/>
              </w:rPr>
              <w:t>0,662</w:t>
            </w:r>
          </w:p>
        </w:tc>
        <w:tc>
          <w:tcPr>
            <w:tcW w:w="1120" w:type="dxa"/>
            <w:tcBorders>
              <w:top w:val="nil"/>
              <w:left w:val="nil"/>
              <w:bottom w:val="single" w:sz="4" w:space="0" w:color="auto"/>
              <w:right w:val="single" w:sz="4" w:space="0" w:color="auto"/>
            </w:tcBorders>
            <w:shd w:val="clear" w:color="auto" w:fill="auto"/>
            <w:noWrap/>
            <w:vAlign w:val="bottom"/>
            <w:hideMark/>
          </w:tcPr>
          <w:p w:rsidR="0055194C" w:rsidRPr="0055194C" w:rsidRDefault="0055194C" w:rsidP="0055194C">
            <w:pPr>
              <w:jc w:val="center"/>
              <w:rPr>
                <w:rFonts w:ascii="Times New Roman" w:hAnsi="Times New Roman"/>
                <w:color w:val="000000"/>
                <w:szCs w:val="22"/>
                <w:lang w:eastAsia="es-AR"/>
              </w:rPr>
            </w:pPr>
            <w:r w:rsidRPr="0055194C">
              <w:rPr>
                <w:rFonts w:ascii="Times New Roman" w:hAnsi="Times New Roman"/>
                <w:color w:val="000000"/>
                <w:szCs w:val="22"/>
                <w:lang w:eastAsia="es-AR"/>
              </w:rPr>
              <w:t>-1,005</w:t>
            </w:r>
          </w:p>
        </w:tc>
      </w:tr>
      <w:tr w:rsidR="0055194C" w:rsidRPr="0055194C" w:rsidTr="0055194C">
        <w:trPr>
          <w:trHeight w:val="300"/>
          <w:jc w:val="center"/>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rsidR="0055194C" w:rsidRPr="0055194C" w:rsidRDefault="0055194C" w:rsidP="0055194C">
            <w:pPr>
              <w:jc w:val="center"/>
              <w:rPr>
                <w:rFonts w:ascii="Times New Roman" w:hAnsi="Times New Roman"/>
                <w:color w:val="000000"/>
                <w:szCs w:val="22"/>
                <w:lang w:eastAsia="es-AR"/>
              </w:rPr>
            </w:pPr>
            <w:proofErr w:type="spellStart"/>
            <w:r w:rsidRPr="0055194C">
              <w:rPr>
                <w:rFonts w:ascii="Times New Roman" w:hAnsi="Times New Roman"/>
                <w:color w:val="000000"/>
                <w:szCs w:val="22"/>
                <w:lang w:eastAsia="es-AR"/>
              </w:rPr>
              <w:t>Long.Curva</w:t>
            </w:r>
            <w:proofErr w:type="spellEnd"/>
            <w:r w:rsidRPr="0055194C">
              <w:rPr>
                <w:rFonts w:ascii="Times New Roman" w:hAnsi="Times New Roman"/>
                <w:color w:val="000000"/>
                <w:szCs w:val="22"/>
                <w:lang w:eastAsia="es-AR"/>
              </w:rPr>
              <w:t>(m)</w:t>
            </w:r>
          </w:p>
        </w:tc>
        <w:tc>
          <w:tcPr>
            <w:tcW w:w="1120" w:type="dxa"/>
            <w:tcBorders>
              <w:top w:val="nil"/>
              <w:left w:val="nil"/>
              <w:bottom w:val="single" w:sz="4" w:space="0" w:color="auto"/>
              <w:right w:val="single" w:sz="4" w:space="0" w:color="auto"/>
            </w:tcBorders>
            <w:shd w:val="clear" w:color="auto" w:fill="auto"/>
            <w:noWrap/>
            <w:vAlign w:val="bottom"/>
            <w:hideMark/>
          </w:tcPr>
          <w:p w:rsidR="0055194C" w:rsidRPr="0055194C" w:rsidRDefault="0055194C" w:rsidP="0055194C">
            <w:pPr>
              <w:jc w:val="center"/>
              <w:rPr>
                <w:rFonts w:ascii="Times New Roman" w:hAnsi="Times New Roman"/>
                <w:color w:val="000000"/>
                <w:szCs w:val="22"/>
                <w:lang w:eastAsia="es-AR"/>
              </w:rPr>
            </w:pPr>
            <w:r w:rsidRPr="0055194C">
              <w:rPr>
                <w:rFonts w:ascii="Times New Roman" w:hAnsi="Times New Roman"/>
                <w:color w:val="000000"/>
                <w:szCs w:val="22"/>
                <w:lang w:eastAsia="es-AR"/>
              </w:rPr>
              <w:t>200</w:t>
            </w:r>
          </w:p>
        </w:tc>
        <w:tc>
          <w:tcPr>
            <w:tcW w:w="1120" w:type="dxa"/>
            <w:tcBorders>
              <w:top w:val="nil"/>
              <w:left w:val="nil"/>
              <w:bottom w:val="single" w:sz="4" w:space="0" w:color="auto"/>
              <w:right w:val="single" w:sz="4" w:space="0" w:color="auto"/>
            </w:tcBorders>
            <w:shd w:val="clear" w:color="auto" w:fill="auto"/>
            <w:noWrap/>
            <w:vAlign w:val="bottom"/>
            <w:hideMark/>
          </w:tcPr>
          <w:p w:rsidR="0055194C" w:rsidRPr="0055194C" w:rsidRDefault="0055194C" w:rsidP="0055194C">
            <w:pPr>
              <w:jc w:val="center"/>
              <w:rPr>
                <w:rFonts w:ascii="Times New Roman" w:hAnsi="Times New Roman"/>
                <w:color w:val="000000"/>
                <w:szCs w:val="22"/>
                <w:lang w:eastAsia="es-AR"/>
              </w:rPr>
            </w:pPr>
            <w:r w:rsidRPr="0055194C">
              <w:rPr>
                <w:rFonts w:ascii="Times New Roman" w:hAnsi="Times New Roman"/>
                <w:color w:val="000000"/>
                <w:szCs w:val="22"/>
                <w:lang w:eastAsia="es-AR"/>
              </w:rPr>
              <w:t>200</w:t>
            </w:r>
          </w:p>
        </w:tc>
        <w:tc>
          <w:tcPr>
            <w:tcW w:w="1120" w:type="dxa"/>
            <w:tcBorders>
              <w:top w:val="nil"/>
              <w:left w:val="nil"/>
              <w:bottom w:val="single" w:sz="4" w:space="0" w:color="auto"/>
              <w:right w:val="single" w:sz="4" w:space="0" w:color="auto"/>
            </w:tcBorders>
            <w:shd w:val="clear" w:color="auto" w:fill="auto"/>
            <w:noWrap/>
            <w:vAlign w:val="bottom"/>
            <w:hideMark/>
          </w:tcPr>
          <w:p w:rsidR="0055194C" w:rsidRPr="0055194C" w:rsidRDefault="0055194C" w:rsidP="0055194C">
            <w:pPr>
              <w:jc w:val="center"/>
              <w:rPr>
                <w:rFonts w:ascii="Times New Roman" w:hAnsi="Times New Roman"/>
                <w:color w:val="000000"/>
                <w:szCs w:val="22"/>
                <w:lang w:eastAsia="es-AR"/>
              </w:rPr>
            </w:pPr>
            <w:r w:rsidRPr="0055194C">
              <w:rPr>
                <w:rFonts w:ascii="Times New Roman" w:hAnsi="Times New Roman"/>
                <w:color w:val="000000"/>
                <w:szCs w:val="22"/>
                <w:lang w:eastAsia="es-AR"/>
              </w:rPr>
              <w:t>200</w:t>
            </w:r>
          </w:p>
        </w:tc>
        <w:tc>
          <w:tcPr>
            <w:tcW w:w="1120" w:type="dxa"/>
            <w:tcBorders>
              <w:top w:val="nil"/>
              <w:left w:val="nil"/>
              <w:bottom w:val="single" w:sz="4" w:space="0" w:color="auto"/>
              <w:right w:val="single" w:sz="4" w:space="0" w:color="auto"/>
            </w:tcBorders>
            <w:shd w:val="clear" w:color="auto" w:fill="auto"/>
            <w:noWrap/>
            <w:vAlign w:val="bottom"/>
            <w:hideMark/>
          </w:tcPr>
          <w:p w:rsidR="0055194C" w:rsidRPr="0055194C" w:rsidRDefault="0055194C" w:rsidP="0055194C">
            <w:pPr>
              <w:jc w:val="center"/>
              <w:rPr>
                <w:rFonts w:ascii="Times New Roman" w:hAnsi="Times New Roman"/>
                <w:color w:val="000000"/>
                <w:szCs w:val="22"/>
                <w:lang w:eastAsia="es-AR"/>
              </w:rPr>
            </w:pPr>
            <w:r w:rsidRPr="0055194C">
              <w:rPr>
                <w:rFonts w:ascii="Times New Roman" w:hAnsi="Times New Roman"/>
                <w:color w:val="000000"/>
                <w:szCs w:val="22"/>
                <w:lang w:eastAsia="es-AR"/>
              </w:rPr>
              <w:t>200</w:t>
            </w:r>
          </w:p>
        </w:tc>
      </w:tr>
      <w:tr w:rsidR="0055194C" w:rsidRPr="0055194C" w:rsidTr="0055194C">
        <w:trPr>
          <w:trHeight w:val="300"/>
          <w:jc w:val="center"/>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rsidR="0055194C" w:rsidRPr="0055194C" w:rsidRDefault="0055194C" w:rsidP="0055194C">
            <w:pPr>
              <w:jc w:val="center"/>
              <w:rPr>
                <w:rFonts w:ascii="Times New Roman" w:hAnsi="Times New Roman"/>
                <w:color w:val="000000"/>
                <w:szCs w:val="22"/>
                <w:lang w:eastAsia="es-AR"/>
              </w:rPr>
            </w:pPr>
            <w:r w:rsidRPr="0055194C">
              <w:rPr>
                <w:rFonts w:ascii="Times New Roman" w:hAnsi="Times New Roman"/>
                <w:color w:val="000000"/>
                <w:szCs w:val="22"/>
                <w:lang w:eastAsia="es-AR"/>
              </w:rPr>
              <w:t>Parámetro</w:t>
            </w:r>
          </w:p>
        </w:tc>
        <w:tc>
          <w:tcPr>
            <w:tcW w:w="1120" w:type="dxa"/>
            <w:tcBorders>
              <w:top w:val="nil"/>
              <w:left w:val="nil"/>
              <w:bottom w:val="single" w:sz="4" w:space="0" w:color="auto"/>
              <w:right w:val="single" w:sz="4" w:space="0" w:color="auto"/>
            </w:tcBorders>
            <w:shd w:val="clear" w:color="auto" w:fill="auto"/>
            <w:noWrap/>
            <w:vAlign w:val="bottom"/>
            <w:hideMark/>
          </w:tcPr>
          <w:p w:rsidR="0055194C" w:rsidRPr="0055194C" w:rsidRDefault="0055194C" w:rsidP="0055194C">
            <w:pPr>
              <w:jc w:val="center"/>
              <w:rPr>
                <w:rFonts w:ascii="Times New Roman" w:hAnsi="Times New Roman"/>
                <w:color w:val="000000"/>
                <w:szCs w:val="22"/>
                <w:lang w:eastAsia="es-AR"/>
              </w:rPr>
            </w:pPr>
            <w:r w:rsidRPr="0055194C">
              <w:rPr>
                <w:rFonts w:ascii="Times New Roman" w:hAnsi="Times New Roman"/>
                <w:color w:val="000000"/>
                <w:szCs w:val="22"/>
                <w:lang w:eastAsia="es-AR"/>
              </w:rPr>
              <w:t>13422,26</w:t>
            </w:r>
          </w:p>
        </w:tc>
        <w:tc>
          <w:tcPr>
            <w:tcW w:w="1120" w:type="dxa"/>
            <w:tcBorders>
              <w:top w:val="nil"/>
              <w:left w:val="nil"/>
              <w:bottom w:val="single" w:sz="4" w:space="0" w:color="auto"/>
              <w:right w:val="single" w:sz="4" w:space="0" w:color="auto"/>
            </w:tcBorders>
            <w:shd w:val="clear" w:color="auto" w:fill="auto"/>
            <w:noWrap/>
            <w:vAlign w:val="bottom"/>
            <w:hideMark/>
          </w:tcPr>
          <w:p w:rsidR="0055194C" w:rsidRPr="0055194C" w:rsidRDefault="0055194C" w:rsidP="0055194C">
            <w:pPr>
              <w:jc w:val="center"/>
              <w:rPr>
                <w:rFonts w:ascii="Times New Roman" w:hAnsi="Times New Roman"/>
                <w:color w:val="000000"/>
                <w:szCs w:val="22"/>
                <w:lang w:eastAsia="es-AR"/>
              </w:rPr>
            </w:pPr>
            <w:r w:rsidRPr="0055194C">
              <w:rPr>
                <w:rFonts w:ascii="Times New Roman" w:hAnsi="Times New Roman"/>
                <w:color w:val="000000"/>
                <w:szCs w:val="22"/>
                <w:lang w:eastAsia="es-AR"/>
              </w:rPr>
              <w:t>-10125,26</w:t>
            </w:r>
          </w:p>
        </w:tc>
        <w:tc>
          <w:tcPr>
            <w:tcW w:w="1120" w:type="dxa"/>
            <w:tcBorders>
              <w:top w:val="nil"/>
              <w:left w:val="nil"/>
              <w:bottom w:val="single" w:sz="4" w:space="0" w:color="auto"/>
              <w:right w:val="single" w:sz="4" w:space="0" w:color="auto"/>
            </w:tcBorders>
            <w:shd w:val="clear" w:color="auto" w:fill="auto"/>
            <w:noWrap/>
            <w:vAlign w:val="bottom"/>
            <w:hideMark/>
          </w:tcPr>
          <w:p w:rsidR="0055194C" w:rsidRPr="0055194C" w:rsidRDefault="0055194C" w:rsidP="0055194C">
            <w:pPr>
              <w:jc w:val="center"/>
              <w:rPr>
                <w:rFonts w:ascii="Times New Roman" w:hAnsi="Times New Roman"/>
                <w:color w:val="000000"/>
                <w:szCs w:val="22"/>
                <w:lang w:eastAsia="es-AR"/>
              </w:rPr>
            </w:pPr>
            <w:r w:rsidRPr="0055194C">
              <w:rPr>
                <w:rFonts w:ascii="Times New Roman" w:hAnsi="Times New Roman"/>
                <w:color w:val="000000"/>
                <w:szCs w:val="22"/>
                <w:lang w:eastAsia="es-AR"/>
              </w:rPr>
              <w:t>30211,33</w:t>
            </w:r>
          </w:p>
        </w:tc>
        <w:tc>
          <w:tcPr>
            <w:tcW w:w="1120" w:type="dxa"/>
            <w:tcBorders>
              <w:top w:val="nil"/>
              <w:left w:val="nil"/>
              <w:bottom w:val="single" w:sz="4" w:space="0" w:color="auto"/>
              <w:right w:val="single" w:sz="4" w:space="0" w:color="auto"/>
            </w:tcBorders>
            <w:shd w:val="clear" w:color="auto" w:fill="auto"/>
            <w:noWrap/>
            <w:vAlign w:val="bottom"/>
            <w:hideMark/>
          </w:tcPr>
          <w:p w:rsidR="0055194C" w:rsidRPr="0055194C" w:rsidRDefault="0055194C" w:rsidP="0055194C">
            <w:pPr>
              <w:jc w:val="center"/>
              <w:rPr>
                <w:rFonts w:ascii="Times New Roman" w:hAnsi="Times New Roman"/>
                <w:color w:val="000000"/>
                <w:szCs w:val="22"/>
                <w:lang w:eastAsia="es-AR"/>
              </w:rPr>
            </w:pPr>
            <w:r w:rsidRPr="0055194C">
              <w:rPr>
                <w:rFonts w:ascii="Times New Roman" w:hAnsi="Times New Roman"/>
                <w:color w:val="000000"/>
                <w:szCs w:val="22"/>
                <w:lang w:eastAsia="es-AR"/>
              </w:rPr>
              <w:t>-19898,62</w:t>
            </w:r>
          </w:p>
        </w:tc>
      </w:tr>
    </w:tbl>
    <w:p w:rsidR="00F60353" w:rsidRPr="00AE09C1" w:rsidRDefault="00F60353">
      <w:pPr>
        <w:jc w:val="both"/>
        <w:rPr>
          <w:rFonts w:ascii="Times New Roman" w:hAnsi="Times New Roman"/>
          <w:sz w:val="24"/>
          <w:szCs w:val="24"/>
        </w:rPr>
      </w:pPr>
    </w:p>
    <w:p w:rsidR="00F60353" w:rsidRPr="00AE09C1" w:rsidRDefault="00393C09">
      <w:pPr>
        <w:jc w:val="center"/>
        <w:rPr>
          <w:rFonts w:ascii="Times New Roman" w:hAnsi="Times New Roman"/>
          <w:i/>
          <w:sz w:val="20"/>
        </w:rPr>
      </w:pPr>
      <w:r w:rsidRPr="00AE09C1">
        <w:rPr>
          <w:rFonts w:ascii="Times New Roman" w:hAnsi="Times New Roman"/>
          <w:i/>
          <w:sz w:val="20"/>
        </w:rPr>
        <w:t xml:space="preserve">Figura 11: Tabla </w:t>
      </w:r>
      <w:proofErr w:type="gramStart"/>
      <w:r w:rsidRPr="00AE09C1">
        <w:rPr>
          <w:rFonts w:ascii="Times New Roman" w:hAnsi="Times New Roman"/>
          <w:i/>
          <w:sz w:val="20"/>
        </w:rPr>
        <w:t>resumen</w:t>
      </w:r>
      <w:proofErr w:type="gramEnd"/>
      <w:r w:rsidRPr="00AE09C1">
        <w:rPr>
          <w:rFonts w:ascii="Times New Roman" w:hAnsi="Times New Roman"/>
          <w:i/>
          <w:sz w:val="20"/>
        </w:rPr>
        <w:t xml:space="preserve"> de curvas verticales.</w:t>
      </w:r>
    </w:p>
    <w:p w:rsidR="00F60353" w:rsidRPr="00AE09C1" w:rsidRDefault="00F60353">
      <w:pPr>
        <w:jc w:val="both"/>
        <w:rPr>
          <w:rFonts w:ascii="Times New Roman" w:hAnsi="Times New Roman"/>
          <w:sz w:val="24"/>
          <w:szCs w:val="24"/>
        </w:rPr>
      </w:pPr>
    </w:p>
    <w:p w:rsidR="00F60353" w:rsidRPr="00AE09C1" w:rsidRDefault="00393C09">
      <w:pPr>
        <w:ind w:firstLine="567"/>
        <w:jc w:val="both"/>
        <w:rPr>
          <w:rFonts w:ascii="Times New Roman" w:hAnsi="Times New Roman"/>
          <w:i/>
          <w:sz w:val="24"/>
          <w:szCs w:val="24"/>
        </w:rPr>
      </w:pPr>
      <w:r w:rsidRPr="00AE09C1">
        <w:rPr>
          <w:rFonts w:ascii="Times New Roman" w:hAnsi="Times New Roman"/>
          <w:i/>
          <w:sz w:val="24"/>
          <w:szCs w:val="24"/>
        </w:rPr>
        <w:t>Ver planillas de Curvas Verticales</w:t>
      </w:r>
    </w:p>
    <w:p w:rsidR="00F60353" w:rsidRPr="00AE09C1" w:rsidRDefault="00F60353">
      <w:pPr>
        <w:jc w:val="both"/>
        <w:rPr>
          <w:rFonts w:ascii="Times New Roman" w:hAnsi="Times New Roman"/>
          <w:sz w:val="24"/>
          <w:szCs w:val="24"/>
        </w:rPr>
      </w:pPr>
    </w:p>
    <w:p w:rsidR="00F60353" w:rsidRPr="00AE09C1" w:rsidRDefault="00393C09">
      <w:pPr>
        <w:pStyle w:val="Prrafodelista"/>
        <w:numPr>
          <w:ilvl w:val="1"/>
          <w:numId w:val="4"/>
        </w:numPr>
        <w:ind w:left="720" w:firstLine="207"/>
        <w:jc w:val="both"/>
        <w:rPr>
          <w:rFonts w:ascii="Times New Roman" w:hAnsi="Times New Roman"/>
          <w:b/>
          <w:i/>
          <w:sz w:val="24"/>
          <w:szCs w:val="24"/>
        </w:rPr>
      </w:pPr>
      <w:r w:rsidRPr="00AE09C1">
        <w:rPr>
          <w:rFonts w:ascii="Times New Roman" w:hAnsi="Times New Roman"/>
          <w:b/>
          <w:i/>
          <w:sz w:val="24"/>
          <w:szCs w:val="24"/>
        </w:rPr>
        <w:t>Pendientes</w:t>
      </w:r>
    </w:p>
    <w:p w:rsidR="00F60353" w:rsidRPr="00AE09C1" w:rsidRDefault="00F60353">
      <w:pPr>
        <w:jc w:val="both"/>
        <w:rPr>
          <w:rFonts w:ascii="Times New Roman" w:hAnsi="Times New Roman"/>
          <w:sz w:val="24"/>
          <w:szCs w:val="24"/>
        </w:rPr>
      </w:pPr>
    </w:p>
    <w:p w:rsidR="00F60353" w:rsidRPr="00AE09C1" w:rsidRDefault="00393C09">
      <w:pPr>
        <w:ind w:firstLine="567"/>
        <w:jc w:val="both"/>
        <w:rPr>
          <w:rFonts w:ascii="Times New Roman" w:hAnsi="Times New Roman"/>
          <w:sz w:val="24"/>
          <w:szCs w:val="24"/>
        </w:rPr>
      </w:pPr>
      <w:r w:rsidRPr="00AE09C1">
        <w:rPr>
          <w:rFonts w:ascii="Times New Roman" w:hAnsi="Times New Roman"/>
          <w:sz w:val="24"/>
          <w:szCs w:val="24"/>
        </w:rPr>
        <w:t>El rango de pendientes dentro de los cuales se trabajó, se obtuvo de tabla de las Normas de Diseño Geométrico, en función de la categoría de camino y la topografía de la zona.</w:t>
      </w:r>
    </w:p>
    <w:p w:rsidR="00F60353" w:rsidRPr="00AE09C1" w:rsidRDefault="00F60353">
      <w:pPr>
        <w:ind w:firstLine="567"/>
        <w:jc w:val="both"/>
        <w:rPr>
          <w:rFonts w:ascii="Times New Roman" w:hAnsi="Times New Roman"/>
          <w:sz w:val="24"/>
          <w:szCs w:val="24"/>
        </w:rPr>
      </w:pPr>
    </w:p>
    <w:p w:rsidR="00F60353" w:rsidRPr="00AE09C1" w:rsidRDefault="00393C09">
      <w:pPr>
        <w:ind w:firstLine="567"/>
        <w:jc w:val="center"/>
        <w:rPr>
          <w:rFonts w:ascii="Times New Roman" w:hAnsi="Times New Roman"/>
          <w:sz w:val="24"/>
          <w:szCs w:val="24"/>
        </w:rPr>
      </w:pPr>
      <w:r w:rsidRPr="00AE09C1">
        <w:rPr>
          <w:rFonts w:ascii="Times New Roman" w:hAnsi="Times New Roman"/>
          <w:noProof/>
          <w:lang w:eastAsia="es-AR"/>
        </w:rPr>
        <w:drawing>
          <wp:inline distT="0" distB="0" distL="19050" distR="5715" wp14:anchorId="3E9523EC" wp14:editId="7A8FDE9C">
            <wp:extent cx="3937635" cy="3014345"/>
            <wp:effectExtent l="0" t="0" r="0" b="0"/>
            <wp:docPr id="11" name="Image3" descr="C:\Documents and Settings\Diego\Mis documentos\Mis imágenes\Proyecto II\16 - Cuadro II-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C:\Documents and Settings\Diego\Mis documentos\Mis imágenes\Proyecto II\16 - Cuadro II-14.JPG"/>
                    <pic:cNvPicPr>
                      <a:picLocks noChangeAspect="1" noChangeArrowheads="1"/>
                    </pic:cNvPicPr>
                  </pic:nvPicPr>
                  <pic:blipFill>
                    <a:blip r:embed="rId16"/>
                    <a:stretch>
                      <a:fillRect/>
                    </a:stretch>
                  </pic:blipFill>
                  <pic:spPr bwMode="auto">
                    <a:xfrm>
                      <a:off x="0" y="0"/>
                      <a:ext cx="3937635" cy="3014345"/>
                    </a:xfrm>
                    <a:prstGeom prst="rect">
                      <a:avLst/>
                    </a:prstGeom>
                  </pic:spPr>
                </pic:pic>
              </a:graphicData>
            </a:graphic>
          </wp:inline>
        </w:drawing>
      </w:r>
    </w:p>
    <w:p w:rsidR="00F60353" w:rsidRPr="00AE09C1" w:rsidRDefault="00393C09">
      <w:pPr>
        <w:ind w:firstLine="567"/>
        <w:jc w:val="center"/>
        <w:rPr>
          <w:rFonts w:ascii="Times New Roman" w:hAnsi="Times New Roman"/>
          <w:i/>
          <w:sz w:val="20"/>
        </w:rPr>
      </w:pPr>
      <w:r w:rsidRPr="00AE09C1">
        <w:rPr>
          <w:rFonts w:ascii="Times New Roman" w:hAnsi="Times New Roman"/>
          <w:i/>
          <w:sz w:val="20"/>
        </w:rPr>
        <w:t>Figura 12: Cuadro NºII-14 de NDGCR</w:t>
      </w:r>
    </w:p>
    <w:p w:rsidR="00F60353" w:rsidRPr="00AE09C1" w:rsidRDefault="00F60353">
      <w:pPr>
        <w:ind w:firstLine="567"/>
        <w:jc w:val="center"/>
        <w:rPr>
          <w:rFonts w:ascii="Times New Roman" w:hAnsi="Times New Roman"/>
          <w:sz w:val="24"/>
          <w:szCs w:val="24"/>
        </w:rPr>
      </w:pPr>
    </w:p>
    <w:p w:rsidR="00F60353" w:rsidRPr="00AE09C1" w:rsidRDefault="00393C09">
      <w:pPr>
        <w:ind w:firstLine="567"/>
        <w:jc w:val="both"/>
        <w:rPr>
          <w:rFonts w:ascii="Times New Roman" w:hAnsi="Times New Roman"/>
        </w:rPr>
      </w:pPr>
      <w:r w:rsidRPr="00AE09C1">
        <w:rPr>
          <w:rFonts w:ascii="Times New Roman" w:hAnsi="Times New Roman"/>
          <w:sz w:val="24"/>
          <w:szCs w:val="24"/>
        </w:rPr>
        <w:t>La rasante fue trazada cumpliendo siempre con las pendientes definidas para categoría IV y zona ondulada (5% a 7%).</w:t>
      </w:r>
    </w:p>
    <w:p w:rsidR="00F60353" w:rsidRPr="00AE09C1" w:rsidRDefault="00F60353">
      <w:pPr>
        <w:ind w:firstLine="567"/>
        <w:rPr>
          <w:rFonts w:ascii="Times New Roman" w:hAnsi="Times New Roman"/>
          <w:i/>
          <w:sz w:val="24"/>
          <w:szCs w:val="24"/>
        </w:rPr>
      </w:pPr>
    </w:p>
    <w:p w:rsidR="00F60353" w:rsidRPr="00AE09C1" w:rsidRDefault="00393C09">
      <w:pPr>
        <w:pStyle w:val="Prrafodelista"/>
        <w:numPr>
          <w:ilvl w:val="0"/>
          <w:numId w:val="4"/>
        </w:numPr>
        <w:ind w:left="709"/>
        <w:rPr>
          <w:rFonts w:ascii="Times New Roman" w:hAnsi="Times New Roman"/>
          <w:b/>
          <w:sz w:val="24"/>
          <w:szCs w:val="24"/>
          <w:u w:val="single"/>
        </w:rPr>
      </w:pPr>
      <w:r w:rsidRPr="00AE09C1">
        <w:rPr>
          <w:rFonts w:ascii="Times New Roman" w:hAnsi="Times New Roman"/>
          <w:b/>
          <w:sz w:val="24"/>
          <w:szCs w:val="24"/>
          <w:u w:val="single"/>
        </w:rPr>
        <w:t>MOVIMIENTO DE SUELOS</w:t>
      </w:r>
    </w:p>
    <w:p w:rsidR="00F60353" w:rsidRPr="00AE09C1" w:rsidRDefault="00F60353">
      <w:pPr>
        <w:rPr>
          <w:rFonts w:ascii="Times New Roman" w:hAnsi="Times New Roman"/>
          <w:sz w:val="24"/>
          <w:szCs w:val="24"/>
        </w:rPr>
      </w:pPr>
    </w:p>
    <w:p w:rsidR="00F60353" w:rsidRPr="00AE09C1" w:rsidRDefault="00393C09">
      <w:pPr>
        <w:ind w:firstLine="567"/>
        <w:jc w:val="both"/>
        <w:rPr>
          <w:rFonts w:ascii="Times New Roman" w:hAnsi="Times New Roman"/>
          <w:sz w:val="24"/>
          <w:szCs w:val="24"/>
        </w:rPr>
      </w:pPr>
      <w:r w:rsidRPr="00AE09C1">
        <w:rPr>
          <w:rFonts w:ascii="Times New Roman" w:hAnsi="Times New Roman"/>
          <w:sz w:val="24"/>
          <w:szCs w:val="24"/>
        </w:rPr>
        <w:t xml:space="preserve">Para poder calcular el volumen de suelos con el cual vamos a trabajar, tanto en desmonte como en terraplén, un método muy útil y eficaz, es el uso del Diagrama de </w:t>
      </w:r>
      <w:proofErr w:type="spellStart"/>
      <w:r w:rsidRPr="00AE09C1">
        <w:rPr>
          <w:rFonts w:ascii="Times New Roman" w:hAnsi="Times New Roman"/>
          <w:sz w:val="24"/>
          <w:szCs w:val="24"/>
        </w:rPr>
        <w:t>Brückner</w:t>
      </w:r>
      <w:proofErr w:type="spellEnd"/>
      <w:r w:rsidRPr="00AE09C1">
        <w:rPr>
          <w:rFonts w:ascii="Times New Roman" w:hAnsi="Times New Roman"/>
          <w:sz w:val="24"/>
          <w:szCs w:val="24"/>
        </w:rPr>
        <w:t>.</w:t>
      </w:r>
    </w:p>
    <w:p w:rsidR="00F60353" w:rsidRPr="00AE09C1" w:rsidRDefault="00393C09">
      <w:pPr>
        <w:ind w:firstLine="567"/>
        <w:jc w:val="both"/>
        <w:rPr>
          <w:rFonts w:ascii="Times New Roman" w:hAnsi="Times New Roman"/>
          <w:sz w:val="24"/>
          <w:szCs w:val="24"/>
        </w:rPr>
      </w:pPr>
      <w:r w:rsidRPr="00AE09C1">
        <w:rPr>
          <w:rFonts w:ascii="Times New Roman" w:hAnsi="Times New Roman"/>
          <w:sz w:val="24"/>
          <w:szCs w:val="24"/>
        </w:rPr>
        <w:t xml:space="preserve">El diagrama de volúmenes es una curva </w:t>
      </w:r>
      <w:proofErr w:type="spellStart"/>
      <w:r w:rsidRPr="00AE09C1">
        <w:rPr>
          <w:rFonts w:ascii="Times New Roman" w:hAnsi="Times New Roman"/>
          <w:sz w:val="24"/>
          <w:szCs w:val="24"/>
        </w:rPr>
        <w:t>construída</w:t>
      </w:r>
      <w:proofErr w:type="spellEnd"/>
      <w:r w:rsidRPr="00AE09C1">
        <w:rPr>
          <w:rFonts w:ascii="Times New Roman" w:hAnsi="Times New Roman"/>
          <w:sz w:val="24"/>
          <w:szCs w:val="24"/>
        </w:rPr>
        <w:t xml:space="preserve"> sobre dos ejes ortogonales, donde las abscisas representan las progresivas del eje del camino, y las ordenadas la suma algebraica de los volúmenes desde el origen hasta la sección considerada, adoptando como valores positivos los volúmenes de desmonte y como negativos los de terraplén.</w:t>
      </w:r>
    </w:p>
    <w:p w:rsidR="00F60353" w:rsidRPr="00AE09C1" w:rsidRDefault="00393C09">
      <w:pPr>
        <w:ind w:firstLine="567"/>
        <w:jc w:val="both"/>
        <w:rPr>
          <w:rFonts w:ascii="Times New Roman" w:hAnsi="Times New Roman"/>
          <w:sz w:val="24"/>
          <w:szCs w:val="24"/>
        </w:rPr>
      </w:pPr>
      <w:r w:rsidRPr="00AE09C1">
        <w:rPr>
          <w:rFonts w:ascii="Times New Roman" w:hAnsi="Times New Roman"/>
          <w:sz w:val="24"/>
          <w:szCs w:val="24"/>
        </w:rPr>
        <w:t>Los volúmenes de desmonte deben ser afectados a un coeficiente de compactación de 0.80, para poder comparar los mismos con los volúmenes correspondientes a terraplén, y calcular el balance.</w:t>
      </w:r>
    </w:p>
    <w:p w:rsidR="00F60353" w:rsidRPr="00AE09C1" w:rsidRDefault="00F60353">
      <w:pPr>
        <w:rPr>
          <w:rFonts w:ascii="Times New Roman" w:hAnsi="Times New Roman"/>
          <w:sz w:val="24"/>
          <w:szCs w:val="24"/>
        </w:rPr>
      </w:pPr>
    </w:p>
    <w:p w:rsidR="00F60353" w:rsidRPr="00AE09C1" w:rsidRDefault="00393C09" w:rsidP="00393C09">
      <w:pPr>
        <w:ind w:hanging="1276"/>
        <w:jc w:val="center"/>
        <w:rPr>
          <w:rFonts w:ascii="Times New Roman" w:hAnsi="Times New Roman"/>
          <w:sz w:val="24"/>
          <w:szCs w:val="24"/>
        </w:rPr>
      </w:pPr>
      <w:r>
        <w:rPr>
          <w:noProof/>
          <w:lang w:eastAsia="es-AR"/>
        </w:rPr>
        <w:drawing>
          <wp:inline distT="0" distB="0" distL="0" distR="0" wp14:anchorId="6CF72C32" wp14:editId="73A5BCB9">
            <wp:extent cx="4626591" cy="3186753"/>
            <wp:effectExtent l="0" t="0" r="3175" b="0"/>
            <wp:docPr id="14" name="Gráfico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F60353" w:rsidRPr="00AE09C1" w:rsidRDefault="00393C09">
      <w:pPr>
        <w:ind w:hanging="1276"/>
        <w:jc w:val="center"/>
        <w:rPr>
          <w:rFonts w:ascii="Times New Roman" w:hAnsi="Times New Roman"/>
          <w:i/>
          <w:sz w:val="20"/>
        </w:rPr>
      </w:pPr>
      <w:r w:rsidRPr="00AE09C1">
        <w:rPr>
          <w:rFonts w:ascii="Times New Roman" w:hAnsi="Times New Roman"/>
          <w:i/>
          <w:sz w:val="20"/>
        </w:rPr>
        <w:t xml:space="preserve">Figura 14: Diagrama de </w:t>
      </w:r>
      <w:proofErr w:type="spellStart"/>
      <w:r w:rsidRPr="00AE09C1">
        <w:rPr>
          <w:rFonts w:ascii="Times New Roman" w:hAnsi="Times New Roman"/>
          <w:i/>
          <w:sz w:val="20"/>
        </w:rPr>
        <w:t>Br</w:t>
      </w:r>
      <w:r>
        <w:rPr>
          <w:rFonts w:ascii="Times New Roman" w:hAnsi="Times New Roman"/>
          <w:i/>
          <w:sz w:val="20"/>
        </w:rPr>
        <w:t>ü</w:t>
      </w:r>
      <w:r w:rsidRPr="00AE09C1">
        <w:rPr>
          <w:rFonts w:ascii="Times New Roman" w:hAnsi="Times New Roman"/>
          <w:i/>
          <w:sz w:val="20"/>
        </w:rPr>
        <w:t>ckner</w:t>
      </w:r>
      <w:proofErr w:type="spellEnd"/>
    </w:p>
    <w:p w:rsidR="0055194C" w:rsidRDefault="0055194C">
      <w:pPr>
        <w:rPr>
          <w:rFonts w:ascii="Times New Roman" w:hAnsi="Times New Roman"/>
          <w:sz w:val="24"/>
          <w:szCs w:val="24"/>
        </w:rPr>
      </w:pPr>
      <w:r>
        <w:rPr>
          <w:rFonts w:ascii="Times New Roman" w:hAnsi="Times New Roman"/>
          <w:sz w:val="24"/>
          <w:szCs w:val="24"/>
        </w:rPr>
        <w:br w:type="page"/>
      </w:r>
    </w:p>
    <w:p w:rsidR="00F60353" w:rsidRPr="00AE09C1" w:rsidRDefault="00F60353">
      <w:pPr>
        <w:ind w:hanging="1276"/>
        <w:rPr>
          <w:rFonts w:ascii="Times New Roman" w:hAnsi="Times New Roman"/>
          <w:sz w:val="24"/>
          <w:szCs w:val="24"/>
        </w:rPr>
      </w:pPr>
    </w:p>
    <w:p w:rsidR="00F60353" w:rsidRPr="00AE09C1" w:rsidRDefault="00393C09">
      <w:pPr>
        <w:numPr>
          <w:ilvl w:val="0"/>
          <w:numId w:val="4"/>
        </w:numPr>
        <w:ind w:left="709"/>
        <w:rPr>
          <w:rFonts w:ascii="Times New Roman" w:hAnsi="Times New Roman"/>
          <w:b/>
          <w:sz w:val="24"/>
          <w:szCs w:val="24"/>
          <w:u w:val="single"/>
        </w:rPr>
      </w:pPr>
      <w:r w:rsidRPr="00AE09C1">
        <w:rPr>
          <w:rFonts w:ascii="Times New Roman" w:hAnsi="Times New Roman"/>
          <w:b/>
          <w:sz w:val="24"/>
          <w:szCs w:val="24"/>
          <w:u w:val="single"/>
        </w:rPr>
        <w:t>DISEÑO ESTRUCTURAL</w:t>
      </w:r>
    </w:p>
    <w:p w:rsidR="00F60353" w:rsidRDefault="00F60353">
      <w:pPr>
        <w:rPr>
          <w:rFonts w:ascii="Times New Roman" w:hAnsi="Times New Roman"/>
          <w:sz w:val="24"/>
          <w:szCs w:val="24"/>
          <w:lang w:val="en-US"/>
        </w:rPr>
      </w:pPr>
    </w:p>
    <w:p w:rsidR="00372EFB" w:rsidRPr="00372EFB" w:rsidRDefault="00372EFB" w:rsidP="00372EFB">
      <w:pPr>
        <w:ind w:firstLine="567"/>
        <w:jc w:val="both"/>
        <w:rPr>
          <w:rFonts w:ascii="Times New Roman" w:hAnsi="Times New Roman"/>
          <w:sz w:val="24"/>
          <w:szCs w:val="24"/>
        </w:rPr>
      </w:pPr>
      <w:r w:rsidRPr="00372EFB">
        <w:rPr>
          <w:rFonts w:ascii="Times New Roman" w:hAnsi="Times New Roman"/>
          <w:sz w:val="24"/>
          <w:szCs w:val="24"/>
        </w:rPr>
        <w:t xml:space="preserve">Se diseñará la estructura de la zona de camino en estudio por el método </w:t>
      </w:r>
      <w:proofErr w:type="spellStart"/>
      <w:r w:rsidRPr="00372EFB">
        <w:rPr>
          <w:rFonts w:ascii="Times New Roman" w:hAnsi="Times New Roman"/>
          <w:sz w:val="24"/>
          <w:szCs w:val="24"/>
        </w:rPr>
        <w:t>AAshto</w:t>
      </w:r>
      <w:proofErr w:type="spellEnd"/>
      <w:r w:rsidRPr="00372EFB">
        <w:rPr>
          <w:rFonts w:ascii="Times New Roman" w:hAnsi="Times New Roman"/>
          <w:sz w:val="24"/>
          <w:szCs w:val="24"/>
        </w:rPr>
        <w:t>. La misma será proyectada sobre una sub-rasante de CBR igual a 14, obtenido en el estudio Geotécnico previamente realizado.</w:t>
      </w:r>
    </w:p>
    <w:p w:rsidR="00E67B07" w:rsidRPr="00372EFB" w:rsidRDefault="00E67B07" w:rsidP="00E67B07">
      <w:pPr>
        <w:rPr>
          <w:rFonts w:ascii="Times New Roman" w:hAnsi="Times New Roman"/>
          <w:sz w:val="24"/>
          <w:szCs w:val="24"/>
        </w:rPr>
      </w:pPr>
      <w:r w:rsidRPr="00372EFB">
        <w:rPr>
          <w:rFonts w:ascii="Times New Roman" w:hAnsi="Times New Roman"/>
          <w:sz w:val="24"/>
          <w:szCs w:val="24"/>
          <w:u w:val="single"/>
        </w:rPr>
        <w:t>Datos:</w:t>
      </w:r>
    </w:p>
    <w:p w:rsidR="00E67B07" w:rsidRPr="00372EFB" w:rsidRDefault="00E67B07" w:rsidP="00E67B07">
      <w:pPr>
        <w:rPr>
          <w:rFonts w:ascii="Times New Roman" w:hAnsi="Times New Roman"/>
          <w:sz w:val="24"/>
          <w:szCs w:val="24"/>
        </w:rPr>
      </w:pPr>
      <w:r w:rsidRPr="00372EFB">
        <w:rPr>
          <w:rFonts w:ascii="Times New Roman" w:hAnsi="Times New Roman"/>
          <w:sz w:val="24"/>
          <w:szCs w:val="24"/>
        </w:rPr>
        <w:t>Progresiva Inicio</w:t>
      </w:r>
      <w:r w:rsidRPr="00372EFB">
        <w:rPr>
          <w:rFonts w:ascii="Times New Roman" w:hAnsi="Times New Roman"/>
          <w:sz w:val="24"/>
          <w:szCs w:val="24"/>
        </w:rPr>
        <w:tab/>
      </w:r>
      <w:r w:rsidRPr="00372EFB">
        <w:rPr>
          <w:rFonts w:ascii="Times New Roman" w:hAnsi="Times New Roman"/>
          <w:sz w:val="24"/>
          <w:szCs w:val="24"/>
        </w:rPr>
        <w:tab/>
      </w:r>
      <w:r w:rsidRPr="00372EFB">
        <w:rPr>
          <w:rFonts w:ascii="Times New Roman" w:hAnsi="Times New Roman"/>
          <w:sz w:val="24"/>
          <w:szCs w:val="24"/>
        </w:rPr>
        <w:tab/>
      </w:r>
      <w:r w:rsidRPr="00372EFB">
        <w:rPr>
          <w:rFonts w:ascii="Times New Roman" w:hAnsi="Times New Roman"/>
          <w:sz w:val="24"/>
          <w:szCs w:val="24"/>
        </w:rPr>
        <w:tab/>
      </w:r>
      <w:r w:rsidRPr="00372EFB">
        <w:rPr>
          <w:rFonts w:ascii="Times New Roman" w:hAnsi="Times New Roman"/>
          <w:sz w:val="24"/>
          <w:szCs w:val="24"/>
        </w:rPr>
        <w:tab/>
        <w:t>4500 m</w:t>
      </w:r>
    </w:p>
    <w:p w:rsidR="00E67B07" w:rsidRPr="00372EFB" w:rsidRDefault="00E67B07" w:rsidP="00E67B07">
      <w:pPr>
        <w:rPr>
          <w:rFonts w:ascii="Times New Roman" w:hAnsi="Times New Roman"/>
          <w:sz w:val="24"/>
          <w:szCs w:val="24"/>
        </w:rPr>
      </w:pPr>
      <w:r w:rsidRPr="00372EFB">
        <w:rPr>
          <w:rFonts w:ascii="Times New Roman" w:hAnsi="Times New Roman"/>
          <w:sz w:val="24"/>
          <w:szCs w:val="24"/>
        </w:rPr>
        <w:t>Progresiva Final</w:t>
      </w:r>
      <w:r w:rsidRPr="00372EFB">
        <w:rPr>
          <w:rFonts w:ascii="Times New Roman" w:hAnsi="Times New Roman"/>
          <w:sz w:val="24"/>
          <w:szCs w:val="24"/>
        </w:rPr>
        <w:tab/>
      </w:r>
      <w:r w:rsidRPr="00372EFB">
        <w:rPr>
          <w:rFonts w:ascii="Times New Roman" w:hAnsi="Times New Roman"/>
          <w:sz w:val="24"/>
          <w:szCs w:val="24"/>
        </w:rPr>
        <w:tab/>
      </w:r>
      <w:r w:rsidRPr="00372EFB">
        <w:rPr>
          <w:rFonts w:ascii="Times New Roman" w:hAnsi="Times New Roman"/>
          <w:sz w:val="24"/>
          <w:szCs w:val="24"/>
        </w:rPr>
        <w:tab/>
      </w:r>
      <w:r w:rsidRPr="00372EFB">
        <w:rPr>
          <w:rFonts w:ascii="Times New Roman" w:hAnsi="Times New Roman"/>
          <w:sz w:val="24"/>
          <w:szCs w:val="24"/>
        </w:rPr>
        <w:tab/>
      </w:r>
      <w:r w:rsidRPr="00372EFB">
        <w:rPr>
          <w:rFonts w:ascii="Times New Roman" w:hAnsi="Times New Roman"/>
          <w:sz w:val="24"/>
          <w:szCs w:val="24"/>
        </w:rPr>
        <w:tab/>
        <w:t>20000 m</w:t>
      </w:r>
    </w:p>
    <w:p w:rsidR="00E67B07" w:rsidRPr="00372EFB" w:rsidRDefault="00E67B07" w:rsidP="00E67B07">
      <w:pPr>
        <w:rPr>
          <w:rFonts w:ascii="Times New Roman" w:hAnsi="Times New Roman"/>
          <w:sz w:val="24"/>
          <w:szCs w:val="24"/>
        </w:rPr>
      </w:pPr>
      <w:proofErr w:type="spellStart"/>
      <w:r w:rsidRPr="00372EFB">
        <w:rPr>
          <w:rFonts w:ascii="Times New Roman" w:hAnsi="Times New Roman"/>
          <w:sz w:val="24"/>
          <w:szCs w:val="24"/>
        </w:rPr>
        <w:t>Subrasante</w:t>
      </w:r>
      <w:proofErr w:type="spellEnd"/>
      <w:r w:rsidRPr="00372EFB">
        <w:rPr>
          <w:rFonts w:ascii="Times New Roman" w:hAnsi="Times New Roman"/>
          <w:sz w:val="24"/>
          <w:szCs w:val="24"/>
        </w:rPr>
        <w:t xml:space="preserve"> – Arena Limosa de alta densidad</w:t>
      </w:r>
      <w:r w:rsidRPr="00372EFB">
        <w:rPr>
          <w:rFonts w:ascii="Times New Roman" w:hAnsi="Times New Roman"/>
          <w:sz w:val="24"/>
          <w:szCs w:val="24"/>
        </w:rPr>
        <w:tab/>
      </w:r>
      <w:r w:rsidRPr="00372EFB">
        <w:rPr>
          <w:rFonts w:ascii="Times New Roman" w:hAnsi="Times New Roman"/>
          <w:sz w:val="24"/>
          <w:szCs w:val="24"/>
        </w:rPr>
        <w:tab/>
        <w:t>(CBR=14)</w:t>
      </w:r>
    </w:p>
    <w:p w:rsidR="00E67B07" w:rsidRPr="00372EFB" w:rsidRDefault="00E67B07" w:rsidP="00E67B07">
      <w:pPr>
        <w:rPr>
          <w:rFonts w:ascii="Times New Roman" w:hAnsi="Times New Roman"/>
          <w:sz w:val="24"/>
          <w:szCs w:val="24"/>
        </w:rPr>
      </w:pPr>
      <w:proofErr w:type="spellStart"/>
      <w:r w:rsidRPr="00372EFB">
        <w:rPr>
          <w:rFonts w:ascii="Times New Roman" w:hAnsi="Times New Roman"/>
          <w:sz w:val="24"/>
          <w:szCs w:val="24"/>
        </w:rPr>
        <w:t>Subbase</w:t>
      </w:r>
      <w:proofErr w:type="spellEnd"/>
      <w:r w:rsidRPr="00372EFB">
        <w:rPr>
          <w:rFonts w:ascii="Times New Roman" w:hAnsi="Times New Roman"/>
          <w:sz w:val="24"/>
          <w:szCs w:val="24"/>
        </w:rPr>
        <w:t xml:space="preserve"> - Grava - Arena</w:t>
      </w:r>
      <w:r w:rsidRPr="00372EFB">
        <w:rPr>
          <w:rFonts w:ascii="Times New Roman" w:hAnsi="Times New Roman"/>
          <w:sz w:val="24"/>
          <w:szCs w:val="24"/>
        </w:rPr>
        <w:tab/>
      </w:r>
      <w:r w:rsidRPr="00372EFB">
        <w:rPr>
          <w:rFonts w:ascii="Times New Roman" w:hAnsi="Times New Roman"/>
          <w:sz w:val="24"/>
          <w:szCs w:val="24"/>
        </w:rPr>
        <w:tab/>
      </w:r>
      <w:r w:rsidRPr="00372EFB">
        <w:rPr>
          <w:rFonts w:ascii="Times New Roman" w:hAnsi="Times New Roman"/>
          <w:sz w:val="24"/>
          <w:szCs w:val="24"/>
        </w:rPr>
        <w:tab/>
      </w:r>
      <w:r w:rsidRPr="00372EFB">
        <w:rPr>
          <w:rFonts w:ascii="Times New Roman" w:hAnsi="Times New Roman"/>
          <w:sz w:val="24"/>
          <w:szCs w:val="24"/>
        </w:rPr>
        <w:tab/>
        <w:t>(CBR=40)</w:t>
      </w:r>
    </w:p>
    <w:p w:rsidR="00E67B07" w:rsidRPr="00372EFB" w:rsidRDefault="00E67B07" w:rsidP="00E67B07">
      <w:pPr>
        <w:rPr>
          <w:rFonts w:ascii="Times New Roman" w:hAnsi="Times New Roman"/>
          <w:sz w:val="24"/>
          <w:szCs w:val="24"/>
        </w:rPr>
      </w:pPr>
      <w:r w:rsidRPr="00372EFB">
        <w:rPr>
          <w:rFonts w:ascii="Times New Roman" w:hAnsi="Times New Roman"/>
          <w:sz w:val="24"/>
          <w:szCs w:val="24"/>
        </w:rPr>
        <w:t>Base Granular</w:t>
      </w:r>
      <w:r w:rsidRPr="00372EFB">
        <w:rPr>
          <w:rFonts w:ascii="Times New Roman" w:hAnsi="Times New Roman"/>
          <w:sz w:val="24"/>
          <w:szCs w:val="24"/>
        </w:rPr>
        <w:tab/>
      </w:r>
      <w:r w:rsidRPr="00372EFB">
        <w:rPr>
          <w:rFonts w:ascii="Times New Roman" w:hAnsi="Times New Roman"/>
          <w:sz w:val="24"/>
          <w:szCs w:val="24"/>
        </w:rPr>
        <w:tab/>
      </w:r>
      <w:r w:rsidRPr="00372EFB">
        <w:rPr>
          <w:rFonts w:ascii="Times New Roman" w:hAnsi="Times New Roman"/>
          <w:sz w:val="24"/>
          <w:szCs w:val="24"/>
        </w:rPr>
        <w:tab/>
      </w:r>
      <w:r w:rsidRPr="00372EFB">
        <w:rPr>
          <w:rFonts w:ascii="Times New Roman" w:hAnsi="Times New Roman"/>
          <w:sz w:val="24"/>
          <w:szCs w:val="24"/>
        </w:rPr>
        <w:tab/>
      </w:r>
      <w:r w:rsidRPr="00372EFB">
        <w:rPr>
          <w:rFonts w:ascii="Times New Roman" w:hAnsi="Times New Roman"/>
          <w:sz w:val="24"/>
          <w:szCs w:val="24"/>
        </w:rPr>
        <w:tab/>
      </w:r>
      <w:r w:rsidRPr="00372EFB">
        <w:rPr>
          <w:rFonts w:ascii="Times New Roman" w:hAnsi="Times New Roman"/>
          <w:sz w:val="24"/>
          <w:szCs w:val="24"/>
        </w:rPr>
        <w:tab/>
        <w:t>(CBR=80)</w:t>
      </w:r>
    </w:p>
    <w:p w:rsidR="00E67B07" w:rsidRPr="00372EFB" w:rsidRDefault="00E67B07" w:rsidP="00E67B07">
      <w:pPr>
        <w:rPr>
          <w:rFonts w:ascii="Times New Roman" w:hAnsi="Times New Roman"/>
          <w:sz w:val="24"/>
          <w:szCs w:val="24"/>
        </w:rPr>
      </w:pPr>
      <w:r w:rsidRPr="00372EFB">
        <w:rPr>
          <w:rFonts w:ascii="Times New Roman" w:hAnsi="Times New Roman"/>
          <w:sz w:val="24"/>
          <w:szCs w:val="24"/>
        </w:rPr>
        <w:t>Factor regional</w:t>
      </w:r>
      <w:r w:rsidRPr="00372EFB">
        <w:rPr>
          <w:rFonts w:ascii="Times New Roman" w:hAnsi="Times New Roman"/>
          <w:sz w:val="24"/>
          <w:szCs w:val="24"/>
        </w:rPr>
        <w:tab/>
      </w:r>
      <w:r w:rsidRPr="00372EFB">
        <w:rPr>
          <w:rFonts w:ascii="Times New Roman" w:hAnsi="Times New Roman"/>
          <w:sz w:val="24"/>
          <w:szCs w:val="24"/>
        </w:rPr>
        <w:tab/>
      </w:r>
      <w:r w:rsidRPr="00372EFB">
        <w:rPr>
          <w:rFonts w:ascii="Times New Roman" w:hAnsi="Times New Roman"/>
          <w:sz w:val="24"/>
          <w:szCs w:val="24"/>
        </w:rPr>
        <w:tab/>
      </w:r>
      <w:r w:rsidRPr="00372EFB">
        <w:rPr>
          <w:rFonts w:ascii="Times New Roman" w:hAnsi="Times New Roman"/>
          <w:sz w:val="24"/>
          <w:szCs w:val="24"/>
        </w:rPr>
        <w:tab/>
      </w:r>
      <w:r w:rsidRPr="00372EFB">
        <w:rPr>
          <w:rFonts w:ascii="Times New Roman" w:hAnsi="Times New Roman"/>
          <w:sz w:val="24"/>
          <w:szCs w:val="24"/>
        </w:rPr>
        <w:tab/>
        <w:t>F.R.= 1</w:t>
      </w:r>
    </w:p>
    <w:p w:rsidR="00E67B07" w:rsidRPr="00372EFB" w:rsidRDefault="00E67B07" w:rsidP="00E67B07">
      <w:pPr>
        <w:rPr>
          <w:rFonts w:ascii="Times New Roman" w:hAnsi="Times New Roman"/>
          <w:sz w:val="24"/>
          <w:szCs w:val="24"/>
        </w:rPr>
      </w:pPr>
      <w:proofErr w:type="spellStart"/>
      <w:r w:rsidRPr="00372EFB">
        <w:rPr>
          <w:rFonts w:ascii="Times New Roman" w:hAnsi="Times New Roman"/>
          <w:sz w:val="24"/>
          <w:szCs w:val="24"/>
        </w:rPr>
        <w:t>Indice</w:t>
      </w:r>
      <w:proofErr w:type="spellEnd"/>
      <w:r w:rsidRPr="00372EFB">
        <w:rPr>
          <w:rFonts w:ascii="Times New Roman" w:hAnsi="Times New Roman"/>
          <w:sz w:val="24"/>
          <w:szCs w:val="24"/>
        </w:rPr>
        <w:t xml:space="preserve"> de </w:t>
      </w:r>
      <w:proofErr w:type="spellStart"/>
      <w:r w:rsidRPr="00372EFB">
        <w:rPr>
          <w:rFonts w:ascii="Times New Roman" w:hAnsi="Times New Roman"/>
          <w:sz w:val="24"/>
          <w:szCs w:val="24"/>
        </w:rPr>
        <w:t>Serviciabilidad</w:t>
      </w:r>
      <w:proofErr w:type="spellEnd"/>
      <w:r w:rsidRPr="00372EFB">
        <w:rPr>
          <w:rFonts w:ascii="Times New Roman" w:hAnsi="Times New Roman"/>
          <w:sz w:val="24"/>
          <w:szCs w:val="24"/>
        </w:rPr>
        <w:tab/>
      </w:r>
      <w:r w:rsidRPr="00372EFB">
        <w:rPr>
          <w:rFonts w:ascii="Times New Roman" w:hAnsi="Times New Roman"/>
          <w:sz w:val="24"/>
          <w:szCs w:val="24"/>
        </w:rPr>
        <w:tab/>
      </w:r>
      <w:r w:rsidRPr="00372EFB">
        <w:rPr>
          <w:rFonts w:ascii="Times New Roman" w:hAnsi="Times New Roman"/>
          <w:sz w:val="24"/>
          <w:szCs w:val="24"/>
        </w:rPr>
        <w:tab/>
      </w:r>
      <w:r w:rsidRPr="00372EFB">
        <w:rPr>
          <w:rFonts w:ascii="Times New Roman" w:hAnsi="Times New Roman"/>
          <w:sz w:val="24"/>
          <w:szCs w:val="24"/>
        </w:rPr>
        <w:tab/>
        <w:t>I.S. = 2.5</w:t>
      </w:r>
    </w:p>
    <w:p w:rsidR="00E67B07" w:rsidRPr="00372EFB" w:rsidRDefault="00E67B07" w:rsidP="00E67B07">
      <w:pPr>
        <w:rPr>
          <w:rFonts w:ascii="Times New Roman" w:hAnsi="Times New Roman"/>
          <w:sz w:val="24"/>
          <w:szCs w:val="24"/>
        </w:rPr>
      </w:pPr>
      <w:r w:rsidRPr="00372EFB">
        <w:rPr>
          <w:rFonts w:ascii="Times New Roman" w:hAnsi="Times New Roman"/>
          <w:sz w:val="24"/>
          <w:szCs w:val="24"/>
        </w:rPr>
        <w:t>Estabilidad Marshall</w:t>
      </w:r>
      <w:r w:rsidRPr="00372EFB">
        <w:rPr>
          <w:rFonts w:ascii="Times New Roman" w:hAnsi="Times New Roman"/>
          <w:sz w:val="24"/>
          <w:szCs w:val="24"/>
        </w:rPr>
        <w:tab/>
      </w:r>
      <w:r w:rsidRPr="00372EFB">
        <w:rPr>
          <w:rFonts w:ascii="Times New Roman" w:hAnsi="Times New Roman"/>
          <w:sz w:val="24"/>
          <w:szCs w:val="24"/>
        </w:rPr>
        <w:tab/>
      </w:r>
      <w:r w:rsidRPr="00372EFB">
        <w:rPr>
          <w:rFonts w:ascii="Times New Roman" w:hAnsi="Times New Roman"/>
          <w:sz w:val="24"/>
          <w:szCs w:val="24"/>
        </w:rPr>
        <w:tab/>
      </w:r>
      <w:r w:rsidRPr="00372EFB">
        <w:rPr>
          <w:rFonts w:ascii="Times New Roman" w:hAnsi="Times New Roman"/>
          <w:sz w:val="24"/>
          <w:szCs w:val="24"/>
        </w:rPr>
        <w:tab/>
      </w:r>
      <w:r w:rsidRPr="00372EFB">
        <w:rPr>
          <w:rFonts w:ascii="Times New Roman" w:hAnsi="Times New Roman"/>
          <w:sz w:val="24"/>
          <w:szCs w:val="24"/>
        </w:rPr>
        <w:tab/>
        <w:t>E.M. = 800 Kg</w:t>
      </w:r>
    </w:p>
    <w:p w:rsidR="00E67B07" w:rsidRPr="00372EFB" w:rsidRDefault="00E67B07" w:rsidP="00E67B07">
      <w:pPr>
        <w:rPr>
          <w:rFonts w:ascii="Times New Roman" w:hAnsi="Times New Roman"/>
          <w:sz w:val="24"/>
          <w:szCs w:val="24"/>
        </w:rPr>
      </w:pPr>
      <w:r w:rsidRPr="00372EFB">
        <w:rPr>
          <w:rFonts w:ascii="Times New Roman" w:hAnsi="Times New Roman"/>
          <w:sz w:val="24"/>
          <w:szCs w:val="24"/>
        </w:rPr>
        <w:t>Ejes de 10 toneladas</w:t>
      </w:r>
      <w:r w:rsidRPr="00372EFB">
        <w:rPr>
          <w:rFonts w:ascii="Times New Roman" w:hAnsi="Times New Roman"/>
          <w:sz w:val="24"/>
          <w:szCs w:val="24"/>
        </w:rPr>
        <w:tab/>
      </w:r>
      <w:r w:rsidRPr="00372EFB">
        <w:rPr>
          <w:rFonts w:ascii="Times New Roman" w:hAnsi="Times New Roman"/>
          <w:sz w:val="24"/>
          <w:szCs w:val="24"/>
        </w:rPr>
        <w:tab/>
      </w:r>
      <w:r w:rsidRPr="00372EFB">
        <w:rPr>
          <w:rFonts w:ascii="Times New Roman" w:hAnsi="Times New Roman"/>
          <w:sz w:val="24"/>
          <w:szCs w:val="24"/>
        </w:rPr>
        <w:tab/>
      </w:r>
      <w:r w:rsidRPr="00372EFB">
        <w:rPr>
          <w:rFonts w:ascii="Times New Roman" w:hAnsi="Times New Roman"/>
          <w:sz w:val="24"/>
          <w:szCs w:val="24"/>
        </w:rPr>
        <w:tab/>
      </w:r>
      <w:r w:rsidRPr="00372EFB">
        <w:rPr>
          <w:rFonts w:ascii="Times New Roman" w:hAnsi="Times New Roman"/>
          <w:sz w:val="24"/>
          <w:szCs w:val="24"/>
        </w:rPr>
        <w:tab/>
        <w:t>N</w:t>
      </w:r>
      <w:r w:rsidRPr="00372EFB">
        <w:rPr>
          <w:rFonts w:ascii="Times New Roman" w:hAnsi="Times New Roman"/>
          <w:sz w:val="24"/>
          <w:szCs w:val="24"/>
          <w:vertAlign w:val="subscript"/>
        </w:rPr>
        <w:t>10t</w:t>
      </w:r>
      <w:r w:rsidRPr="00372EFB">
        <w:rPr>
          <w:rFonts w:ascii="Times New Roman" w:hAnsi="Times New Roman"/>
          <w:sz w:val="24"/>
          <w:szCs w:val="24"/>
        </w:rPr>
        <w:t xml:space="preserve"> = 2.57x10</w:t>
      </w:r>
      <w:r w:rsidRPr="00372EFB">
        <w:rPr>
          <w:rFonts w:ascii="Times New Roman" w:hAnsi="Times New Roman"/>
          <w:sz w:val="24"/>
          <w:szCs w:val="24"/>
          <w:vertAlign w:val="superscript"/>
        </w:rPr>
        <w:t>5</w:t>
      </w:r>
    </w:p>
    <w:p w:rsidR="00E67B07" w:rsidRPr="00372EFB" w:rsidRDefault="00E67B07" w:rsidP="00E67B07">
      <w:pPr>
        <w:rPr>
          <w:rFonts w:ascii="Times New Roman" w:hAnsi="Times New Roman"/>
          <w:sz w:val="24"/>
          <w:szCs w:val="24"/>
        </w:rPr>
      </w:pPr>
    </w:p>
    <w:p w:rsidR="00E67B07" w:rsidRPr="00372EFB" w:rsidRDefault="00E67B07" w:rsidP="00E67B07">
      <w:pPr>
        <w:jc w:val="center"/>
        <w:rPr>
          <w:rFonts w:ascii="Times New Roman" w:hAnsi="Times New Roman"/>
          <w:sz w:val="24"/>
          <w:szCs w:val="24"/>
          <w:u w:val="single"/>
        </w:rPr>
      </w:pPr>
      <w:r w:rsidRPr="00372EFB">
        <w:rPr>
          <w:rFonts w:ascii="Times New Roman" w:hAnsi="Times New Roman"/>
          <w:sz w:val="24"/>
          <w:szCs w:val="24"/>
          <w:u w:val="single"/>
        </w:rPr>
        <w:t>Pavimento flexible</w:t>
      </w:r>
    </w:p>
    <w:p w:rsidR="00E67B07" w:rsidRPr="00372EFB" w:rsidRDefault="00E67B07" w:rsidP="00E67B07">
      <w:pPr>
        <w:rPr>
          <w:rFonts w:ascii="Times New Roman" w:hAnsi="Times New Roman"/>
          <w:sz w:val="24"/>
          <w:szCs w:val="24"/>
        </w:rPr>
      </w:pPr>
    </w:p>
    <w:p w:rsidR="00E67B07" w:rsidRPr="00372EFB" w:rsidRDefault="00E67B07" w:rsidP="00E67B07">
      <w:pPr>
        <w:rPr>
          <w:rFonts w:ascii="Times New Roman" w:hAnsi="Times New Roman"/>
          <w:sz w:val="24"/>
          <w:szCs w:val="24"/>
        </w:rPr>
      </w:pPr>
      <w:r w:rsidRPr="00372EFB">
        <w:rPr>
          <w:rFonts w:ascii="Times New Roman" w:hAnsi="Times New Roman"/>
          <w:sz w:val="24"/>
          <w:szCs w:val="24"/>
          <w:u w:val="single"/>
        </w:rPr>
        <w:t xml:space="preserve">Método </w:t>
      </w:r>
      <w:proofErr w:type="spellStart"/>
      <w:r w:rsidRPr="00372EFB">
        <w:rPr>
          <w:rFonts w:ascii="Times New Roman" w:hAnsi="Times New Roman"/>
          <w:sz w:val="24"/>
          <w:szCs w:val="24"/>
          <w:u w:val="single"/>
        </w:rPr>
        <w:t>AAshto</w:t>
      </w:r>
      <w:proofErr w:type="spellEnd"/>
      <w:r w:rsidRPr="00372EFB">
        <w:rPr>
          <w:rFonts w:ascii="Times New Roman" w:hAnsi="Times New Roman"/>
          <w:sz w:val="24"/>
          <w:szCs w:val="24"/>
          <w:u w:val="single"/>
        </w:rPr>
        <w:t>:</w:t>
      </w:r>
    </w:p>
    <w:p w:rsidR="00E67B07" w:rsidRPr="00372EFB" w:rsidRDefault="00E67B07" w:rsidP="00E67B07">
      <w:pPr>
        <w:rPr>
          <w:rFonts w:ascii="Times New Roman" w:hAnsi="Times New Roman"/>
          <w:sz w:val="24"/>
          <w:szCs w:val="24"/>
        </w:rPr>
      </w:pPr>
    </w:p>
    <w:p w:rsidR="00E67B07" w:rsidRPr="00372EFB" w:rsidRDefault="00E67B07" w:rsidP="00E67B07">
      <w:pPr>
        <w:tabs>
          <w:tab w:val="center" w:pos="4986"/>
          <w:tab w:val="right" w:pos="9972"/>
        </w:tabs>
        <w:jc w:val="center"/>
        <w:textAlignment w:val="center"/>
        <w:rPr>
          <w:rFonts w:ascii="Times New Roman" w:hAnsi="Times New Roman"/>
          <w:sz w:val="24"/>
          <w:szCs w:val="24"/>
        </w:rPr>
      </w:pPr>
      <m:oMathPara>
        <m:oMath>
          <m:r>
            <w:rPr>
              <w:rFonts w:ascii="Cambria Math" w:hAnsi="Cambria Math"/>
              <w:sz w:val="24"/>
              <w:szCs w:val="24"/>
            </w:rPr>
            <m:t>SN=</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3</m:t>
              </m:r>
            </m:sub>
          </m:sSub>
        </m:oMath>
      </m:oMathPara>
    </w:p>
    <w:p w:rsidR="00E67B07" w:rsidRPr="00372EFB" w:rsidRDefault="0096090E" w:rsidP="00E67B07">
      <w:pPr>
        <w:tabs>
          <w:tab w:val="center" w:pos="4986"/>
          <w:tab w:val="right" w:pos="9972"/>
        </w:tabs>
        <w:textAlignment w:val="center"/>
        <w:rPr>
          <w:rFonts w:ascii="Times New Roman" w:hAnsi="Times New Roman"/>
          <w:sz w:val="24"/>
          <w:szCs w:val="24"/>
        </w:rPr>
      </w:pPr>
      <w:r>
        <w:rPr>
          <w:noProof/>
          <w:sz w:val="24"/>
          <w:szCs w:val="24"/>
        </w:rPr>
        <w:pict>
          <v:shapetype id="_x0000_t32" coordsize="21600,21600" o:spt="32" o:oned="t" path="m,l21600,21600e" filled="f">
            <v:path arrowok="t" fillok="f" o:connecttype="none"/>
            <o:lock v:ext="edit" shapetype="t"/>
          </v:shapetype>
          <v:shape id="_x0000_s1030" type="#_x0000_t32" style="position:absolute;margin-left:188.25pt;margin-top:8.6pt;width:53.6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">
            <v:stroke endarrow="block"/>
          </v:shape>
        </w:pict>
      </w:r>
      <w:r w:rsidR="00E67B07" w:rsidRPr="00372EFB">
        <w:rPr>
          <w:rFonts w:ascii="Times New Roman" w:hAnsi="Times New Roman"/>
          <w:sz w:val="24"/>
          <w:szCs w:val="24"/>
        </w:rPr>
        <w:tab/>
        <w:t>Sn                    es adimensional</w:t>
      </w:r>
    </w:p>
    <w:p w:rsidR="00E67B07" w:rsidRPr="00372EFB" w:rsidRDefault="0096090E" w:rsidP="00E67B07">
      <w:pPr>
        <w:tabs>
          <w:tab w:val="center" w:pos="4986"/>
          <w:tab w:val="right" w:pos="9972"/>
        </w:tabs>
        <w:textAlignment w:val="center"/>
        <w:rPr>
          <w:rFonts w:ascii="Times New Roman" w:hAnsi="Times New Roman"/>
          <w:sz w:val="24"/>
          <w:szCs w:val="24"/>
        </w:rPr>
      </w:pPr>
      <w:r>
        <w:rPr>
          <w:noProof/>
          <w:sz w:val="24"/>
          <w:szCs w:val="24"/>
        </w:rPr>
        <w:pict>
          <v:shape id="_x0000_s1029" type="#_x0000_t32" style="position:absolute;margin-left:184.45pt;margin-top:8.4pt;width:53.6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">
            <v:stroke endarrow="block"/>
          </v:shape>
        </w:pict>
      </w:r>
      <w:r w:rsidR="00E67B07" w:rsidRPr="00372EFB">
        <w:rPr>
          <w:rFonts w:ascii="Times New Roman" w:hAnsi="Times New Roman"/>
          <w:sz w:val="24"/>
          <w:szCs w:val="24"/>
        </w:rPr>
        <w:tab/>
        <w:t xml:space="preserve">       </w:t>
      </w:r>
      <w:proofErr w:type="spellStart"/>
      <w:proofErr w:type="gramStart"/>
      <w:r w:rsidR="00E67B07" w:rsidRPr="00372EFB">
        <w:rPr>
          <w:rFonts w:ascii="Times New Roman" w:hAnsi="Times New Roman"/>
          <w:sz w:val="24"/>
          <w:szCs w:val="24"/>
        </w:rPr>
        <w:t>a</w:t>
      </w:r>
      <w:r w:rsidR="00E67B07" w:rsidRPr="00372EFB">
        <w:rPr>
          <w:rFonts w:ascii="Times New Roman" w:hAnsi="Times New Roman"/>
          <w:sz w:val="24"/>
          <w:szCs w:val="24"/>
          <w:vertAlign w:val="subscript"/>
        </w:rPr>
        <w:t>i</w:t>
      </w:r>
      <w:proofErr w:type="spellEnd"/>
      <w:proofErr w:type="gramEnd"/>
      <w:r w:rsidR="00E67B07" w:rsidRPr="00372EFB">
        <w:rPr>
          <w:rFonts w:ascii="Times New Roman" w:hAnsi="Times New Roman"/>
          <w:sz w:val="24"/>
          <w:szCs w:val="24"/>
          <w:vertAlign w:val="subscript"/>
        </w:rPr>
        <w:t xml:space="preserve"> </w:t>
      </w:r>
      <w:r w:rsidR="00E67B07" w:rsidRPr="00372EFB">
        <w:rPr>
          <w:rFonts w:ascii="Times New Roman" w:hAnsi="Times New Roman"/>
          <w:sz w:val="24"/>
          <w:szCs w:val="24"/>
        </w:rPr>
        <w:t xml:space="preserve">                   es el aporte en (1/cm)</w:t>
      </w:r>
    </w:p>
    <w:p w:rsidR="00E67B07" w:rsidRPr="00372EFB" w:rsidRDefault="0096090E" w:rsidP="00E67B07">
      <w:pPr>
        <w:tabs>
          <w:tab w:val="center" w:pos="4986"/>
          <w:tab w:val="right" w:pos="9972"/>
        </w:tabs>
        <w:textAlignment w:val="center"/>
        <w:rPr>
          <w:rFonts w:ascii="Times New Roman" w:hAnsi="Times New Roman"/>
          <w:sz w:val="24"/>
          <w:szCs w:val="24"/>
        </w:rPr>
      </w:pPr>
      <w:r>
        <w:rPr>
          <w:noProof/>
          <w:sz w:val="24"/>
          <w:szCs w:val="24"/>
        </w:rPr>
        <w:pict>
          <v:shape id="_x0000_s1028" type="#_x0000_t32" style="position:absolute;margin-left:184.7pt;margin-top:9.1pt;width:53.6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">
            <v:stroke endarrow="block"/>
          </v:shape>
        </w:pict>
      </w:r>
      <w:r w:rsidR="00E67B07" w:rsidRPr="00372EFB">
        <w:rPr>
          <w:rFonts w:ascii="Times New Roman" w:hAnsi="Times New Roman"/>
          <w:sz w:val="24"/>
          <w:szCs w:val="24"/>
        </w:rPr>
        <w:tab/>
        <w:t xml:space="preserve">          </w:t>
      </w:r>
      <w:proofErr w:type="spellStart"/>
      <w:proofErr w:type="gramStart"/>
      <w:r w:rsidR="00E67B07" w:rsidRPr="00372EFB">
        <w:rPr>
          <w:rFonts w:ascii="Times New Roman" w:hAnsi="Times New Roman"/>
          <w:sz w:val="24"/>
          <w:szCs w:val="24"/>
        </w:rPr>
        <w:t>e</w:t>
      </w:r>
      <w:r w:rsidR="00E67B07" w:rsidRPr="00372EFB">
        <w:rPr>
          <w:rFonts w:ascii="Times New Roman" w:hAnsi="Times New Roman"/>
          <w:sz w:val="24"/>
          <w:szCs w:val="24"/>
          <w:vertAlign w:val="subscript"/>
        </w:rPr>
        <w:t>i</w:t>
      </w:r>
      <w:proofErr w:type="spellEnd"/>
      <w:proofErr w:type="gramEnd"/>
      <w:r w:rsidR="00E67B07" w:rsidRPr="00372EFB">
        <w:rPr>
          <w:rFonts w:ascii="Times New Roman" w:hAnsi="Times New Roman"/>
          <w:sz w:val="24"/>
          <w:szCs w:val="24"/>
          <w:vertAlign w:val="subscript"/>
        </w:rPr>
        <w:t xml:space="preserve">                              </w:t>
      </w:r>
      <w:r w:rsidR="00E67B07" w:rsidRPr="00372EFB">
        <w:rPr>
          <w:rFonts w:ascii="Times New Roman" w:hAnsi="Times New Roman"/>
          <w:sz w:val="24"/>
          <w:szCs w:val="24"/>
        </w:rPr>
        <w:t>espesores de capa en cm</w:t>
      </w:r>
    </w:p>
    <w:p w:rsidR="00E67B07" w:rsidRPr="00372EFB" w:rsidRDefault="00E67B07" w:rsidP="00E67B07">
      <w:pPr>
        <w:tabs>
          <w:tab w:val="center" w:pos="4986"/>
          <w:tab w:val="right" w:pos="9972"/>
        </w:tabs>
        <w:jc w:val="center"/>
        <w:textAlignment w:val="center"/>
        <w:rPr>
          <w:rFonts w:ascii="Times New Roman" w:hAnsi="Times New Roman"/>
          <w:sz w:val="24"/>
          <w:szCs w:val="24"/>
        </w:rPr>
      </w:pPr>
    </w:p>
    <w:p w:rsidR="00E67B07" w:rsidRPr="00372EFB" w:rsidRDefault="0096090E" w:rsidP="00E67B07">
      <w:pPr>
        <w:rPr>
          <w:rFonts w:ascii="Times New Roman" w:hAnsi="Times New Roman"/>
          <w:sz w:val="24"/>
          <w:szCs w:val="24"/>
        </w:rPr>
      </w:pPr>
      <w:r>
        <w:rPr>
          <w:noProof/>
          <w:sz w:val="24"/>
          <w:szCs w:val="24"/>
        </w:rPr>
        <w:pict>
          <v:shape id="AutoShape 2" o:spid="_x0000_s1027" type="#_x0000_t32" style="position:absolute;margin-left:126.7pt;margin-top:5.95pt;width:53.6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">
            <v:stroke endarrow="block"/>
          </v:shape>
        </w:pict>
      </w:r>
      <w:r w:rsidR="00E67B07" w:rsidRPr="00372EFB">
        <w:rPr>
          <w:rFonts w:ascii="Times New Roman" w:hAnsi="Times New Roman"/>
          <w:sz w:val="24"/>
          <w:szCs w:val="24"/>
        </w:rPr>
        <w:t xml:space="preserve">a) </w:t>
      </w:r>
      <w:proofErr w:type="spellStart"/>
      <w:r w:rsidR="00E67B07" w:rsidRPr="00372EFB">
        <w:rPr>
          <w:rFonts w:ascii="Times New Roman" w:hAnsi="Times New Roman"/>
          <w:sz w:val="24"/>
          <w:szCs w:val="24"/>
        </w:rPr>
        <w:t>Subrasante</w:t>
      </w:r>
      <w:proofErr w:type="spellEnd"/>
      <w:r w:rsidR="00E67B07" w:rsidRPr="00372EFB">
        <w:rPr>
          <w:rFonts w:ascii="Times New Roman" w:hAnsi="Times New Roman"/>
          <w:sz w:val="24"/>
          <w:szCs w:val="24"/>
        </w:rPr>
        <w:t xml:space="preserve"> (CBR=14)                         CBR dinámico </w:t>
      </w:r>
      <w:proofErr w:type="spellStart"/>
      <w:r w:rsidR="00E67B07" w:rsidRPr="00372EFB">
        <w:rPr>
          <w:rFonts w:ascii="Times New Roman" w:hAnsi="Times New Roman"/>
          <w:sz w:val="24"/>
          <w:szCs w:val="24"/>
        </w:rPr>
        <w:t>AAshto</w:t>
      </w:r>
      <w:proofErr w:type="spellEnd"/>
      <w:r w:rsidR="00E67B07" w:rsidRPr="00372EFB">
        <w:rPr>
          <w:rFonts w:ascii="Times New Roman" w:hAnsi="Times New Roman"/>
          <w:sz w:val="24"/>
          <w:szCs w:val="24"/>
        </w:rPr>
        <w:t xml:space="preserve"> = 5.68</w:t>
      </w:r>
    </w:p>
    <w:p w:rsidR="00E67B07" w:rsidRPr="00372EFB" w:rsidRDefault="00E67B07" w:rsidP="00E67B07">
      <w:pPr>
        <w:rPr>
          <w:rFonts w:ascii="Times New Roman" w:hAnsi="Times New Roman"/>
          <w:sz w:val="24"/>
          <w:szCs w:val="24"/>
        </w:rPr>
      </w:pPr>
    </w:p>
    <w:p w:rsidR="00E67B07" w:rsidRPr="00372EFB" w:rsidRDefault="00E67B07" w:rsidP="00E67B07">
      <w:pPr>
        <w:rPr>
          <w:rFonts w:ascii="Times New Roman" w:hAnsi="Times New Roman"/>
          <w:sz w:val="24"/>
          <w:szCs w:val="24"/>
        </w:rPr>
      </w:pPr>
      <w:r w:rsidRPr="00372EFB">
        <w:rPr>
          <w:rFonts w:ascii="Times New Roman" w:hAnsi="Times New Roman"/>
          <w:sz w:val="24"/>
          <w:szCs w:val="24"/>
        </w:rPr>
        <w:t>b) N</w:t>
      </w:r>
      <w:r w:rsidRPr="00372EFB">
        <w:rPr>
          <w:rFonts w:ascii="Times New Roman" w:hAnsi="Times New Roman"/>
          <w:sz w:val="24"/>
          <w:szCs w:val="24"/>
          <w:vertAlign w:val="subscript"/>
        </w:rPr>
        <w:t xml:space="preserve">8.2t </w:t>
      </w:r>
      <w:r w:rsidRPr="00372EFB">
        <w:rPr>
          <w:rFonts w:ascii="Times New Roman" w:hAnsi="Times New Roman"/>
          <w:sz w:val="24"/>
          <w:szCs w:val="24"/>
        </w:rPr>
        <w:t>= N</w:t>
      </w:r>
      <w:r w:rsidRPr="00372EFB">
        <w:rPr>
          <w:rFonts w:ascii="Times New Roman" w:hAnsi="Times New Roman"/>
          <w:sz w:val="24"/>
          <w:szCs w:val="24"/>
          <w:vertAlign w:val="subscript"/>
        </w:rPr>
        <w:t>10t</w:t>
      </w:r>
      <w:r w:rsidRPr="00372EFB">
        <w:rPr>
          <w:rFonts w:ascii="Times New Roman" w:hAnsi="Times New Roman"/>
          <w:sz w:val="24"/>
          <w:szCs w:val="24"/>
        </w:rPr>
        <w:t xml:space="preserve"> </w:t>
      </w:r>
      <m:oMath>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10t</m:t>
                    </m:r>
                  </m:num>
                  <m:den>
                    <m:r>
                      <w:rPr>
                        <w:rFonts w:ascii="Cambria Math" w:hAnsi="Cambria Math"/>
                        <w:sz w:val="24"/>
                        <w:szCs w:val="24"/>
                      </w:rPr>
                      <m:t>8.2t</m:t>
                    </m:r>
                  </m:den>
                </m:f>
              </m:e>
            </m:d>
          </m:e>
          <m:sup>
            <m:r>
              <w:rPr>
                <w:rFonts w:ascii="Cambria Math" w:hAnsi="Cambria Math"/>
                <w:sz w:val="24"/>
                <w:szCs w:val="24"/>
              </w:rPr>
              <m:t>4.2</m:t>
            </m:r>
          </m:sup>
        </m:sSup>
      </m:oMath>
      <w:r w:rsidRPr="00372EFB">
        <w:rPr>
          <w:rFonts w:ascii="Times New Roman" w:hAnsi="Times New Roman"/>
          <w:sz w:val="24"/>
          <w:szCs w:val="24"/>
        </w:rPr>
        <w:t xml:space="preserve">= </w:t>
      </w:r>
      <m:oMath>
        <m:r>
          <w:rPr>
            <w:rFonts w:ascii="Cambria Math" w:hAnsi="Cambria Math"/>
            <w:sz w:val="24"/>
            <w:szCs w:val="24"/>
          </w:rPr>
          <m:t>2.57x</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5</m:t>
            </m:r>
          </m:sup>
        </m:sSup>
        <m:r>
          <w:rPr>
            <w:rFonts w:ascii="Cambria Math" w:hAnsi="Cambria Math"/>
            <w:sz w:val="24"/>
            <w:szCs w:val="24"/>
          </w:rPr>
          <m:t>∙2.35=603.95x</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3</m:t>
            </m:r>
          </m:sup>
        </m:sSup>
      </m:oMath>
    </w:p>
    <w:p w:rsidR="00E67B07" w:rsidRPr="00372EFB" w:rsidRDefault="00E67B07" w:rsidP="00E67B07">
      <w:pPr>
        <w:rPr>
          <w:rFonts w:ascii="Times New Roman" w:hAnsi="Times New Roman"/>
          <w:sz w:val="24"/>
          <w:szCs w:val="24"/>
        </w:rPr>
      </w:pPr>
    </w:p>
    <w:p w:rsidR="00E67B07" w:rsidRPr="00372EFB" w:rsidRDefault="00E67B07" w:rsidP="00E67B07">
      <w:pPr>
        <w:rPr>
          <w:rFonts w:ascii="Times New Roman" w:hAnsi="Times New Roman"/>
          <w:sz w:val="24"/>
          <w:szCs w:val="24"/>
        </w:rPr>
      </w:pPr>
      <w:r w:rsidRPr="00372EFB">
        <w:rPr>
          <w:rFonts w:ascii="Times New Roman" w:hAnsi="Times New Roman"/>
          <w:sz w:val="24"/>
          <w:szCs w:val="24"/>
        </w:rPr>
        <w:t xml:space="preserve">c) Con el CBR dinámico </w:t>
      </w:r>
      <w:proofErr w:type="spellStart"/>
      <w:r w:rsidRPr="00372EFB">
        <w:rPr>
          <w:rFonts w:ascii="Times New Roman" w:hAnsi="Times New Roman"/>
          <w:sz w:val="24"/>
          <w:szCs w:val="24"/>
        </w:rPr>
        <w:t>AAshto</w:t>
      </w:r>
      <w:proofErr w:type="spellEnd"/>
      <w:r w:rsidRPr="00372EFB">
        <w:rPr>
          <w:rFonts w:ascii="Times New Roman" w:hAnsi="Times New Roman"/>
          <w:sz w:val="24"/>
          <w:szCs w:val="24"/>
        </w:rPr>
        <w:t>, N</w:t>
      </w:r>
      <w:r w:rsidRPr="00372EFB">
        <w:rPr>
          <w:rFonts w:ascii="Times New Roman" w:hAnsi="Times New Roman"/>
          <w:sz w:val="24"/>
          <w:szCs w:val="24"/>
          <w:vertAlign w:val="subscript"/>
        </w:rPr>
        <w:t xml:space="preserve">8.2t  </w:t>
      </w:r>
      <w:r w:rsidRPr="00372EFB">
        <w:rPr>
          <w:rFonts w:ascii="Times New Roman" w:hAnsi="Times New Roman"/>
          <w:sz w:val="24"/>
          <w:szCs w:val="24"/>
        </w:rPr>
        <w:t xml:space="preserve">y el </w:t>
      </w:r>
      <w:proofErr w:type="spellStart"/>
      <w:r w:rsidRPr="00372EFB">
        <w:rPr>
          <w:rFonts w:ascii="Times New Roman" w:hAnsi="Times New Roman"/>
          <w:sz w:val="24"/>
          <w:szCs w:val="24"/>
        </w:rPr>
        <w:t>Indice</w:t>
      </w:r>
      <w:proofErr w:type="spellEnd"/>
      <w:r w:rsidRPr="00372EFB">
        <w:rPr>
          <w:rFonts w:ascii="Times New Roman" w:hAnsi="Times New Roman"/>
          <w:sz w:val="24"/>
          <w:szCs w:val="24"/>
        </w:rPr>
        <w:t xml:space="preserve"> de </w:t>
      </w:r>
      <w:proofErr w:type="spellStart"/>
      <w:r w:rsidRPr="00372EFB">
        <w:rPr>
          <w:rFonts w:ascii="Times New Roman" w:hAnsi="Times New Roman"/>
          <w:sz w:val="24"/>
          <w:szCs w:val="24"/>
        </w:rPr>
        <w:t>serviciabilidad</w:t>
      </w:r>
      <w:proofErr w:type="spellEnd"/>
      <w:r w:rsidRPr="00372EFB">
        <w:rPr>
          <w:rFonts w:ascii="Times New Roman" w:hAnsi="Times New Roman"/>
          <w:sz w:val="24"/>
          <w:szCs w:val="24"/>
        </w:rPr>
        <w:t xml:space="preserve"> entramos al Nomograma de diseño de concreto asfáltico obteniendo el número estructural SN.</w:t>
      </w:r>
    </w:p>
    <w:p w:rsidR="00E67B07" w:rsidRPr="00372EFB" w:rsidRDefault="00E67B07" w:rsidP="00E67B07">
      <w:pPr>
        <w:rPr>
          <w:rFonts w:ascii="Times New Roman" w:hAnsi="Times New Roman"/>
          <w:sz w:val="24"/>
          <w:szCs w:val="24"/>
        </w:rPr>
      </w:pPr>
    </w:p>
    <w:p w:rsidR="00E67B07" w:rsidRPr="00372EFB" w:rsidRDefault="00E67B07" w:rsidP="00E67B07">
      <w:pPr>
        <w:rPr>
          <w:rFonts w:ascii="Times New Roman" w:hAnsi="Times New Roman"/>
          <w:sz w:val="24"/>
          <w:szCs w:val="24"/>
        </w:rPr>
      </w:pPr>
      <w:r w:rsidRPr="00372EFB">
        <w:rPr>
          <w:rFonts w:ascii="Times New Roman" w:hAnsi="Times New Roman"/>
          <w:sz w:val="24"/>
          <w:szCs w:val="24"/>
        </w:rPr>
        <w:t xml:space="preserve">CBR dinámico </w:t>
      </w:r>
      <w:proofErr w:type="spellStart"/>
      <w:r w:rsidRPr="00372EFB">
        <w:rPr>
          <w:rFonts w:ascii="Times New Roman" w:hAnsi="Times New Roman"/>
          <w:sz w:val="24"/>
          <w:szCs w:val="24"/>
        </w:rPr>
        <w:t>AAshto</w:t>
      </w:r>
      <w:proofErr w:type="spellEnd"/>
      <w:r w:rsidRPr="00372EFB">
        <w:rPr>
          <w:rFonts w:ascii="Times New Roman" w:hAnsi="Times New Roman"/>
          <w:sz w:val="24"/>
          <w:szCs w:val="24"/>
        </w:rPr>
        <w:t xml:space="preserve"> = 5.68</w:t>
      </w:r>
    </w:p>
    <w:p w:rsidR="00E67B07" w:rsidRPr="00372EFB" w:rsidRDefault="00E67B07" w:rsidP="00E67B07">
      <w:pPr>
        <w:rPr>
          <w:rFonts w:ascii="Times New Roman" w:hAnsi="Times New Roman"/>
          <w:sz w:val="24"/>
          <w:szCs w:val="24"/>
        </w:rPr>
      </w:pPr>
      <w:r w:rsidRPr="00372EFB">
        <w:rPr>
          <w:rFonts w:ascii="Times New Roman" w:hAnsi="Times New Roman"/>
          <w:sz w:val="24"/>
          <w:szCs w:val="24"/>
        </w:rPr>
        <w:t>N</w:t>
      </w:r>
      <w:r w:rsidRPr="00372EFB">
        <w:rPr>
          <w:rFonts w:ascii="Times New Roman" w:hAnsi="Times New Roman"/>
          <w:sz w:val="24"/>
          <w:szCs w:val="24"/>
          <w:vertAlign w:val="subscript"/>
        </w:rPr>
        <w:t xml:space="preserve">8.2t </w:t>
      </w:r>
      <w:r w:rsidRPr="00372EFB">
        <w:rPr>
          <w:rFonts w:ascii="Times New Roman" w:hAnsi="Times New Roman"/>
          <w:sz w:val="24"/>
          <w:szCs w:val="24"/>
        </w:rPr>
        <w:t>= 603.95x10</w:t>
      </w:r>
      <w:r w:rsidRPr="00372EFB">
        <w:rPr>
          <w:rFonts w:ascii="Times New Roman" w:hAnsi="Times New Roman"/>
          <w:sz w:val="24"/>
          <w:szCs w:val="24"/>
          <w:vertAlign w:val="superscript"/>
        </w:rPr>
        <w:t>3</w:t>
      </w:r>
    </w:p>
    <w:p w:rsidR="00E67B07" w:rsidRPr="00372EFB" w:rsidRDefault="00E67B07" w:rsidP="00E67B07">
      <w:pPr>
        <w:rPr>
          <w:rFonts w:ascii="Times New Roman" w:hAnsi="Times New Roman"/>
          <w:sz w:val="24"/>
          <w:szCs w:val="24"/>
        </w:rPr>
      </w:pPr>
      <w:r w:rsidRPr="00372EFB">
        <w:rPr>
          <w:rFonts w:ascii="Times New Roman" w:hAnsi="Times New Roman"/>
          <w:sz w:val="24"/>
          <w:szCs w:val="24"/>
        </w:rPr>
        <w:t>I.S. = 2.5</w:t>
      </w:r>
    </w:p>
    <w:p w:rsidR="00E67B07" w:rsidRPr="00372EFB" w:rsidRDefault="00E67B07" w:rsidP="00E67B07">
      <w:pPr>
        <w:rPr>
          <w:rFonts w:ascii="Times New Roman" w:hAnsi="Times New Roman"/>
          <w:sz w:val="24"/>
          <w:szCs w:val="24"/>
        </w:rPr>
      </w:pPr>
    </w:p>
    <w:p w:rsidR="00E67B07" w:rsidRPr="00372EFB" w:rsidRDefault="00E67B07" w:rsidP="00E67B07">
      <w:pPr>
        <w:rPr>
          <w:rFonts w:ascii="Times New Roman" w:hAnsi="Times New Roman"/>
          <w:sz w:val="24"/>
          <w:szCs w:val="24"/>
        </w:rPr>
      </w:pPr>
      <w:r w:rsidRPr="00372EFB">
        <w:rPr>
          <w:rFonts w:ascii="Times New Roman" w:hAnsi="Times New Roman"/>
          <w:sz w:val="24"/>
          <w:szCs w:val="24"/>
        </w:rPr>
        <w:t>Se obtiene SN = 2.5</w:t>
      </w:r>
    </w:p>
    <w:p w:rsidR="00E67B07" w:rsidRPr="00372EFB" w:rsidRDefault="00E67B07" w:rsidP="00E67B07">
      <w:pPr>
        <w:rPr>
          <w:rFonts w:ascii="Times New Roman" w:hAnsi="Times New Roman"/>
          <w:sz w:val="24"/>
          <w:szCs w:val="24"/>
        </w:rPr>
      </w:pPr>
    </w:p>
    <w:p w:rsidR="00E67B07" w:rsidRPr="00372EFB" w:rsidRDefault="00E67B07" w:rsidP="00E67B07">
      <w:pPr>
        <w:rPr>
          <w:rFonts w:ascii="Times New Roman" w:hAnsi="Times New Roman"/>
          <w:sz w:val="24"/>
          <w:szCs w:val="24"/>
        </w:rPr>
      </w:pPr>
      <w:r w:rsidRPr="00372EFB">
        <w:rPr>
          <w:rFonts w:ascii="Times New Roman" w:hAnsi="Times New Roman"/>
          <w:sz w:val="24"/>
          <w:szCs w:val="24"/>
        </w:rPr>
        <w:t>d) Adoptamos los espesores e</w:t>
      </w:r>
      <w:r w:rsidRPr="00372EFB">
        <w:rPr>
          <w:rFonts w:ascii="Times New Roman" w:hAnsi="Times New Roman"/>
          <w:sz w:val="24"/>
          <w:szCs w:val="24"/>
          <w:vertAlign w:val="subscript"/>
        </w:rPr>
        <w:t>1</w:t>
      </w:r>
      <w:r w:rsidRPr="00372EFB">
        <w:rPr>
          <w:rFonts w:ascii="Times New Roman" w:hAnsi="Times New Roman"/>
          <w:sz w:val="24"/>
          <w:szCs w:val="24"/>
        </w:rPr>
        <w:t xml:space="preserve"> y e</w:t>
      </w:r>
      <w:r w:rsidRPr="00372EFB">
        <w:rPr>
          <w:rFonts w:ascii="Times New Roman" w:hAnsi="Times New Roman"/>
          <w:sz w:val="24"/>
          <w:szCs w:val="24"/>
          <w:vertAlign w:val="subscript"/>
        </w:rPr>
        <w:t>2</w:t>
      </w:r>
      <w:r w:rsidRPr="00372EFB">
        <w:rPr>
          <w:rFonts w:ascii="Times New Roman" w:hAnsi="Times New Roman"/>
          <w:sz w:val="24"/>
          <w:szCs w:val="24"/>
        </w:rPr>
        <w:t xml:space="preserve"> y calculamos el espesor e</w:t>
      </w:r>
      <w:r w:rsidRPr="00372EFB">
        <w:rPr>
          <w:rFonts w:ascii="Times New Roman" w:hAnsi="Times New Roman"/>
          <w:sz w:val="24"/>
          <w:szCs w:val="24"/>
          <w:vertAlign w:val="subscript"/>
        </w:rPr>
        <w:t>3</w:t>
      </w:r>
      <w:r w:rsidRPr="00372EFB">
        <w:rPr>
          <w:rFonts w:ascii="Times New Roman" w:hAnsi="Times New Roman"/>
          <w:sz w:val="24"/>
          <w:szCs w:val="24"/>
        </w:rPr>
        <w:t xml:space="preserve"> mediante la ecuación del método </w:t>
      </w:r>
      <w:proofErr w:type="spellStart"/>
      <w:r w:rsidRPr="00372EFB">
        <w:rPr>
          <w:rFonts w:ascii="Times New Roman" w:hAnsi="Times New Roman"/>
          <w:sz w:val="24"/>
          <w:szCs w:val="24"/>
        </w:rPr>
        <w:t>AAshto</w:t>
      </w:r>
      <w:proofErr w:type="spellEnd"/>
      <w:r w:rsidRPr="00372EFB">
        <w:rPr>
          <w:rFonts w:ascii="Times New Roman" w:hAnsi="Times New Roman"/>
          <w:sz w:val="24"/>
          <w:szCs w:val="24"/>
        </w:rPr>
        <w:t>. Los valores de los aportes se obtienen gráficamente.</w:t>
      </w:r>
    </w:p>
    <w:p w:rsidR="00E67B07" w:rsidRPr="00372EFB" w:rsidRDefault="00E67B07" w:rsidP="00E67B07">
      <w:pPr>
        <w:jc w:val="center"/>
        <w:rPr>
          <w:rFonts w:ascii="Times New Roman" w:hAnsi="Times New Roman"/>
          <w:sz w:val="24"/>
          <w:szCs w:val="24"/>
        </w:rPr>
      </w:pPr>
    </w:p>
    <w:tbl>
      <w:tblPr>
        <w:tblStyle w:val="Tablaconcuadrcula"/>
        <w:tblW w:w="0" w:type="auto"/>
        <w:jc w:val="center"/>
        <w:tblLook w:val="04A0" w:firstRow="1" w:lastRow="0" w:firstColumn="1" w:lastColumn="0" w:noHBand="0" w:noVBand="1"/>
      </w:tblPr>
      <w:tblGrid>
        <w:gridCol w:w="1660"/>
        <w:gridCol w:w="1843"/>
        <w:gridCol w:w="1417"/>
      </w:tblGrid>
      <w:tr w:rsidR="00E67B07" w:rsidRPr="00372EFB" w:rsidTr="00715DC0">
        <w:trPr>
          <w:jc w:val="center"/>
        </w:trPr>
        <w:tc>
          <w:tcPr>
            <w:tcW w:w="1660" w:type="dxa"/>
          </w:tcPr>
          <w:p w:rsidR="00E67B07" w:rsidRPr="00372EFB" w:rsidRDefault="00E67B07" w:rsidP="00715DC0">
            <w:pPr>
              <w:rPr>
                <w:rFonts w:ascii="Times New Roman" w:hAnsi="Times New Roman"/>
                <w:sz w:val="24"/>
                <w:szCs w:val="24"/>
              </w:rPr>
            </w:pPr>
            <w:r w:rsidRPr="00372EFB">
              <w:rPr>
                <w:rFonts w:ascii="Times New Roman" w:hAnsi="Times New Roman"/>
                <w:sz w:val="24"/>
                <w:szCs w:val="24"/>
              </w:rPr>
              <w:t>e</w:t>
            </w:r>
            <w:r w:rsidRPr="00372EFB">
              <w:rPr>
                <w:rFonts w:ascii="Times New Roman" w:hAnsi="Times New Roman"/>
                <w:sz w:val="24"/>
                <w:szCs w:val="24"/>
                <w:vertAlign w:val="subscript"/>
              </w:rPr>
              <w:t>1</w:t>
            </w:r>
            <w:r w:rsidRPr="00372EFB">
              <w:rPr>
                <w:rFonts w:ascii="Times New Roman" w:hAnsi="Times New Roman"/>
                <w:sz w:val="24"/>
                <w:szCs w:val="24"/>
              </w:rPr>
              <w:t>= 5 cm</w:t>
            </w:r>
          </w:p>
        </w:tc>
        <w:tc>
          <w:tcPr>
            <w:tcW w:w="1843" w:type="dxa"/>
          </w:tcPr>
          <w:p w:rsidR="00E67B07" w:rsidRPr="00372EFB" w:rsidRDefault="00E67B07" w:rsidP="00715DC0">
            <w:pPr>
              <w:rPr>
                <w:rFonts w:ascii="Times New Roman" w:hAnsi="Times New Roman"/>
                <w:sz w:val="24"/>
                <w:szCs w:val="24"/>
              </w:rPr>
            </w:pPr>
            <w:r w:rsidRPr="00372EFB">
              <w:rPr>
                <w:rFonts w:ascii="Times New Roman" w:hAnsi="Times New Roman"/>
                <w:sz w:val="24"/>
                <w:szCs w:val="24"/>
              </w:rPr>
              <w:t>E.M. = 800Kg</w:t>
            </w:r>
          </w:p>
        </w:tc>
        <w:tc>
          <w:tcPr>
            <w:tcW w:w="1417" w:type="dxa"/>
          </w:tcPr>
          <w:p w:rsidR="00E67B07" w:rsidRPr="00372EFB" w:rsidRDefault="00E67B07" w:rsidP="00715DC0">
            <w:pPr>
              <w:rPr>
                <w:rFonts w:ascii="Times New Roman" w:hAnsi="Times New Roman"/>
                <w:sz w:val="24"/>
                <w:szCs w:val="24"/>
              </w:rPr>
            </w:pPr>
            <w:r w:rsidRPr="00372EFB">
              <w:rPr>
                <w:rFonts w:ascii="Times New Roman" w:hAnsi="Times New Roman"/>
                <w:sz w:val="24"/>
                <w:szCs w:val="24"/>
              </w:rPr>
              <w:t>a</w:t>
            </w:r>
            <w:r w:rsidRPr="00372EFB">
              <w:rPr>
                <w:rFonts w:ascii="Times New Roman" w:hAnsi="Times New Roman"/>
                <w:sz w:val="24"/>
                <w:szCs w:val="24"/>
                <w:vertAlign w:val="subscript"/>
              </w:rPr>
              <w:t>1</w:t>
            </w:r>
            <w:r w:rsidRPr="00372EFB">
              <w:rPr>
                <w:rFonts w:ascii="Times New Roman" w:hAnsi="Times New Roman"/>
                <w:sz w:val="24"/>
                <w:szCs w:val="24"/>
              </w:rPr>
              <w:t xml:space="preserve"> = 0.16</w:t>
            </w:r>
          </w:p>
        </w:tc>
      </w:tr>
      <w:tr w:rsidR="00E67B07" w:rsidRPr="00372EFB" w:rsidTr="00715DC0">
        <w:trPr>
          <w:jc w:val="center"/>
        </w:trPr>
        <w:tc>
          <w:tcPr>
            <w:tcW w:w="1660" w:type="dxa"/>
          </w:tcPr>
          <w:p w:rsidR="00E67B07" w:rsidRPr="00372EFB" w:rsidRDefault="00E67B07" w:rsidP="00715DC0">
            <w:pPr>
              <w:rPr>
                <w:rFonts w:ascii="Times New Roman" w:hAnsi="Times New Roman"/>
                <w:sz w:val="24"/>
                <w:szCs w:val="24"/>
              </w:rPr>
            </w:pPr>
            <w:r w:rsidRPr="00372EFB">
              <w:rPr>
                <w:rFonts w:ascii="Times New Roman" w:hAnsi="Times New Roman"/>
                <w:sz w:val="24"/>
                <w:szCs w:val="24"/>
              </w:rPr>
              <w:t>e</w:t>
            </w:r>
            <w:r w:rsidRPr="00372EFB">
              <w:rPr>
                <w:rFonts w:ascii="Times New Roman" w:hAnsi="Times New Roman"/>
                <w:sz w:val="24"/>
                <w:szCs w:val="24"/>
                <w:vertAlign w:val="subscript"/>
              </w:rPr>
              <w:t>2</w:t>
            </w:r>
            <w:r w:rsidRPr="00372EFB">
              <w:rPr>
                <w:rFonts w:ascii="Times New Roman" w:hAnsi="Times New Roman"/>
                <w:sz w:val="24"/>
                <w:szCs w:val="24"/>
              </w:rPr>
              <w:t xml:space="preserve"> = 20 cm</w:t>
            </w:r>
          </w:p>
        </w:tc>
        <w:tc>
          <w:tcPr>
            <w:tcW w:w="1843" w:type="dxa"/>
          </w:tcPr>
          <w:p w:rsidR="00E67B07" w:rsidRPr="00372EFB" w:rsidRDefault="00E67B07" w:rsidP="00715DC0">
            <w:pPr>
              <w:rPr>
                <w:rFonts w:ascii="Times New Roman" w:hAnsi="Times New Roman"/>
                <w:sz w:val="24"/>
                <w:szCs w:val="24"/>
              </w:rPr>
            </w:pPr>
            <w:r w:rsidRPr="00372EFB">
              <w:rPr>
                <w:rFonts w:ascii="Times New Roman" w:hAnsi="Times New Roman"/>
                <w:sz w:val="24"/>
                <w:szCs w:val="24"/>
              </w:rPr>
              <w:t>CBR = 80</w:t>
            </w:r>
          </w:p>
        </w:tc>
        <w:tc>
          <w:tcPr>
            <w:tcW w:w="1417" w:type="dxa"/>
          </w:tcPr>
          <w:p w:rsidR="00E67B07" w:rsidRPr="00372EFB" w:rsidRDefault="00E67B07" w:rsidP="00715DC0">
            <w:pPr>
              <w:rPr>
                <w:rFonts w:ascii="Times New Roman" w:hAnsi="Times New Roman"/>
                <w:sz w:val="24"/>
                <w:szCs w:val="24"/>
              </w:rPr>
            </w:pPr>
            <w:r w:rsidRPr="00372EFB">
              <w:rPr>
                <w:rFonts w:ascii="Times New Roman" w:hAnsi="Times New Roman"/>
                <w:sz w:val="24"/>
                <w:szCs w:val="24"/>
              </w:rPr>
              <w:t>a</w:t>
            </w:r>
            <w:r w:rsidRPr="00372EFB">
              <w:rPr>
                <w:rFonts w:ascii="Times New Roman" w:hAnsi="Times New Roman"/>
                <w:sz w:val="24"/>
                <w:szCs w:val="24"/>
                <w:vertAlign w:val="subscript"/>
              </w:rPr>
              <w:t>2</w:t>
            </w:r>
            <w:r w:rsidRPr="00372EFB">
              <w:rPr>
                <w:rFonts w:ascii="Times New Roman" w:hAnsi="Times New Roman"/>
                <w:sz w:val="24"/>
                <w:szCs w:val="24"/>
              </w:rPr>
              <w:t xml:space="preserve"> = 0.052</w:t>
            </w:r>
          </w:p>
        </w:tc>
      </w:tr>
      <w:tr w:rsidR="00E67B07" w:rsidRPr="00372EFB" w:rsidTr="00715DC0">
        <w:trPr>
          <w:jc w:val="center"/>
        </w:trPr>
        <w:tc>
          <w:tcPr>
            <w:tcW w:w="1660" w:type="dxa"/>
          </w:tcPr>
          <w:p w:rsidR="00E67B07" w:rsidRPr="00372EFB" w:rsidRDefault="00E67B07" w:rsidP="00715DC0">
            <w:pPr>
              <w:rPr>
                <w:rFonts w:ascii="Times New Roman" w:hAnsi="Times New Roman"/>
                <w:sz w:val="24"/>
                <w:szCs w:val="24"/>
              </w:rPr>
            </w:pPr>
            <w:r w:rsidRPr="00372EFB">
              <w:rPr>
                <w:rFonts w:ascii="Times New Roman" w:hAnsi="Times New Roman"/>
                <w:sz w:val="24"/>
                <w:szCs w:val="24"/>
              </w:rPr>
              <w:t>e</w:t>
            </w:r>
            <w:r w:rsidRPr="00372EFB">
              <w:rPr>
                <w:rFonts w:ascii="Times New Roman" w:hAnsi="Times New Roman"/>
                <w:sz w:val="24"/>
                <w:szCs w:val="24"/>
                <w:vertAlign w:val="subscript"/>
              </w:rPr>
              <w:t>3</w:t>
            </w:r>
            <w:r w:rsidRPr="00372EFB">
              <w:rPr>
                <w:rFonts w:ascii="Times New Roman" w:hAnsi="Times New Roman"/>
                <w:sz w:val="24"/>
                <w:szCs w:val="24"/>
              </w:rPr>
              <w:t xml:space="preserve"> = 14.34 cm</w:t>
            </w:r>
          </w:p>
        </w:tc>
        <w:tc>
          <w:tcPr>
            <w:tcW w:w="1843" w:type="dxa"/>
          </w:tcPr>
          <w:p w:rsidR="00E67B07" w:rsidRPr="00372EFB" w:rsidRDefault="00E67B07" w:rsidP="00715DC0">
            <w:pPr>
              <w:rPr>
                <w:rFonts w:ascii="Times New Roman" w:hAnsi="Times New Roman"/>
                <w:sz w:val="24"/>
                <w:szCs w:val="24"/>
              </w:rPr>
            </w:pPr>
            <w:r w:rsidRPr="00372EFB">
              <w:rPr>
                <w:rFonts w:ascii="Times New Roman" w:hAnsi="Times New Roman"/>
                <w:sz w:val="24"/>
                <w:szCs w:val="24"/>
              </w:rPr>
              <w:t>CBR = 40</w:t>
            </w:r>
          </w:p>
        </w:tc>
        <w:tc>
          <w:tcPr>
            <w:tcW w:w="1417" w:type="dxa"/>
          </w:tcPr>
          <w:p w:rsidR="00E67B07" w:rsidRPr="00372EFB" w:rsidRDefault="00E67B07" w:rsidP="00715DC0">
            <w:pPr>
              <w:rPr>
                <w:rFonts w:ascii="Times New Roman" w:hAnsi="Times New Roman"/>
                <w:sz w:val="24"/>
                <w:szCs w:val="24"/>
              </w:rPr>
            </w:pPr>
            <w:r w:rsidRPr="00372EFB">
              <w:rPr>
                <w:rFonts w:ascii="Times New Roman" w:hAnsi="Times New Roman"/>
                <w:sz w:val="24"/>
                <w:szCs w:val="24"/>
              </w:rPr>
              <w:t>a</w:t>
            </w:r>
            <w:r w:rsidRPr="00372EFB">
              <w:rPr>
                <w:rFonts w:ascii="Times New Roman" w:hAnsi="Times New Roman"/>
                <w:sz w:val="24"/>
                <w:szCs w:val="24"/>
                <w:vertAlign w:val="subscript"/>
              </w:rPr>
              <w:t>3</w:t>
            </w:r>
            <w:r w:rsidRPr="00372EFB">
              <w:rPr>
                <w:rFonts w:ascii="Times New Roman" w:hAnsi="Times New Roman"/>
                <w:sz w:val="24"/>
                <w:szCs w:val="24"/>
              </w:rPr>
              <w:t xml:space="preserve"> = 0.046</w:t>
            </w:r>
          </w:p>
        </w:tc>
      </w:tr>
    </w:tbl>
    <w:p w:rsidR="00E67B07" w:rsidRPr="00372EFB" w:rsidRDefault="00E67B07" w:rsidP="00E67B07">
      <w:pPr>
        <w:rPr>
          <w:rFonts w:ascii="Times New Roman" w:hAnsi="Times New Roman"/>
          <w:sz w:val="24"/>
          <w:szCs w:val="24"/>
        </w:rPr>
      </w:pPr>
    </w:p>
    <w:p w:rsidR="00E67B07" w:rsidRPr="00372EFB" w:rsidRDefault="00E67B07" w:rsidP="00E67B07">
      <w:pPr>
        <w:jc w:val="center"/>
        <w:rPr>
          <w:rFonts w:ascii="Times New Roman" w:hAnsi="Times New Roman"/>
          <w:sz w:val="24"/>
          <w:szCs w:val="24"/>
        </w:rPr>
      </w:pPr>
      <m:oMathPara>
        <m:oMath>
          <m:r>
            <w:rPr>
              <w:rFonts w:ascii="Cambria Math" w:hAnsi="Cambria Math"/>
              <w:sz w:val="24"/>
              <w:szCs w:val="24"/>
            </w:rPr>
            <m:t>2.5=0.16</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cm</m:t>
              </m:r>
            </m:den>
          </m:f>
          <m:r>
            <w:rPr>
              <w:rFonts w:ascii="Cambria Math" w:hAnsi="Cambria Math"/>
              <w:sz w:val="24"/>
              <w:szCs w:val="24"/>
            </w:rPr>
            <m:t>∙5cm+0.052</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cm</m:t>
              </m:r>
            </m:den>
          </m:f>
          <m:r>
            <w:rPr>
              <w:rFonts w:ascii="Cambria Math" w:hAnsi="Cambria Math"/>
              <w:sz w:val="24"/>
              <w:szCs w:val="24"/>
            </w:rPr>
            <m:t>∙20cm+0.046</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cm</m:t>
              </m:r>
            </m:den>
          </m:f>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3</m:t>
              </m:r>
            </m:sub>
          </m:sSub>
        </m:oMath>
      </m:oMathPara>
    </w:p>
    <w:p w:rsidR="00E67B07" w:rsidRPr="00372EFB" w:rsidRDefault="0096090E" w:rsidP="00E67B07">
      <w:pPr>
        <w:jc w:val="center"/>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3</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2.5-0.16</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cm</m:t>
                  </m:r>
                </m:den>
              </m:f>
              <m:r>
                <w:rPr>
                  <w:rFonts w:ascii="Cambria Math" w:hAnsi="Cambria Math"/>
                  <w:sz w:val="24"/>
                  <w:szCs w:val="24"/>
                </w:rPr>
                <m:t>∙5cm-0.052</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cm</m:t>
                  </m:r>
                </m:den>
              </m:f>
              <m:r>
                <w:rPr>
                  <w:rFonts w:ascii="Cambria Math" w:hAnsi="Cambria Math"/>
                  <w:sz w:val="24"/>
                  <w:szCs w:val="24"/>
                </w:rPr>
                <m:t>∙20cm</m:t>
              </m:r>
            </m:num>
            <m:den>
              <m:r>
                <w:rPr>
                  <w:rFonts w:ascii="Cambria Math" w:hAnsi="Cambria Math"/>
                  <w:sz w:val="24"/>
                  <w:szCs w:val="24"/>
                </w:rPr>
                <m:t>0.046</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cm</m:t>
                  </m:r>
                </m:den>
              </m:f>
            </m:den>
          </m:f>
          <m:r>
            <w:rPr>
              <w:rFonts w:ascii="Cambria Math" w:hAnsi="Cambria Math"/>
              <w:sz w:val="24"/>
              <w:szCs w:val="24"/>
            </w:rPr>
            <m:t>=14.34cm</m:t>
          </m:r>
        </m:oMath>
      </m:oMathPara>
    </w:p>
    <w:p w:rsidR="00E67B07" w:rsidRPr="00372EFB" w:rsidRDefault="00E67B07" w:rsidP="00E67B07">
      <w:pPr>
        <w:rPr>
          <w:rFonts w:ascii="Times New Roman" w:hAnsi="Times New Roman"/>
          <w:sz w:val="24"/>
          <w:szCs w:val="24"/>
        </w:rPr>
      </w:pPr>
      <w:r w:rsidRPr="00372EFB">
        <w:rPr>
          <w:rFonts w:ascii="Times New Roman" w:hAnsi="Times New Roman"/>
          <w:sz w:val="24"/>
          <w:szCs w:val="24"/>
        </w:rPr>
        <w:t xml:space="preserve">Adopto un espesor </w:t>
      </w:r>
      <w:r w:rsidRPr="00372EFB">
        <w:rPr>
          <w:rFonts w:ascii="Times New Roman" w:hAnsi="Times New Roman"/>
          <w:b/>
          <w:sz w:val="24"/>
          <w:szCs w:val="24"/>
        </w:rPr>
        <w:t>e</w:t>
      </w:r>
      <w:r w:rsidRPr="00372EFB">
        <w:rPr>
          <w:rFonts w:ascii="Times New Roman" w:hAnsi="Times New Roman"/>
          <w:b/>
          <w:sz w:val="24"/>
          <w:szCs w:val="24"/>
          <w:vertAlign w:val="subscript"/>
        </w:rPr>
        <w:t>3</w:t>
      </w:r>
      <w:r w:rsidRPr="00372EFB">
        <w:rPr>
          <w:rFonts w:ascii="Times New Roman" w:hAnsi="Times New Roman"/>
          <w:b/>
          <w:sz w:val="24"/>
          <w:szCs w:val="24"/>
        </w:rPr>
        <w:t xml:space="preserve">  de 15 cm</w:t>
      </w:r>
      <w:r w:rsidRPr="00372EFB">
        <w:rPr>
          <w:rFonts w:ascii="Times New Roman" w:hAnsi="Times New Roman"/>
          <w:sz w:val="24"/>
          <w:szCs w:val="24"/>
        </w:rPr>
        <w:t xml:space="preserve"> en una capa.</w:t>
      </w:r>
    </w:p>
    <w:p w:rsidR="00372EFB" w:rsidRDefault="00372EFB" w:rsidP="00E67B07">
      <w:pPr>
        <w:rPr>
          <w:rFonts w:ascii="Times New Roman" w:hAnsi="Times New Roman"/>
          <w:sz w:val="24"/>
          <w:szCs w:val="24"/>
          <w:u w:val="single"/>
        </w:rPr>
      </w:pPr>
    </w:p>
    <w:p w:rsidR="00E67B07" w:rsidRPr="00372EFB" w:rsidRDefault="00E67B07" w:rsidP="00605674">
      <w:pPr>
        <w:rPr>
          <w:rFonts w:ascii="Times New Roman" w:hAnsi="Times New Roman"/>
          <w:noProof/>
          <w:sz w:val="24"/>
          <w:szCs w:val="24"/>
          <w:lang w:eastAsia="es-AR"/>
        </w:rPr>
      </w:pPr>
      <w:r w:rsidRPr="00372EFB">
        <w:rPr>
          <w:rFonts w:ascii="Times New Roman" w:hAnsi="Times New Roman"/>
          <w:sz w:val="24"/>
          <w:szCs w:val="24"/>
          <w:u w:val="single"/>
        </w:rPr>
        <w:t>Paquete Estructural de Pavimento Flexible:</w:t>
      </w:r>
    </w:p>
    <w:p w:rsidR="00E67B07" w:rsidRDefault="00E67B07" w:rsidP="00E67B07">
      <w:pPr>
        <w:jc w:val="center"/>
        <w:rPr>
          <w:rFonts w:ascii="Times New Roman" w:hAnsi="Times New Roman"/>
          <w:u w:val="single"/>
        </w:rPr>
      </w:pPr>
      <w:r w:rsidRPr="00BA6F05">
        <w:rPr>
          <w:rFonts w:ascii="Times New Roman" w:hAnsi="Times New Roman"/>
          <w:noProof/>
          <w:lang w:eastAsia="es-AR"/>
        </w:rPr>
        <w:drawing>
          <wp:inline distT="0" distB="0" distL="0" distR="0" wp14:anchorId="33F9679A" wp14:editId="02083F3D">
            <wp:extent cx="4203510" cy="2641422"/>
            <wp:effectExtent l="0" t="0" r="0" b="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imento_flexible_Rural.png"/>
                    <pic:cNvPicPr/>
                  </pic:nvPicPr>
                  <pic:blipFill>
                    <a:blip r:embed="rId18">
                      <a:extLst>
                        <a:ext uri="{28A0092B-C50C-407E-A947-70E740481C1C}">
                          <a14:useLocalDpi xmlns:a14="http://schemas.microsoft.com/office/drawing/2010/main" val="0"/>
                        </a:ext>
                      </a:extLst>
                    </a:blip>
                    <a:stretch>
                      <a:fillRect/>
                    </a:stretch>
                  </pic:blipFill>
                  <pic:spPr>
                    <a:xfrm>
                      <a:off x="0" y="0"/>
                      <a:ext cx="4204426" cy="2641997"/>
                    </a:xfrm>
                    <a:prstGeom prst="rect">
                      <a:avLst/>
                    </a:prstGeom>
                  </pic:spPr>
                </pic:pic>
              </a:graphicData>
            </a:graphic>
          </wp:inline>
        </w:drawing>
      </w:r>
    </w:p>
    <w:p w:rsidR="00E67B07" w:rsidRDefault="00E67B07" w:rsidP="00E67B07">
      <w:pPr>
        <w:rPr>
          <w:rFonts w:ascii="Times New Roman" w:hAnsi="Times New Roman"/>
          <w:u w:val="single"/>
        </w:rPr>
      </w:pPr>
    </w:p>
    <w:p w:rsidR="00F60353" w:rsidRPr="00AE09C1" w:rsidRDefault="00393C09">
      <w:pPr>
        <w:pStyle w:val="Prrafodelista"/>
        <w:numPr>
          <w:ilvl w:val="0"/>
          <w:numId w:val="4"/>
        </w:numPr>
        <w:ind w:left="709"/>
        <w:jc w:val="both"/>
        <w:rPr>
          <w:rFonts w:ascii="Times New Roman" w:hAnsi="Times New Roman"/>
          <w:b/>
          <w:sz w:val="24"/>
          <w:szCs w:val="24"/>
          <w:u w:val="single"/>
        </w:rPr>
      </w:pPr>
      <w:r w:rsidRPr="00AE09C1">
        <w:rPr>
          <w:rFonts w:ascii="Times New Roman" w:hAnsi="Times New Roman"/>
          <w:b/>
          <w:sz w:val="24"/>
          <w:szCs w:val="24"/>
          <w:u w:val="single"/>
        </w:rPr>
        <w:t>OTRAS CARACTERÍSTICAS</w:t>
      </w:r>
    </w:p>
    <w:p w:rsidR="00F60353" w:rsidRPr="00AE09C1" w:rsidRDefault="00F60353">
      <w:pPr>
        <w:jc w:val="both"/>
        <w:rPr>
          <w:rFonts w:ascii="Times New Roman" w:hAnsi="Times New Roman"/>
          <w:sz w:val="24"/>
          <w:szCs w:val="24"/>
        </w:rPr>
      </w:pPr>
    </w:p>
    <w:p w:rsidR="00F60353" w:rsidRPr="00AE09C1" w:rsidRDefault="00393C09">
      <w:pPr>
        <w:jc w:val="both"/>
        <w:rPr>
          <w:rFonts w:ascii="Times New Roman" w:hAnsi="Times New Roman"/>
          <w:sz w:val="24"/>
          <w:szCs w:val="24"/>
        </w:rPr>
      </w:pPr>
      <w:r w:rsidRPr="00AE09C1">
        <w:rPr>
          <w:rFonts w:ascii="Times New Roman" w:hAnsi="Times New Roman"/>
          <w:sz w:val="24"/>
          <w:szCs w:val="24"/>
        </w:rPr>
        <w:tab/>
        <w:t xml:space="preserve">En aquellos lugares donde el ancho de calzada existente no tenga las mínimas dimensiones para contener el perfil tipo de obra, se ejecutarán los ensanches correspondientes efectuando, en determinadas situaciones, desmontes de </w:t>
      </w:r>
      <w:proofErr w:type="spellStart"/>
      <w:r w:rsidRPr="00AE09C1">
        <w:rPr>
          <w:rFonts w:ascii="Times New Roman" w:hAnsi="Times New Roman"/>
          <w:sz w:val="24"/>
          <w:szCs w:val="24"/>
        </w:rPr>
        <w:t>contrataludes</w:t>
      </w:r>
      <w:proofErr w:type="spellEnd"/>
      <w:r w:rsidRPr="00AE09C1">
        <w:rPr>
          <w:rFonts w:ascii="Times New Roman" w:hAnsi="Times New Roman"/>
          <w:sz w:val="24"/>
          <w:szCs w:val="24"/>
        </w:rPr>
        <w:t xml:space="preserve"> en roca, y en otros casos excavaciones de suelos con cierto grado de inestabilidad como arenas volcánicas o limos arcillo-arenosos.</w:t>
      </w:r>
    </w:p>
    <w:p w:rsidR="00F60353" w:rsidRPr="00AE09C1" w:rsidRDefault="00393C09">
      <w:pPr>
        <w:pStyle w:val="Sangra2detindependiente"/>
        <w:rPr>
          <w:rFonts w:ascii="Times New Roman" w:hAnsi="Times New Roman"/>
          <w:sz w:val="24"/>
          <w:szCs w:val="24"/>
          <w:lang w:val="es-AR"/>
        </w:rPr>
      </w:pPr>
      <w:r w:rsidRPr="00AE09C1">
        <w:rPr>
          <w:rFonts w:ascii="Times New Roman" w:hAnsi="Times New Roman"/>
          <w:sz w:val="24"/>
          <w:szCs w:val="24"/>
          <w:lang w:val="es-AR"/>
        </w:rPr>
        <w:t>El proyecto se complementa con obras de señalización horizontal y vertical, y con elementos de seguridad acordes con las características de diseño de la ruta, como barandas de defensa, muros y reductores de velocidad de los vehículos.</w:t>
      </w:r>
    </w:p>
    <w:p w:rsidR="00F60353" w:rsidRPr="00AE09C1" w:rsidRDefault="00F60353">
      <w:pPr>
        <w:pStyle w:val="Sangra2detindependiente"/>
        <w:rPr>
          <w:rFonts w:ascii="Times New Roman" w:hAnsi="Times New Roman"/>
          <w:sz w:val="24"/>
          <w:szCs w:val="24"/>
          <w:lang w:val="es-AR"/>
        </w:rPr>
      </w:pPr>
    </w:p>
    <w:p w:rsidR="00F60353" w:rsidRPr="00AE09C1" w:rsidRDefault="00393C09">
      <w:pPr>
        <w:pStyle w:val="Ttulo1"/>
        <w:numPr>
          <w:ilvl w:val="0"/>
          <w:numId w:val="4"/>
        </w:numPr>
        <w:ind w:left="709"/>
        <w:jc w:val="both"/>
        <w:rPr>
          <w:rFonts w:ascii="Times New Roman" w:hAnsi="Times New Roman"/>
          <w:sz w:val="24"/>
          <w:szCs w:val="24"/>
          <w:u w:val="single"/>
          <w:lang w:val="es-AR"/>
        </w:rPr>
      </w:pPr>
      <w:r w:rsidRPr="00AE09C1">
        <w:rPr>
          <w:rFonts w:ascii="Times New Roman" w:hAnsi="Times New Roman"/>
          <w:sz w:val="24"/>
          <w:szCs w:val="24"/>
          <w:u w:val="single"/>
          <w:lang w:val="es-AR"/>
        </w:rPr>
        <w:t>OBRAS A EJECUTAR</w:t>
      </w:r>
    </w:p>
    <w:p w:rsidR="00F60353" w:rsidRPr="00AE09C1" w:rsidRDefault="00393C09">
      <w:pPr>
        <w:jc w:val="both"/>
        <w:rPr>
          <w:rFonts w:ascii="Times New Roman" w:hAnsi="Times New Roman"/>
          <w:sz w:val="24"/>
          <w:szCs w:val="24"/>
        </w:rPr>
      </w:pPr>
      <w:r w:rsidRPr="00AE09C1">
        <w:rPr>
          <w:rFonts w:ascii="Times New Roman" w:hAnsi="Times New Roman"/>
          <w:sz w:val="24"/>
          <w:szCs w:val="24"/>
        </w:rPr>
        <w:tab/>
      </w:r>
    </w:p>
    <w:p w:rsidR="00F60353" w:rsidRPr="00AE09C1" w:rsidRDefault="00393C09">
      <w:pPr>
        <w:ind w:firstLine="708"/>
        <w:jc w:val="both"/>
        <w:rPr>
          <w:rFonts w:ascii="Times New Roman" w:hAnsi="Times New Roman"/>
          <w:sz w:val="24"/>
          <w:szCs w:val="24"/>
        </w:rPr>
      </w:pPr>
      <w:r w:rsidRPr="00AE09C1">
        <w:rPr>
          <w:rFonts w:ascii="Times New Roman" w:hAnsi="Times New Roman"/>
          <w:sz w:val="24"/>
          <w:szCs w:val="24"/>
        </w:rPr>
        <w:t>Las principales obras a ejecutar comprenden:</w:t>
      </w:r>
    </w:p>
    <w:p w:rsidR="00F60353" w:rsidRPr="00AE09C1" w:rsidRDefault="00393C09">
      <w:pPr>
        <w:numPr>
          <w:ilvl w:val="0"/>
          <w:numId w:val="1"/>
        </w:numPr>
        <w:spacing w:after="60"/>
        <w:jc w:val="both"/>
        <w:rPr>
          <w:rFonts w:ascii="Times New Roman" w:hAnsi="Times New Roman"/>
          <w:sz w:val="24"/>
          <w:szCs w:val="24"/>
        </w:rPr>
      </w:pPr>
      <w:r w:rsidRPr="00AE09C1">
        <w:rPr>
          <w:rFonts w:ascii="Times New Roman" w:hAnsi="Times New Roman"/>
          <w:sz w:val="24"/>
          <w:szCs w:val="24"/>
        </w:rPr>
        <w:t>Excavación no clasificada.</w:t>
      </w:r>
    </w:p>
    <w:p w:rsidR="00F60353" w:rsidRPr="00AE09C1" w:rsidRDefault="00393C09">
      <w:pPr>
        <w:numPr>
          <w:ilvl w:val="0"/>
          <w:numId w:val="1"/>
        </w:numPr>
        <w:spacing w:after="60"/>
        <w:jc w:val="both"/>
        <w:rPr>
          <w:rFonts w:ascii="Times New Roman" w:hAnsi="Times New Roman"/>
          <w:sz w:val="24"/>
          <w:szCs w:val="24"/>
        </w:rPr>
      </w:pPr>
      <w:r w:rsidRPr="00AE09C1">
        <w:rPr>
          <w:rFonts w:ascii="Times New Roman" w:hAnsi="Times New Roman"/>
          <w:sz w:val="24"/>
          <w:szCs w:val="24"/>
        </w:rPr>
        <w:t>Terraplenes con compactación especial de excavación no clasificada</w:t>
      </w:r>
    </w:p>
    <w:p w:rsidR="00F60353" w:rsidRPr="00AE09C1" w:rsidRDefault="00393C09">
      <w:pPr>
        <w:numPr>
          <w:ilvl w:val="0"/>
          <w:numId w:val="1"/>
        </w:numPr>
        <w:spacing w:after="60"/>
        <w:jc w:val="both"/>
        <w:rPr>
          <w:rFonts w:ascii="Times New Roman" w:hAnsi="Times New Roman"/>
          <w:sz w:val="24"/>
          <w:szCs w:val="24"/>
        </w:rPr>
      </w:pPr>
      <w:r w:rsidRPr="00AE09C1">
        <w:rPr>
          <w:rFonts w:ascii="Times New Roman" w:hAnsi="Times New Roman"/>
          <w:sz w:val="24"/>
          <w:szCs w:val="24"/>
        </w:rPr>
        <w:t>Terraplenes sin compactación especial para accesos</w:t>
      </w:r>
    </w:p>
    <w:p w:rsidR="00F60353" w:rsidRPr="00AE09C1" w:rsidRDefault="00393C09">
      <w:pPr>
        <w:numPr>
          <w:ilvl w:val="0"/>
          <w:numId w:val="1"/>
        </w:numPr>
        <w:spacing w:after="60"/>
        <w:jc w:val="both"/>
        <w:rPr>
          <w:rFonts w:ascii="Times New Roman" w:hAnsi="Times New Roman"/>
          <w:sz w:val="24"/>
          <w:szCs w:val="24"/>
        </w:rPr>
      </w:pPr>
      <w:r w:rsidRPr="00AE09C1">
        <w:rPr>
          <w:rFonts w:ascii="Times New Roman" w:hAnsi="Times New Roman"/>
          <w:sz w:val="24"/>
          <w:szCs w:val="24"/>
        </w:rPr>
        <w:t>Ejecución del paquete estructural detallado</w:t>
      </w:r>
    </w:p>
    <w:p w:rsidR="00F60353" w:rsidRPr="00AE09C1" w:rsidRDefault="00393C09">
      <w:pPr>
        <w:numPr>
          <w:ilvl w:val="0"/>
          <w:numId w:val="1"/>
        </w:numPr>
        <w:spacing w:after="60"/>
        <w:jc w:val="both"/>
        <w:rPr>
          <w:rFonts w:ascii="Times New Roman" w:hAnsi="Times New Roman"/>
          <w:sz w:val="24"/>
          <w:szCs w:val="24"/>
        </w:rPr>
      </w:pPr>
      <w:r w:rsidRPr="00AE09C1">
        <w:rPr>
          <w:rFonts w:ascii="Times New Roman" w:hAnsi="Times New Roman"/>
          <w:sz w:val="24"/>
          <w:szCs w:val="24"/>
        </w:rPr>
        <w:t>Señalización vertical</w:t>
      </w:r>
    </w:p>
    <w:p w:rsidR="00F60353" w:rsidRPr="00AE09C1" w:rsidRDefault="00393C09">
      <w:pPr>
        <w:numPr>
          <w:ilvl w:val="0"/>
          <w:numId w:val="1"/>
        </w:numPr>
        <w:spacing w:after="60"/>
        <w:jc w:val="both"/>
        <w:rPr>
          <w:rFonts w:ascii="Times New Roman" w:hAnsi="Times New Roman"/>
          <w:sz w:val="24"/>
          <w:szCs w:val="24"/>
        </w:rPr>
      </w:pPr>
      <w:r w:rsidRPr="00AE09C1">
        <w:rPr>
          <w:rFonts w:ascii="Times New Roman" w:hAnsi="Times New Roman"/>
          <w:sz w:val="24"/>
          <w:szCs w:val="24"/>
        </w:rPr>
        <w:t>Señalización horizontal</w:t>
      </w:r>
    </w:p>
    <w:p w:rsidR="00F60353" w:rsidRPr="00AE09C1" w:rsidRDefault="00F60353">
      <w:pPr>
        <w:jc w:val="both"/>
        <w:rPr>
          <w:rFonts w:ascii="Times New Roman" w:hAnsi="Times New Roman"/>
          <w:sz w:val="24"/>
          <w:szCs w:val="24"/>
        </w:rPr>
      </w:pPr>
    </w:p>
    <w:p w:rsidR="00F60353" w:rsidRPr="00AE09C1" w:rsidRDefault="00393C09">
      <w:pPr>
        <w:pStyle w:val="Prrafodelista"/>
        <w:numPr>
          <w:ilvl w:val="0"/>
          <w:numId w:val="4"/>
        </w:numPr>
        <w:tabs>
          <w:tab w:val="left" w:pos="-720"/>
        </w:tabs>
        <w:ind w:left="709"/>
        <w:jc w:val="both"/>
        <w:rPr>
          <w:rFonts w:ascii="Times New Roman" w:hAnsi="Times New Roman"/>
          <w:b/>
          <w:spacing w:val="-2"/>
          <w:sz w:val="24"/>
          <w:szCs w:val="24"/>
          <w:u w:val="single"/>
        </w:rPr>
      </w:pPr>
      <w:r w:rsidRPr="00AE09C1">
        <w:rPr>
          <w:rFonts w:ascii="Times New Roman" w:hAnsi="Times New Roman"/>
          <w:b/>
          <w:spacing w:val="-2"/>
          <w:sz w:val="24"/>
          <w:szCs w:val="24"/>
          <w:u w:val="single"/>
        </w:rPr>
        <w:t>PRESUPUESTO DE LAS OBRAS</w:t>
      </w:r>
    </w:p>
    <w:p w:rsidR="00F60353" w:rsidRPr="00AE09C1" w:rsidRDefault="00F60353">
      <w:pPr>
        <w:tabs>
          <w:tab w:val="left" w:pos="-720"/>
        </w:tabs>
        <w:jc w:val="both"/>
        <w:rPr>
          <w:rFonts w:ascii="Times New Roman" w:hAnsi="Times New Roman"/>
          <w:spacing w:val="-2"/>
          <w:sz w:val="24"/>
          <w:szCs w:val="24"/>
        </w:rPr>
      </w:pPr>
    </w:p>
    <w:p w:rsidR="00F60353" w:rsidRDefault="00393C09">
      <w:pPr>
        <w:tabs>
          <w:tab w:val="left" w:pos="-720"/>
        </w:tabs>
        <w:jc w:val="both"/>
        <w:rPr>
          <w:rFonts w:ascii="Times New Roman" w:hAnsi="Times New Roman"/>
          <w:sz w:val="24"/>
          <w:szCs w:val="24"/>
        </w:rPr>
      </w:pPr>
      <w:r w:rsidRPr="00AE09C1">
        <w:rPr>
          <w:rFonts w:ascii="Times New Roman" w:hAnsi="Times New Roman"/>
          <w:sz w:val="24"/>
          <w:szCs w:val="24"/>
        </w:rPr>
        <w:tab/>
        <w:t xml:space="preserve">Importa la suma de PESOS </w:t>
      </w:r>
      <w:r w:rsidR="00EF641B">
        <w:rPr>
          <w:rFonts w:ascii="Times New Roman" w:hAnsi="Times New Roman"/>
          <w:sz w:val="24"/>
          <w:szCs w:val="24"/>
        </w:rPr>
        <w:t xml:space="preserve">DOSCIENTOS </w:t>
      </w:r>
      <w:r w:rsidR="00511100">
        <w:rPr>
          <w:rFonts w:ascii="Times New Roman" w:hAnsi="Times New Roman"/>
          <w:sz w:val="24"/>
          <w:szCs w:val="24"/>
        </w:rPr>
        <w:t>CUARENTA</w:t>
      </w:r>
      <w:r w:rsidR="00EF641B">
        <w:rPr>
          <w:rFonts w:ascii="Times New Roman" w:hAnsi="Times New Roman"/>
          <w:sz w:val="24"/>
          <w:szCs w:val="24"/>
        </w:rPr>
        <w:t xml:space="preserve"> Y </w:t>
      </w:r>
      <w:r w:rsidR="00511100">
        <w:rPr>
          <w:rFonts w:ascii="Times New Roman" w:hAnsi="Times New Roman"/>
          <w:sz w:val="24"/>
          <w:szCs w:val="24"/>
        </w:rPr>
        <w:t>NUEVE</w:t>
      </w:r>
      <w:r w:rsidR="00EF641B">
        <w:rPr>
          <w:rFonts w:ascii="Times New Roman" w:hAnsi="Times New Roman"/>
          <w:sz w:val="24"/>
          <w:szCs w:val="24"/>
        </w:rPr>
        <w:t xml:space="preserve"> MILLONES</w:t>
      </w:r>
      <w:r w:rsidRPr="00AE09C1">
        <w:rPr>
          <w:rFonts w:ascii="Times New Roman" w:hAnsi="Times New Roman"/>
          <w:sz w:val="24"/>
          <w:szCs w:val="24"/>
        </w:rPr>
        <w:t xml:space="preserve"> </w:t>
      </w:r>
      <w:r w:rsidR="00511100">
        <w:rPr>
          <w:rFonts w:ascii="Times New Roman" w:hAnsi="Times New Roman"/>
          <w:sz w:val="24"/>
          <w:szCs w:val="24"/>
        </w:rPr>
        <w:t>SEIS</w:t>
      </w:r>
      <w:r w:rsidRPr="00AE09C1">
        <w:rPr>
          <w:rFonts w:ascii="Times New Roman" w:hAnsi="Times New Roman"/>
          <w:sz w:val="24"/>
          <w:szCs w:val="24"/>
        </w:rPr>
        <w:t>CI</w:t>
      </w:r>
      <w:bookmarkStart w:id="0" w:name="_GoBack"/>
      <w:bookmarkEnd w:id="0"/>
      <w:r w:rsidRPr="00AE09C1">
        <w:rPr>
          <w:rFonts w:ascii="Times New Roman" w:hAnsi="Times New Roman"/>
          <w:sz w:val="24"/>
          <w:szCs w:val="24"/>
        </w:rPr>
        <w:t xml:space="preserve">ENTOS </w:t>
      </w:r>
      <w:r w:rsidR="00511100">
        <w:rPr>
          <w:rFonts w:ascii="Times New Roman" w:hAnsi="Times New Roman"/>
          <w:sz w:val="24"/>
          <w:szCs w:val="24"/>
        </w:rPr>
        <w:t>SESENTA Y NUEVE</w:t>
      </w:r>
      <w:r w:rsidRPr="00AE09C1">
        <w:rPr>
          <w:rFonts w:ascii="Times New Roman" w:hAnsi="Times New Roman"/>
          <w:sz w:val="24"/>
          <w:szCs w:val="24"/>
        </w:rPr>
        <w:t xml:space="preserve"> MIL </w:t>
      </w:r>
      <w:r w:rsidR="00511100">
        <w:rPr>
          <w:rFonts w:ascii="Times New Roman" w:hAnsi="Times New Roman"/>
          <w:sz w:val="24"/>
          <w:szCs w:val="24"/>
        </w:rPr>
        <w:t>SEIS</w:t>
      </w:r>
      <w:r w:rsidRPr="00AE09C1">
        <w:rPr>
          <w:rFonts w:ascii="Times New Roman" w:hAnsi="Times New Roman"/>
          <w:sz w:val="24"/>
          <w:szCs w:val="24"/>
        </w:rPr>
        <w:t xml:space="preserve">CIENTOS </w:t>
      </w:r>
      <w:r w:rsidR="00EF641B">
        <w:rPr>
          <w:rFonts w:ascii="Times New Roman" w:hAnsi="Times New Roman"/>
          <w:sz w:val="24"/>
          <w:szCs w:val="24"/>
        </w:rPr>
        <w:t>TREINTA</w:t>
      </w:r>
      <w:r w:rsidRPr="00AE09C1">
        <w:rPr>
          <w:rFonts w:ascii="Times New Roman" w:hAnsi="Times New Roman"/>
          <w:sz w:val="24"/>
          <w:szCs w:val="24"/>
        </w:rPr>
        <w:t xml:space="preserve"> Y </w:t>
      </w:r>
      <w:r w:rsidR="00511100">
        <w:rPr>
          <w:rFonts w:ascii="Times New Roman" w:hAnsi="Times New Roman"/>
          <w:sz w:val="24"/>
          <w:szCs w:val="24"/>
        </w:rPr>
        <w:t>OCHO CON 73</w:t>
      </w:r>
      <w:r w:rsidRPr="00AE09C1">
        <w:rPr>
          <w:rFonts w:ascii="Times New Roman" w:hAnsi="Times New Roman"/>
          <w:sz w:val="24"/>
          <w:szCs w:val="24"/>
        </w:rPr>
        <w:t>/100 ($</w:t>
      </w:r>
      <w:r w:rsidR="00511100">
        <w:rPr>
          <w:rFonts w:ascii="Times New Roman" w:hAnsi="Times New Roman"/>
          <w:sz w:val="24"/>
          <w:szCs w:val="24"/>
        </w:rPr>
        <w:t>249.669.638,73</w:t>
      </w:r>
      <w:r w:rsidRPr="00AE09C1">
        <w:rPr>
          <w:rFonts w:ascii="Times New Roman" w:hAnsi="Times New Roman"/>
          <w:sz w:val="24"/>
          <w:szCs w:val="24"/>
        </w:rPr>
        <w:t>).</w:t>
      </w:r>
    </w:p>
    <w:p w:rsidR="00511100" w:rsidRPr="00AE09C1" w:rsidRDefault="00511100">
      <w:pPr>
        <w:tabs>
          <w:tab w:val="left" w:pos="-720"/>
        </w:tabs>
        <w:jc w:val="both"/>
        <w:rPr>
          <w:rFonts w:ascii="Times New Roman" w:hAnsi="Times New Roman"/>
          <w:sz w:val="24"/>
          <w:szCs w:val="24"/>
        </w:rPr>
      </w:pPr>
    </w:p>
    <w:p w:rsidR="00EF641B" w:rsidRPr="00AE09C1" w:rsidRDefault="00511100" w:rsidP="00EF641B">
      <w:pPr>
        <w:tabs>
          <w:tab w:val="left" w:pos="-720"/>
        </w:tabs>
        <w:jc w:val="center"/>
        <w:rPr>
          <w:rFonts w:ascii="Times New Roman" w:hAnsi="Times New Roman"/>
          <w:sz w:val="24"/>
          <w:szCs w:val="24"/>
        </w:rPr>
      </w:pPr>
      <w:r>
        <w:rPr>
          <w:rFonts w:ascii="Times New Roman" w:hAnsi="Times New Roman"/>
          <w:noProof/>
          <w:sz w:val="24"/>
          <w:szCs w:val="24"/>
          <w:lang w:eastAsia="es-AR"/>
        </w:rPr>
        <w:drawing>
          <wp:inline distT="0" distB="0" distL="0" distR="0">
            <wp:extent cx="5400040" cy="2746375"/>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upuesto.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2746375"/>
                    </a:xfrm>
                    <a:prstGeom prst="rect">
                      <a:avLst/>
                    </a:prstGeom>
                  </pic:spPr>
                </pic:pic>
              </a:graphicData>
            </a:graphic>
          </wp:inline>
        </w:drawing>
      </w:r>
    </w:p>
    <w:p w:rsidR="00F60353" w:rsidRDefault="00F60353">
      <w:pPr>
        <w:tabs>
          <w:tab w:val="left" w:pos="-720"/>
        </w:tabs>
        <w:jc w:val="both"/>
        <w:rPr>
          <w:rFonts w:ascii="Times New Roman" w:hAnsi="Times New Roman"/>
          <w:sz w:val="24"/>
          <w:szCs w:val="24"/>
        </w:rPr>
      </w:pPr>
    </w:p>
    <w:tbl>
      <w:tblPr>
        <w:tblW w:w="5940" w:type="dxa"/>
        <w:tblInd w:w="70" w:type="dxa"/>
        <w:tblCellMar>
          <w:left w:w="70" w:type="dxa"/>
          <w:right w:w="70" w:type="dxa"/>
        </w:tblCellMar>
        <w:tblLook w:val="04A0" w:firstRow="1" w:lastRow="0" w:firstColumn="1" w:lastColumn="0" w:noHBand="0" w:noVBand="1"/>
      </w:tblPr>
      <w:tblGrid>
        <w:gridCol w:w="2340"/>
        <w:gridCol w:w="2020"/>
        <w:gridCol w:w="1580"/>
      </w:tblGrid>
      <w:tr w:rsidR="00F16662" w:rsidRPr="00F16662" w:rsidTr="00F16662">
        <w:trPr>
          <w:trHeight w:val="300"/>
        </w:trPr>
        <w:tc>
          <w:tcPr>
            <w:tcW w:w="2340" w:type="dxa"/>
            <w:tcBorders>
              <w:top w:val="nil"/>
              <w:left w:val="nil"/>
              <w:bottom w:val="nil"/>
              <w:right w:val="nil"/>
            </w:tcBorders>
            <w:shd w:val="clear" w:color="auto" w:fill="auto"/>
            <w:noWrap/>
            <w:vAlign w:val="bottom"/>
            <w:hideMark/>
          </w:tcPr>
          <w:p w:rsidR="00F16662" w:rsidRPr="00F16662" w:rsidRDefault="00F16662" w:rsidP="00F16662">
            <w:pPr>
              <w:jc w:val="center"/>
              <w:rPr>
                <w:rFonts w:ascii="Times New Roman" w:hAnsi="Times New Roman"/>
                <w:szCs w:val="22"/>
                <w:lang w:eastAsia="es-AR"/>
              </w:rPr>
            </w:pPr>
          </w:p>
        </w:tc>
        <w:tc>
          <w:tcPr>
            <w:tcW w:w="2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16662" w:rsidRPr="00F16662" w:rsidRDefault="00F16662" w:rsidP="00F16662">
            <w:pPr>
              <w:jc w:val="center"/>
              <w:rPr>
                <w:rFonts w:ascii="Times New Roman" w:hAnsi="Times New Roman"/>
                <w:szCs w:val="22"/>
                <w:lang w:eastAsia="es-AR"/>
              </w:rPr>
            </w:pPr>
            <w:r w:rsidRPr="00F16662">
              <w:rPr>
                <w:rFonts w:ascii="Times New Roman" w:hAnsi="Times New Roman"/>
                <w:szCs w:val="22"/>
                <w:lang w:eastAsia="es-AR"/>
              </w:rPr>
              <w:t>Monto</w:t>
            </w:r>
          </w:p>
        </w:tc>
        <w:tc>
          <w:tcPr>
            <w:tcW w:w="1580" w:type="dxa"/>
            <w:tcBorders>
              <w:top w:val="single" w:sz="4" w:space="0" w:color="auto"/>
              <w:left w:val="nil"/>
              <w:bottom w:val="single" w:sz="4" w:space="0" w:color="auto"/>
              <w:right w:val="single" w:sz="4" w:space="0" w:color="auto"/>
            </w:tcBorders>
            <w:shd w:val="clear" w:color="auto" w:fill="auto"/>
            <w:noWrap/>
            <w:vAlign w:val="bottom"/>
            <w:hideMark/>
          </w:tcPr>
          <w:p w:rsidR="00F16662" w:rsidRPr="00F16662" w:rsidRDefault="00F16662" w:rsidP="00F16662">
            <w:pPr>
              <w:jc w:val="center"/>
              <w:rPr>
                <w:rFonts w:ascii="Times New Roman" w:hAnsi="Times New Roman"/>
                <w:szCs w:val="22"/>
                <w:lang w:eastAsia="es-AR"/>
              </w:rPr>
            </w:pPr>
            <w:r w:rsidRPr="00F16662">
              <w:rPr>
                <w:rFonts w:ascii="Times New Roman" w:hAnsi="Times New Roman"/>
                <w:szCs w:val="22"/>
                <w:lang w:eastAsia="es-AR"/>
              </w:rPr>
              <w:t>%Incidencia</w:t>
            </w:r>
          </w:p>
        </w:tc>
      </w:tr>
      <w:tr w:rsidR="00F16662" w:rsidRPr="00F16662" w:rsidTr="00F16662">
        <w:trPr>
          <w:trHeight w:val="300"/>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16662" w:rsidRPr="00F16662" w:rsidRDefault="00F16662" w:rsidP="00F16662">
            <w:pPr>
              <w:jc w:val="center"/>
              <w:rPr>
                <w:rFonts w:ascii="Times New Roman" w:hAnsi="Times New Roman"/>
                <w:szCs w:val="22"/>
                <w:lang w:eastAsia="es-AR"/>
              </w:rPr>
            </w:pPr>
            <w:r w:rsidRPr="00F16662">
              <w:rPr>
                <w:rFonts w:ascii="Times New Roman" w:hAnsi="Times New Roman"/>
                <w:szCs w:val="22"/>
                <w:lang w:eastAsia="es-AR"/>
              </w:rPr>
              <w:t xml:space="preserve">Obra </w:t>
            </w:r>
            <w:proofErr w:type="spellStart"/>
            <w:r w:rsidRPr="00F16662">
              <w:rPr>
                <w:rFonts w:ascii="Times New Roman" w:hAnsi="Times New Roman"/>
                <w:szCs w:val="22"/>
                <w:lang w:eastAsia="es-AR"/>
              </w:rPr>
              <w:t>basica</w:t>
            </w:r>
            <w:proofErr w:type="spellEnd"/>
          </w:p>
        </w:tc>
        <w:tc>
          <w:tcPr>
            <w:tcW w:w="2020" w:type="dxa"/>
            <w:tcBorders>
              <w:top w:val="nil"/>
              <w:left w:val="nil"/>
              <w:bottom w:val="single" w:sz="4" w:space="0" w:color="auto"/>
              <w:right w:val="single" w:sz="4" w:space="0" w:color="auto"/>
            </w:tcBorders>
            <w:shd w:val="clear" w:color="auto" w:fill="auto"/>
            <w:noWrap/>
            <w:vAlign w:val="bottom"/>
            <w:hideMark/>
          </w:tcPr>
          <w:p w:rsidR="00F16662" w:rsidRPr="00F16662" w:rsidRDefault="00F16662" w:rsidP="00F16662">
            <w:pPr>
              <w:jc w:val="center"/>
              <w:rPr>
                <w:rFonts w:ascii="Times New Roman" w:hAnsi="Times New Roman"/>
                <w:szCs w:val="22"/>
                <w:lang w:eastAsia="es-AR"/>
              </w:rPr>
            </w:pPr>
            <w:r w:rsidRPr="00F16662">
              <w:rPr>
                <w:rFonts w:ascii="Times New Roman" w:hAnsi="Times New Roman"/>
                <w:szCs w:val="22"/>
                <w:lang w:eastAsia="es-AR"/>
              </w:rPr>
              <w:t>$ 181.751.466,83</w:t>
            </w:r>
          </w:p>
        </w:tc>
        <w:tc>
          <w:tcPr>
            <w:tcW w:w="1580" w:type="dxa"/>
            <w:tcBorders>
              <w:top w:val="nil"/>
              <w:left w:val="nil"/>
              <w:bottom w:val="single" w:sz="4" w:space="0" w:color="auto"/>
              <w:right w:val="single" w:sz="4" w:space="0" w:color="auto"/>
            </w:tcBorders>
            <w:shd w:val="clear" w:color="auto" w:fill="auto"/>
            <w:noWrap/>
            <w:vAlign w:val="bottom"/>
            <w:hideMark/>
          </w:tcPr>
          <w:p w:rsidR="00F16662" w:rsidRPr="00F16662" w:rsidRDefault="00F16662" w:rsidP="00F16662">
            <w:pPr>
              <w:jc w:val="center"/>
              <w:rPr>
                <w:rFonts w:ascii="Times New Roman" w:hAnsi="Times New Roman"/>
                <w:szCs w:val="22"/>
                <w:lang w:eastAsia="es-AR"/>
              </w:rPr>
            </w:pPr>
            <w:r w:rsidRPr="00F16662">
              <w:rPr>
                <w:rFonts w:ascii="Times New Roman" w:hAnsi="Times New Roman"/>
                <w:szCs w:val="22"/>
                <w:lang w:eastAsia="es-AR"/>
              </w:rPr>
              <w:t>72,80</w:t>
            </w:r>
          </w:p>
        </w:tc>
      </w:tr>
      <w:tr w:rsidR="00F16662" w:rsidRPr="00F16662" w:rsidTr="00F16662">
        <w:trPr>
          <w:trHeight w:val="300"/>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rsidR="00F16662" w:rsidRPr="00F16662" w:rsidRDefault="00F16662" w:rsidP="00F16662">
            <w:pPr>
              <w:jc w:val="center"/>
              <w:rPr>
                <w:rFonts w:ascii="Times New Roman" w:hAnsi="Times New Roman"/>
                <w:szCs w:val="22"/>
                <w:lang w:eastAsia="es-AR"/>
              </w:rPr>
            </w:pPr>
            <w:r w:rsidRPr="00F16662">
              <w:rPr>
                <w:rFonts w:ascii="Times New Roman" w:hAnsi="Times New Roman"/>
                <w:szCs w:val="22"/>
                <w:lang w:eastAsia="es-AR"/>
              </w:rPr>
              <w:t>Estructura</w:t>
            </w:r>
          </w:p>
        </w:tc>
        <w:tc>
          <w:tcPr>
            <w:tcW w:w="2020" w:type="dxa"/>
            <w:tcBorders>
              <w:top w:val="nil"/>
              <w:left w:val="nil"/>
              <w:bottom w:val="single" w:sz="4" w:space="0" w:color="auto"/>
              <w:right w:val="single" w:sz="4" w:space="0" w:color="auto"/>
            </w:tcBorders>
            <w:shd w:val="clear" w:color="auto" w:fill="auto"/>
            <w:noWrap/>
            <w:vAlign w:val="bottom"/>
            <w:hideMark/>
          </w:tcPr>
          <w:p w:rsidR="00F16662" w:rsidRPr="00F16662" w:rsidRDefault="00F16662" w:rsidP="00F16662">
            <w:pPr>
              <w:jc w:val="center"/>
              <w:rPr>
                <w:rFonts w:ascii="Times New Roman" w:hAnsi="Times New Roman"/>
                <w:szCs w:val="22"/>
                <w:lang w:eastAsia="es-AR"/>
              </w:rPr>
            </w:pPr>
            <w:r w:rsidRPr="00F16662">
              <w:rPr>
                <w:rFonts w:ascii="Times New Roman" w:hAnsi="Times New Roman"/>
                <w:szCs w:val="22"/>
                <w:lang w:eastAsia="es-AR"/>
              </w:rPr>
              <w:t>$ 65.952.771,90</w:t>
            </w:r>
          </w:p>
        </w:tc>
        <w:tc>
          <w:tcPr>
            <w:tcW w:w="1580" w:type="dxa"/>
            <w:tcBorders>
              <w:top w:val="nil"/>
              <w:left w:val="nil"/>
              <w:bottom w:val="single" w:sz="4" w:space="0" w:color="auto"/>
              <w:right w:val="single" w:sz="4" w:space="0" w:color="auto"/>
            </w:tcBorders>
            <w:shd w:val="clear" w:color="auto" w:fill="auto"/>
            <w:noWrap/>
            <w:vAlign w:val="bottom"/>
            <w:hideMark/>
          </w:tcPr>
          <w:p w:rsidR="00F16662" w:rsidRPr="00F16662" w:rsidRDefault="00F16662" w:rsidP="00F16662">
            <w:pPr>
              <w:jc w:val="center"/>
              <w:rPr>
                <w:rFonts w:ascii="Times New Roman" w:hAnsi="Times New Roman"/>
                <w:szCs w:val="22"/>
                <w:lang w:eastAsia="es-AR"/>
              </w:rPr>
            </w:pPr>
            <w:r w:rsidRPr="00F16662">
              <w:rPr>
                <w:rFonts w:ascii="Times New Roman" w:hAnsi="Times New Roman"/>
                <w:szCs w:val="22"/>
                <w:lang w:eastAsia="es-AR"/>
              </w:rPr>
              <w:t>26,42</w:t>
            </w:r>
          </w:p>
        </w:tc>
      </w:tr>
      <w:tr w:rsidR="00F16662" w:rsidRPr="00F16662" w:rsidTr="00F16662">
        <w:trPr>
          <w:trHeight w:val="300"/>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rsidR="00F16662" w:rsidRPr="00F16662" w:rsidRDefault="00F16662" w:rsidP="00F16662">
            <w:pPr>
              <w:jc w:val="center"/>
              <w:rPr>
                <w:rFonts w:ascii="Times New Roman" w:hAnsi="Times New Roman"/>
                <w:szCs w:val="22"/>
                <w:lang w:eastAsia="es-AR"/>
              </w:rPr>
            </w:pPr>
            <w:r w:rsidRPr="00F16662">
              <w:rPr>
                <w:rFonts w:ascii="Times New Roman" w:hAnsi="Times New Roman"/>
                <w:szCs w:val="22"/>
                <w:lang w:eastAsia="es-AR"/>
              </w:rPr>
              <w:t>Obras accesorias</w:t>
            </w:r>
          </w:p>
        </w:tc>
        <w:tc>
          <w:tcPr>
            <w:tcW w:w="2020" w:type="dxa"/>
            <w:tcBorders>
              <w:top w:val="nil"/>
              <w:left w:val="nil"/>
              <w:bottom w:val="single" w:sz="4" w:space="0" w:color="auto"/>
              <w:right w:val="single" w:sz="4" w:space="0" w:color="auto"/>
            </w:tcBorders>
            <w:shd w:val="clear" w:color="auto" w:fill="auto"/>
            <w:noWrap/>
            <w:vAlign w:val="bottom"/>
            <w:hideMark/>
          </w:tcPr>
          <w:p w:rsidR="00F16662" w:rsidRPr="00F16662" w:rsidRDefault="00F16662" w:rsidP="00F16662">
            <w:pPr>
              <w:jc w:val="center"/>
              <w:rPr>
                <w:rFonts w:ascii="Times New Roman" w:hAnsi="Times New Roman"/>
                <w:szCs w:val="22"/>
                <w:lang w:eastAsia="es-AR"/>
              </w:rPr>
            </w:pPr>
            <w:r w:rsidRPr="00F16662">
              <w:rPr>
                <w:rFonts w:ascii="Times New Roman" w:hAnsi="Times New Roman"/>
                <w:szCs w:val="22"/>
                <w:lang w:eastAsia="es-AR"/>
              </w:rPr>
              <w:t>$ 1.965.400,00</w:t>
            </w:r>
          </w:p>
        </w:tc>
        <w:tc>
          <w:tcPr>
            <w:tcW w:w="1580" w:type="dxa"/>
            <w:tcBorders>
              <w:top w:val="nil"/>
              <w:left w:val="nil"/>
              <w:bottom w:val="single" w:sz="4" w:space="0" w:color="auto"/>
              <w:right w:val="single" w:sz="4" w:space="0" w:color="auto"/>
            </w:tcBorders>
            <w:shd w:val="clear" w:color="auto" w:fill="auto"/>
            <w:noWrap/>
            <w:vAlign w:val="bottom"/>
            <w:hideMark/>
          </w:tcPr>
          <w:p w:rsidR="00F16662" w:rsidRPr="00F16662" w:rsidRDefault="00F16662" w:rsidP="00F16662">
            <w:pPr>
              <w:jc w:val="center"/>
              <w:rPr>
                <w:rFonts w:ascii="Times New Roman" w:hAnsi="Times New Roman"/>
                <w:szCs w:val="22"/>
                <w:lang w:eastAsia="es-AR"/>
              </w:rPr>
            </w:pPr>
            <w:r w:rsidRPr="00F16662">
              <w:rPr>
                <w:rFonts w:ascii="Times New Roman" w:hAnsi="Times New Roman"/>
                <w:szCs w:val="22"/>
                <w:lang w:eastAsia="es-AR"/>
              </w:rPr>
              <w:t>0,79</w:t>
            </w:r>
          </w:p>
        </w:tc>
      </w:tr>
      <w:tr w:rsidR="00F16662" w:rsidRPr="00F16662" w:rsidTr="00F16662">
        <w:trPr>
          <w:trHeight w:val="300"/>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rsidR="00F16662" w:rsidRPr="00F16662" w:rsidRDefault="00F16662" w:rsidP="00F16662">
            <w:pPr>
              <w:jc w:val="center"/>
              <w:rPr>
                <w:rFonts w:ascii="Times New Roman" w:hAnsi="Times New Roman"/>
                <w:szCs w:val="22"/>
                <w:lang w:eastAsia="es-AR"/>
              </w:rPr>
            </w:pPr>
            <w:r w:rsidRPr="00F16662">
              <w:rPr>
                <w:rFonts w:ascii="Times New Roman" w:hAnsi="Times New Roman"/>
                <w:szCs w:val="22"/>
                <w:lang w:eastAsia="es-AR"/>
              </w:rPr>
              <w:t>Total de obra</w:t>
            </w:r>
          </w:p>
        </w:tc>
        <w:tc>
          <w:tcPr>
            <w:tcW w:w="2020" w:type="dxa"/>
            <w:tcBorders>
              <w:top w:val="nil"/>
              <w:left w:val="nil"/>
              <w:bottom w:val="single" w:sz="4" w:space="0" w:color="auto"/>
              <w:right w:val="single" w:sz="4" w:space="0" w:color="auto"/>
            </w:tcBorders>
            <w:shd w:val="clear" w:color="auto" w:fill="auto"/>
            <w:noWrap/>
            <w:vAlign w:val="bottom"/>
            <w:hideMark/>
          </w:tcPr>
          <w:p w:rsidR="00F16662" w:rsidRPr="00F16662" w:rsidRDefault="00F16662" w:rsidP="00F16662">
            <w:pPr>
              <w:jc w:val="center"/>
              <w:rPr>
                <w:rFonts w:ascii="Times New Roman" w:hAnsi="Times New Roman"/>
                <w:szCs w:val="22"/>
                <w:lang w:eastAsia="es-AR"/>
              </w:rPr>
            </w:pPr>
            <w:r w:rsidRPr="00F16662">
              <w:rPr>
                <w:rFonts w:ascii="Times New Roman" w:hAnsi="Times New Roman"/>
                <w:szCs w:val="22"/>
                <w:lang w:eastAsia="es-AR"/>
              </w:rPr>
              <w:t>$ 249.669.638,73</w:t>
            </w:r>
          </w:p>
        </w:tc>
        <w:tc>
          <w:tcPr>
            <w:tcW w:w="1580" w:type="dxa"/>
            <w:tcBorders>
              <w:top w:val="nil"/>
              <w:left w:val="nil"/>
              <w:bottom w:val="single" w:sz="4" w:space="0" w:color="auto"/>
              <w:right w:val="single" w:sz="4" w:space="0" w:color="auto"/>
            </w:tcBorders>
            <w:shd w:val="clear" w:color="auto" w:fill="auto"/>
            <w:noWrap/>
            <w:vAlign w:val="bottom"/>
            <w:hideMark/>
          </w:tcPr>
          <w:p w:rsidR="00F16662" w:rsidRPr="00F16662" w:rsidRDefault="00F16662" w:rsidP="00F16662">
            <w:pPr>
              <w:jc w:val="center"/>
              <w:rPr>
                <w:rFonts w:ascii="Times New Roman" w:hAnsi="Times New Roman"/>
                <w:szCs w:val="22"/>
                <w:lang w:eastAsia="es-AR"/>
              </w:rPr>
            </w:pPr>
            <w:r w:rsidRPr="00F16662">
              <w:rPr>
                <w:rFonts w:ascii="Times New Roman" w:hAnsi="Times New Roman"/>
                <w:szCs w:val="22"/>
                <w:lang w:eastAsia="es-AR"/>
              </w:rPr>
              <w:t>100</w:t>
            </w:r>
          </w:p>
        </w:tc>
      </w:tr>
    </w:tbl>
    <w:p w:rsidR="00F16662" w:rsidRDefault="00F16662">
      <w:pPr>
        <w:tabs>
          <w:tab w:val="left" w:pos="-720"/>
        </w:tabs>
        <w:jc w:val="both"/>
        <w:rPr>
          <w:rFonts w:ascii="Times New Roman" w:hAnsi="Times New Roman"/>
          <w:sz w:val="24"/>
          <w:szCs w:val="24"/>
        </w:rPr>
      </w:pPr>
    </w:p>
    <w:p w:rsidR="00F16662" w:rsidRDefault="00F16662">
      <w:pPr>
        <w:tabs>
          <w:tab w:val="left" w:pos="-720"/>
        </w:tabs>
        <w:jc w:val="both"/>
        <w:rPr>
          <w:rFonts w:ascii="Times New Roman" w:hAnsi="Times New Roman"/>
          <w:sz w:val="24"/>
          <w:szCs w:val="24"/>
        </w:rPr>
      </w:pPr>
      <w:r>
        <w:rPr>
          <w:noProof/>
          <w:lang w:eastAsia="es-AR"/>
        </w:rPr>
        <w:drawing>
          <wp:inline distT="0" distB="0" distL="0" distR="0" wp14:anchorId="4C32297A" wp14:editId="0A349D9E">
            <wp:extent cx="3309582" cy="1815153"/>
            <wp:effectExtent l="0" t="0" r="5715" b="0"/>
            <wp:docPr id="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F16662" w:rsidRDefault="00F16662">
      <w:pPr>
        <w:tabs>
          <w:tab w:val="left" w:pos="-720"/>
        </w:tabs>
        <w:jc w:val="both"/>
        <w:rPr>
          <w:rFonts w:ascii="Times New Roman" w:hAnsi="Times New Roman"/>
          <w:sz w:val="24"/>
          <w:szCs w:val="24"/>
        </w:rPr>
      </w:pPr>
    </w:p>
    <w:p w:rsidR="00F60353" w:rsidRPr="00AE09C1" w:rsidRDefault="00843AB0">
      <w:pPr>
        <w:tabs>
          <w:tab w:val="left" w:pos="-720"/>
        </w:tabs>
        <w:jc w:val="right"/>
        <w:rPr>
          <w:rFonts w:ascii="Times New Roman" w:hAnsi="Times New Roman"/>
        </w:rPr>
      </w:pPr>
      <w:r>
        <w:rPr>
          <w:rFonts w:ascii="Times New Roman" w:hAnsi="Times New Roman"/>
          <w:sz w:val="24"/>
          <w:szCs w:val="24"/>
        </w:rPr>
        <w:t>Julio de 2018</w:t>
      </w:r>
      <w:r w:rsidR="00393C09" w:rsidRPr="00AE09C1">
        <w:rPr>
          <w:rFonts w:ascii="Times New Roman" w:hAnsi="Times New Roman"/>
          <w:sz w:val="24"/>
          <w:szCs w:val="24"/>
        </w:rPr>
        <w:t>.</w:t>
      </w:r>
    </w:p>
    <w:sectPr w:rsidR="00F60353" w:rsidRPr="00AE09C1">
      <w:headerReference w:type="default" r:id="rId21"/>
      <w:footerReference w:type="default" r:id="rId22"/>
      <w:pgSz w:w="11906" w:h="16838"/>
      <w:pgMar w:top="1191" w:right="1134" w:bottom="1191" w:left="2268" w:header="1134" w:footer="1134" w:gutter="0"/>
      <w:cols w:space="720"/>
      <w:formProt w:val="0"/>
      <w:docGrid w:linePitch="24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A6715" w:rsidRDefault="001A6715">
      <w:r>
        <w:separator/>
      </w:r>
    </w:p>
  </w:endnote>
  <w:endnote w:type="continuationSeparator" w:id="0">
    <w:p w:rsidR="001A6715" w:rsidRDefault="001A67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DejaVu Sans">
    <w:altName w:val="Arial"/>
    <w:charset w:val="01"/>
    <w:family w:val="swiss"/>
    <w:pitch w:val="variable"/>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ommercialScript BT">
    <w:panose1 w:val="03030803040807090C04"/>
    <w:charset w:val="00"/>
    <w:family w:val="script"/>
    <w:pitch w:val="variable"/>
    <w:sig w:usb0="00000087" w:usb1="00000000" w:usb2="00000000" w:usb3="00000000" w:csb0="0000001B"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6715" w:rsidRPr="001A6715" w:rsidRDefault="001A6715">
    <w:pPr>
      <w:pStyle w:val="Piedepgina"/>
      <w:pBdr>
        <w:top w:val="single" w:sz="4" w:space="1" w:color="00000A"/>
      </w:pBdr>
      <w:tabs>
        <w:tab w:val="center" w:pos="4820"/>
        <w:tab w:val="right" w:pos="9072"/>
      </w:tabs>
      <w:jc w:val="center"/>
      <w:rPr>
        <w:rFonts w:ascii="Times New Roman" w:hAnsi="Times New Roman"/>
      </w:rPr>
    </w:pPr>
    <w:r w:rsidRPr="001A6715">
      <w:rPr>
        <w:rFonts w:ascii="Times New Roman" w:hAnsi="Times New Roman"/>
        <w:sz w:val="18"/>
        <w:szCs w:val="18"/>
      </w:rPr>
      <w:fldChar w:fldCharType="begin"/>
    </w:r>
    <w:r w:rsidRPr="001A6715">
      <w:rPr>
        <w:rFonts w:ascii="Times New Roman" w:hAnsi="Times New Roman"/>
      </w:rPr>
      <w:instrText>PAGE</w:instrText>
    </w:r>
    <w:r w:rsidRPr="001A6715">
      <w:rPr>
        <w:rFonts w:ascii="Times New Roman" w:hAnsi="Times New Roman"/>
      </w:rPr>
      <w:fldChar w:fldCharType="separate"/>
    </w:r>
    <w:r w:rsidR="0096090E">
      <w:rPr>
        <w:rFonts w:ascii="Times New Roman" w:hAnsi="Times New Roman"/>
        <w:noProof/>
      </w:rPr>
      <w:t>12</w:t>
    </w:r>
    <w:r w:rsidRPr="001A6715">
      <w:rPr>
        <w:rFonts w:ascii="Times New Roman" w:hAnsi="Times New Roman"/>
      </w:rPr>
      <w:fldChar w:fldCharType="end"/>
    </w:r>
    <w:r w:rsidRPr="001A6715">
      <w:rPr>
        <w:rFonts w:ascii="Times New Roman" w:hAnsi="Times New Roman"/>
        <w:sz w:val="18"/>
        <w:szCs w:val="18"/>
      </w:rPr>
      <w:t>/</w:t>
    </w:r>
    <w:r w:rsidRPr="001A6715">
      <w:rPr>
        <w:rFonts w:ascii="Times New Roman" w:hAnsi="Times New Roman"/>
        <w:sz w:val="18"/>
        <w:szCs w:val="18"/>
      </w:rPr>
      <w:fldChar w:fldCharType="begin"/>
    </w:r>
    <w:r w:rsidRPr="001A6715">
      <w:rPr>
        <w:rFonts w:ascii="Times New Roman" w:hAnsi="Times New Roman"/>
      </w:rPr>
      <w:instrText>NUMPAGES</w:instrText>
    </w:r>
    <w:r w:rsidRPr="001A6715">
      <w:rPr>
        <w:rFonts w:ascii="Times New Roman" w:hAnsi="Times New Roman"/>
      </w:rPr>
      <w:fldChar w:fldCharType="separate"/>
    </w:r>
    <w:r w:rsidR="0096090E">
      <w:rPr>
        <w:rFonts w:ascii="Times New Roman" w:hAnsi="Times New Roman"/>
        <w:noProof/>
      </w:rPr>
      <w:t>12</w:t>
    </w:r>
    <w:r w:rsidRPr="001A6715">
      <w:rPr>
        <w:rFonts w:ascii="Times New Roman" w:hAnsi="Times New Roman"/>
      </w:rPr>
      <w:fldChar w:fldCharType="end"/>
    </w:r>
  </w:p>
  <w:p w:rsidR="001A6715" w:rsidRDefault="001A6715">
    <w:pPr>
      <w:pStyle w:val="Piedepgina"/>
    </w:pPr>
  </w:p>
  <w:p w:rsidR="001A6715" w:rsidRDefault="001A671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A6715" w:rsidRDefault="001A6715">
      <w:r>
        <w:separator/>
      </w:r>
    </w:p>
  </w:footnote>
  <w:footnote w:type="continuationSeparator" w:id="0">
    <w:p w:rsidR="001A6715" w:rsidRDefault="001A671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6715" w:rsidRDefault="001A6715" w:rsidP="00AE09C1">
    <w:pPr>
      <w:pStyle w:val="Encabezado"/>
      <w:jc w:val="center"/>
      <w:rPr>
        <w:rFonts w:ascii="CommercialScript BT" w:hAnsi="CommercialScript BT"/>
        <w:sz w:val="32"/>
      </w:rPr>
    </w:pPr>
    <w:r>
      <w:rPr>
        <w:rFonts w:ascii="CommercialScript BT" w:hAnsi="CommercialScript BT"/>
        <w:noProof/>
        <w:sz w:val="32"/>
        <w:lang w:eastAsia="es-AR"/>
      </w:rPr>
      <w:drawing>
        <wp:anchor distT="0" distB="0" distL="114300" distR="114300" simplePos="0" relativeHeight="251659264" behindDoc="0" locked="0" layoutInCell="1" allowOverlap="1" wp14:anchorId="5D1D0E69" wp14:editId="3EBEAC35">
          <wp:simplePos x="0" y="0"/>
          <wp:positionH relativeFrom="column">
            <wp:posOffset>27883</wp:posOffset>
          </wp:positionH>
          <wp:positionV relativeFrom="paragraph">
            <wp:posOffset>-74090</wp:posOffset>
          </wp:positionV>
          <wp:extent cx="290357" cy="397565"/>
          <wp:effectExtent l="0" t="0" r="0" b="0"/>
          <wp:wrapNone/>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NPSJB.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90357" cy="397565"/>
                  </a:xfrm>
                  <a:prstGeom prst="rect">
                    <a:avLst/>
                  </a:prstGeom>
                </pic:spPr>
              </pic:pic>
            </a:graphicData>
          </a:graphic>
          <wp14:sizeRelH relativeFrom="margin">
            <wp14:pctWidth>0</wp14:pctWidth>
          </wp14:sizeRelH>
          <wp14:sizeRelV relativeFrom="margin">
            <wp14:pctHeight>0</wp14:pctHeight>
          </wp14:sizeRelV>
        </wp:anchor>
      </w:drawing>
    </w:r>
    <w:r>
      <w:rPr>
        <w:rFonts w:ascii="CommercialScript BT" w:hAnsi="CommercialScript BT"/>
        <w:sz w:val="32"/>
      </w:rPr>
      <w:t>Universidad Nacional de la Patagonia San Juan Bosco</w:t>
    </w:r>
  </w:p>
  <w:p w:rsidR="001A6715" w:rsidRDefault="001A6715" w:rsidP="00AE09C1">
    <w:pPr>
      <w:pStyle w:val="Encabezado"/>
      <w:pBdr>
        <w:bottom w:val="single" w:sz="6" w:space="1" w:color="auto"/>
      </w:pBdr>
      <w:jc w:val="center"/>
      <w:rPr>
        <w:b/>
      </w:rPr>
    </w:pPr>
    <w:r>
      <w:rPr>
        <w:b/>
      </w:rPr>
      <w:t>Facultad de Ingeniería - Cátedra de Proyecto II</w:t>
    </w:r>
  </w:p>
  <w:p w:rsidR="001A6715" w:rsidRDefault="001A671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B6E6C"/>
    <w:multiLevelType w:val="multilevel"/>
    <w:tmpl w:val="0A580E9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nsid w:val="19226F54"/>
    <w:multiLevelType w:val="multilevel"/>
    <w:tmpl w:val="837A541E"/>
    <w:lvl w:ilvl="0">
      <w:start w:val="1"/>
      <w:numFmt w:val="decimal"/>
      <w:lvlText w:val="%1."/>
      <w:lvlJc w:val="left"/>
      <w:pPr>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1A0D0A02"/>
    <w:multiLevelType w:val="multilevel"/>
    <w:tmpl w:val="408CA9F4"/>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nsid w:val="1A1549E7"/>
    <w:multiLevelType w:val="multilevel"/>
    <w:tmpl w:val="D004E9F6"/>
    <w:lvl w:ilvl="0">
      <w:start w:val="1"/>
      <w:numFmt w:val="bullet"/>
      <w:lvlText w:val="-"/>
      <w:lvlJc w:val="left"/>
      <w:pPr>
        <w:tabs>
          <w:tab w:val="num" w:pos="1770"/>
        </w:tabs>
        <w:ind w:left="1770" w:hanging="360"/>
      </w:pPr>
      <w:rPr>
        <w:rFonts w:ascii="Times New Roman" w:hAnsi="Times New Roman" w:cs="Times New Roman"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43D92CE8"/>
    <w:multiLevelType w:val="multilevel"/>
    <w:tmpl w:val="F7482632"/>
    <w:lvl w:ilvl="0">
      <w:start w:val="1"/>
      <w:numFmt w:val="bullet"/>
      <w:lvlText w:val=""/>
      <w:lvlJc w:val="left"/>
      <w:pPr>
        <w:ind w:left="1287" w:hanging="360"/>
      </w:pPr>
      <w:rPr>
        <w:rFonts w:ascii="Symbol" w:hAnsi="Symbol" w:cs="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cs="Wingdings" w:hint="default"/>
      </w:rPr>
    </w:lvl>
    <w:lvl w:ilvl="3">
      <w:start w:val="1"/>
      <w:numFmt w:val="bullet"/>
      <w:lvlText w:val=""/>
      <w:lvlJc w:val="left"/>
      <w:pPr>
        <w:ind w:left="3447" w:hanging="360"/>
      </w:pPr>
      <w:rPr>
        <w:rFonts w:ascii="Symbol" w:hAnsi="Symbol" w:cs="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cs="Wingdings" w:hint="default"/>
      </w:rPr>
    </w:lvl>
    <w:lvl w:ilvl="6">
      <w:start w:val="1"/>
      <w:numFmt w:val="bullet"/>
      <w:lvlText w:val=""/>
      <w:lvlJc w:val="left"/>
      <w:pPr>
        <w:ind w:left="5607" w:hanging="360"/>
      </w:pPr>
      <w:rPr>
        <w:rFonts w:ascii="Symbol" w:hAnsi="Symbol" w:cs="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cs="Wingdings" w:hint="default"/>
      </w:rPr>
    </w:lvl>
  </w:abstractNum>
  <w:abstractNum w:abstractNumId="5">
    <w:nsid w:val="4C1D43AF"/>
    <w:multiLevelType w:val="multilevel"/>
    <w:tmpl w:val="8FC894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62B16896"/>
    <w:multiLevelType w:val="multilevel"/>
    <w:tmpl w:val="3224EE22"/>
    <w:lvl w:ilvl="0">
      <w:start w:val="1"/>
      <w:numFmt w:val="bullet"/>
      <w:lvlText w:val=""/>
      <w:lvlJc w:val="left"/>
      <w:pPr>
        <w:ind w:left="1287" w:hanging="360"/>
      </w:pPr>
      <w:rPr>
        <w:rFonts w:ascii="Symbol" w:hAnsi="Symbol" w:cs="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cs="Wingdings" w:hint="default"/>
      </w:rPr>
    </w:lvl>
    <w:lvl w:ilvl="3">
      <w:start w:val="1"/>
      <w:numFmt w:val="bullet"/>
      <w:lvlText w:val=""/>
      <w:lvlJc w:val="left"/>
      <w:pPr>
        <w:ind w:left="3447" w:hanging="360"/>
      </w:pPr>
      <w:rPr>
        <w:rFonts w:ascii="Symbol" w:hAnsi="Symbol" w:cs="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cs="Wingdings" w:hint="default"/>
      </w:rPr>
    </w:lvl>
    <w:lvl w:ilvl="6">
      <w:start w:val="1"/>
      <w:numFmt w:val="bullet"/>
      <w:lvlText w:val=""/>
      <w:lvlJc w:val="left"/>
      <w:pPr>
        <w:ind w:left="5607" w:hanging="360"/>
      </w:pPr>
      <w:rPr>
        <w:rFonts w:ascii="Symbol" w:hAnsi="Symbol" w:cs="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cs="Wingdings" w:hint="default"/>
      </w:rPr>
    </w:lvl>
  </w:abstractNum>
  <w:num w:numId="1">
    <w:abstractNumId w:val="3"/>
  </w:num>
  <w:num w:numId="2">
    <w:abstractNumId w:val="1"/>
  </w:num>
  <w:num w:numId="3">
    <w:abstractNumId w:val="5"/>
  </w:num>
  <w:num w:numId="4">
    <w:abstractNumId w:val="2"/>
  </w:num>
  <w:num w:numId="5">
    <w:abstractNumId w:val="4"/>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2"/>
  </w:compat>
  <w:rsids>
    <w:rsidRoot w:val="00F60353"/>
    <w:rsid w:val="000A1EEC"/>
    <w:rsid w:val="001A6715"/>
    <w:rsid w:val="00246B1C"/>
    <w:rsid w:val="00254EEE"/>
    <w:rsid w:val="00372EFB"/>
    <w:rsid w:val="00393C09"/>
    <w:rsid w:val="003976B0"/>
    <w:rsid w:val="00483F3E"/>
    <w:rsid w:val="004C76BC"/>
    <w:rsid w:val="00511100"/>
    <w:rsid w:val="0055194C"/>
    <w:rsid w:val="00605674"/>
    <w:rsid w:val="00715DC0"/>
    <w:rsid w:val="00755C7F"/>
    <w:rsid w:val="00843AB0"/>
    <w:rsid w:val="0096090E"/>
    <w:rsid w:val="009B431A"/>
    <w:rsid w:val="00AE09C1"/>
    <w:rsid w:val="00B813EA"/>
    <w:rsid w:val="00B87B41"/>
    <w:rsid w:val="00E67B07"/>
    <w:rsid w:val="00EF641B"/>
    <w:rsid w:val="00F16662"/>
    <w:rsid w:val="00F60353"/>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rules v:ext="edit">
        <o:r id="V:Rule5" type="connector" idref="#AutoShape 2"/>
        <o:r id="V:Rule6" type="connector" idref="#_x0000_s1029"/>
        <o:r id="V:Rule7" type="connector" idref="#_x0000_s1028"/>
        <o:r id="V:Rule8" type="connector" idref="#_x0000_s1030"/>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6206"/>
    <w:rPr>
      <w:rFonts w:ascii="Arial" w:hAnsi="Arial"/>
      <w:sz w:val="22"/>
      <w:lang w:val="es-AR"/>
    </w:rPr>
  </w:style>
  <w:style w:type="paragraph" w:styleId="Ttulo1">
    <w:name w:val="heading 1"/>
    <w:basedOn w:val="Normal"/>
    <w:next w:val="Normal"/>
    <w:qFormat/>
    <w:rsid w:val="00B16206"/>
    <w:pPr>
      <w:keepNext/>
      <w:jc w:val="center"/>
      <w:outlineLvl w:val="0"/>
    </w:pPr>
    <w:rPr>
      <w:b/>
      <w:lang w:val="en-US"/>
    </w:rPr>
  </w:style>
  <w:style w:type="paragraph" w:styleId="Ttulo2">
    <w:name w:val="heading 2"/>
    <w:basedOn w:val="Normal"/>
    <w:next w:val="Normal"/>
    <w:qFormat/>
    <w:rsid w:val="00B16206"/>
    <w:pPr>
      <w:keepNext/>
      <w:pBdr>
        <w:bottom w:val="single" w:sz="4" w:space="1" w:color="00000A"/>
      </w:pBdr>
      <w:tabs>
        <w:tab w:val="right" w:pos="8503"/>
      </w:tabs>
      <w:jc w:val="right"/>
      <w:outlineLvl w:val="1"/>
    </w:pPr>
    <w:rPr>
      <w:b/>
      <w:spacing w:val="-2"/>
      <w:sz w:val="18"/>
      <w:lang w:val="en-US"/>
    </w:rPr>
  </w:style>
  <w:style w:type="paragraph" w:styleId="Ttulo3">
    <w:name w:val="heading 3"/>
    <w:basedOn w:val="Normal"/>
    <w:next w:val="Normal"/>
    <w:qFormat/>
    <w:rsid w:val="00B16206"/>
    <w:pPr>
      <w:keepNext/>
      <w:tabs>
        <w:tab w:val="right" w:pos="8504"/>
      </w:tabs>
      <w:jc w:val="right"/>
      <w:outlineLvl w:val="2"/>
    </w:pPr>
    <w:rPr>
      <w:b/>
      <w:spacing w:val="-2"/>
      <w:lang w:val="en-US"/>
    </w:rPr>
  </w:style>
  <w:style w:type="paragraph" w:styleId="Ttulo4">
    <w:name w:val="heading 4"/>
    <w:basedOn w:val="Normal"/>
    <w:next w:val="Normal"/>
    <w:qFormat/>
    <w:rsid w:val="00B16206"/>
    <w:pPr>
      <w:keepNext/>
      <w:tabs>
        <w:tab w:val="center" w:pos="4251"/>
      </w:tabs>
      <w:jc w:val="both"/>
      <w:outlineLvl w:val="3"/>
    </w:pPr>
    <w:rPr>
      <w:b/>
      <w:spacing w:val="-2"/>
      <w:sz w:val="24"/>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semiHidden/>
    <w:qFormat/>
    <w:rsid w:val="00B16206"/>
    <w:rPr>
      <w:sz w:val="16"/>
    </w:rPr>
  </w:style>
  <w:style w:type="character" w:customStyle="1" w:styleId="TextodegloboCar">
    <w:name w:val="Texto de globo Car"/>
    <w:basedOn w:val="Fuentedeprrafopredeter"/>
    <w:link w:val="Textodeglobo"/>
    <w:uiPriority w:val="99"/>
    <w:semiHidden/>
    <w:qFormat/>
    <w:rsid w:val="00946193"/>
    <w:rPr>
      <w:rFonts w:ascii="Tahoma" w:hAnsi="Tahoma" w:cs="Tahoma"/>
      <w:sz w:val="16"/>
      <w:szCs w:val="16"/>
      <w:lang w:eastAsia="es-ES"/>
    </w:rPr>
  </w:style>
  <w:style w:type="character" w:customStyle="1" w:styleId="PiedepginaCar">
    <w:name w:val="Pie de página Car"/>
    <w:basedOn w:val="Fuentedeprrafopredeter"/>
    <w:link w:val="Piedepgina"/>
    <w:uiPriority w:val="99"/>
    <w:qFormat/>
    <w:rsid w:val="00A15300"/>
    <w:rPr>
      <w:rFonts w:ascii="Arial" w:hAnsi="Arial"/>
      <w:sz w:val="22"/>
      <w:lang w:eastAsia="es-ES"/>
    </w:rPr>
  </w:style>
  <w:style w:type="character" w:customStyle="1" w:styleId="texto1">
    <w:name w:val="texto1"/>
    <w:basedOn w:val="Fuentedeprrafopredeter"/>
    <w:qFormat/>
    <w:rsid w:val="00F55469"/>
  </w:style>
  <w:style w:type="character" w:styleId="Textodelmarcadordeposicin">
    <w:name w:val="Placeholder Text"/>
    <w:basedOn w:val="Fuentedeprrafopredeter"/>
    <w:uiPriority w:val="99"/>
    <w:semiHidden/>
    <w:qFormat/>
    <w:rsid w:val="0016606F"/>
    <w:rPr>
      <w:color w:val="808080"/>
    </w:rPr>
  </w:style>
  <w:style w:type="character" w:customStyle="1" w:styleId="ListLabel1">
    <w:name w:val="ListLabel 1"/>
    <w:qFormat/>
    <w:rPr>
      <w:sz w:val="16"/>
    </w:rPr>
  </w:style>
  <w:style w:type="character" w:customStyle="1" w:styleId="ListLabel2">
    <w:name w:val="ListLabel 2"/>
    <w:qFormat/>
    <w:rPr>
      <w:sz w:val="16"/>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paragraph" w:customStyle="1" w:styleId="Heading">
    <w:name w:val="Heading"/>
    <w:basedOn w:val="Normal"/>
    <w:next w:val="Textoindependiente"/>
    <w:qFormat/>
    <w:pPr>
      <w:keepNext/>
      <w:spacing w:before="240" w:after="120"/>
    </w:pPr>
    <w:rPr>
      <w:rFonts w:ascii="DejaVu Sans" w:eastAsia="DejaVu Sans" w:hAnsi="DejaVu Sans" w:cs="DejaVu Sans"/>
      <w:sz w:val="28"/>
      <w:szCs w:val="28"/>
    </w:rPr>
  </w:style>
  <w:style w:type="paragraph" w:styleId="Textoindependiente">
    <w:name w:val="Body Text"/>
    <w:basedOn w:val="Normal"/>
    <w:pPr>
      <w:spacing w:after="140" w:line="288" w:lineRule="auto"/>
    </w:pPr>
  </w:style>
  <w:style w:type="paragraph" w:styleId="Lista">
    <w:name w:val="List"/>
    <w:basedOn w:val="Textoindependiente"/>
  </w:style>
  <w:style w:type="paragraph" w:styleId="Epgrafe">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styleId="Encabezado">
    <w:name w:val="header"/>
    <w:basedOn w:val="Normal"/>
    <w:link w:val="EncabezadoCar"/>
    <w:rsid w:val="00B16206"/>
    <w:pPr>
      <w:tabs>
        <w:tab w:val="center" w:pos="4419"/>
        <w:tab w:val="right" w:pos="8838"/>
      </w:tabs>
    </w:pPr>
  </w:style>
  <w:style w:type="paragraph" w:styleId="Piedepgina">
    <w:name w:val="footer"/>
    <w:basedOn w:val="Normal"/>
    <w:link w:val="PiedepginaCar"/>
    <w:rsid w:val="00B16206"/>
    <w:pPr>
      <w:tabs>
        <w:tab w:val="center" w:pos="4419"/>
        <w:tab w:val="right" w:pos="8838"/>
      </w:tabs>
    </w:pPr>
  </w:style>
  <w:style w:type="paragraph" w:styleId="Textoindependiente3">
    <w:name w:val="Body Text 3"/>
    <w:basedOn w:val="Normal"/>
    <w:semiHidden/>
    <w:qFormat/>
    <w:rsid w:val="00B16206"/>
    <w:pPr>
      <w:jc w:val="both"/>
    </w:pPr>
    <w:rPr>
      <w:lang w:val="en-US"/>
    </w:rPr>
  </w:style>
  <w:style w:type="paragraph" w:styleId="Sangradetextonormal">
    <w:name w:val="Body Text Indent"/>
    <w:basedOn w:val="Normal"/>
    <w:semiHidden/>
    <w:rsid w:val="00B16206"/>
    <w:pPr>
      <w:ind w:left="1416"/>
      <w:jc w:val="both"/>
    </w:pPr>
    <w:rPr>
      <w:lang w:val="en-US"/>
    </w:rPr>
  </w:style>
  <w:style w:type="paragraph" w:styleId="Sangra2detindependiente">
    <w:name w:val="Body Text Indent 2"/>
    <w:basedOn w:val="Normal"/>
    <w:semiHidden/>
    <w:qFormat/>
    <w:rsid w:val="00B16206"/>
    <w:pPr>
      <w:ind w:firstLine="709"/>
      <w:jc w:val="both"/>
    </w:pPr>
    <w:rPr>
      <w:lang w:val="en-US"/>
    </w:rPr>
  </w:style>
  <w:style w:type="paragraph" w:customStyle="1" w:styleId="Vieta3">
    <w:name w:val="Viñeta 3"/>
    <w:basedOn w:val="Normal"/>
    <w:qFormat/>
    <w:rsid w:val="00B16206"/>
  </w:style>
  <w:style w:type="paragraph" w:styleId="Textocomentario">
    <w:name w:val="annotation text"/>
    <w:basedOn w:val="Normal"/>
    <w:semiHidden/>
    <w:qFormat/>
    <w:rsid w:val="00B16206"/>
    <w:rPr>
      <w:sz w:val="20"/>
    </w:rPr>
  </w:style>
  <w:style w:type="paragraph" w:styleId="Ttulo">
    <w:name w:val="Title"/>
    <w:basedOn w:val="Normal"/>
    <w:qFormat/>
    <w:rsid w:val="00B16206"/>
    <w:pPr>
      <w:tabs>
        <w:tab w:val="center" w:pos="4251"/>
      </w:tabs>
      <w:jc w:val="center"/>
    </w:pPr>
    <w:rPr>
      <w:b/>
      <w:sz w:val="32"/>
    </w:rPr>
  </w:style>
  <w:style w:type="paragraph" w:styleId="Textodeglobo">
    <w:name w:val="Balloon Text"/>
    <w:basedOn w:val="Normal"/>
    <w:link w:val="TextodegloboCar"/>
    <w:uiPriority w:val="99"/>
    <w:semiHidden/>
    <w:unhideWhenUsed/>
    <w:qFormat/>
    <w:rsid w:val="00946193"/>
    <w:rPr>
      <w:rFonts w:ascii="Tahoma" w:hAnsi="Tahoma" w:cs="Tahoma"/>
      <w:sz w:val="16"/>
      <w:szCs w:val="16"/>
    </w:rPr>
  </w:style>
  <w:style w:type="paragraph" w:styleId="Prrafodelista">
    <w:name w:val="List Paragraph"/>
    <w:basedOn w:val="Normal"/>
    <w:uiPriority w:val="34"/>
    <w:qFormat/>
    <w:rsid w:val="00E42D93"/>
    <w:pPr>
      <w:ind w:left="720"/>
      <w:contextualSpacing/>
    </w:pPr>
  </w:style>
  <w:style w:type="character" w:customStyle="1" w:styleId="EncabezadoCar">
    <w:name w:val="Encabezado Car"/>
    <w:basedOn w:val="Fuentedeprrafopredeter"/>
    <w:link w:val="Encabezado"/>
    <w:rsid w:val="00AE09C1"/>
    <w:rPr>
      <w:rFonts w:ascii="Arial" w:hAnsi="Arial"/>
      <w:sz w:val="22"/>
      <w:lang w:val="es-AR"/>
    </w:rPr>
  </w:style>
  <w:style w:type="table" w:styleId="Tablaconcuadrcula">
    <w:name w:val="Table Grid"/>
    <w:basedOn w:val="Tablanormal"/>
    <w:uiPriority w:val="59"/>
    <w:rsid w:val="00E67B07"/>
    <w:rPr>
      <w:lang w:val="es-AR" w:eastAsia="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0023580">
      <w:bodyDiv w:val="1"/>
      <w:marLeft w:val="0"/>
      <w:marRight w:val="0"/>
      <w:marTop w:val="0"/>
      <w:marBottom w:val="0"/>
      <w:divBdr>
        <w:top w:val="none" w:sz="0" w:space="0" w:color="auto"/>
        <w:left w:val="none" w:sz="0" w:space="0" w:color="auto"/>
        <w:bottom w:val="none" w:sz="0" w:space="0" w:color="auto"/>
        <w:right w:val="none" w:sz="0" w:space="0" w:color="auto"/>
      </w:divBdr>
    </w:div>
    <w:div w:id="787358538">
      <w:bodyDiv w:val="1"/>
      <w:marLeft w:val="0"/>
      <w:marRight w:val="0"/>
      <w:marTop w:val="0"/>
      <w:marBottom w:val="0"/>
      <w:divBdr>
        <w:top w:val="none" w:sz="0" w:space="0" w:color="auto"/>
        <w:left w:val="none" w:sz="0" w:space="0" w:color="auto"/>
        <w:bottom w:val="none" w:sz="0" w:space="0" w:color="auto"/>
        <w:right w:val="none" w:sz="0" w:space="0" w:color="auto"/>
      </w:divBdr>
    </w:div>
    <w:div w:id="1157956781">
      <w:bodyDiv w:val="1"/>
      <w:marLeft w:val="0"/>
      <w:marRight w:val="0"/>
      <w:marTop w:val="0"/>
      <w:marBottom w:val="0"/>
      <w:divBdr>
        <w:top w:val="none" w:sz="0" w:space="0" w:color="auto"/>
        <w:left w:val="none" w:sz="0" w:space="0" w:color="auto"/>
        <w:bottom w:val="none" w:sz="0" w:space="0" w:color="auto"/>
        <w:right w:val="none" w:sz="0" w:space="0" w:color="auto"/>
      </w:divBdr>
    </w:div>
    <w:div w:id="1191265148">
      <w:bodyDiv w:val="1"/>
      <w:marLeft w:val="0"/>
      <w:marRight w:val="0"/>
      <w:marTop w:val="0"/>
      <w:marBottom w:val="0"/>
      <w:divBdr>
        <w:top w:val="none" w:sz="0" w:space="0" w:color="auto"/>
        <w:left w:val="none" w:sz="0" w:space="0" w:color="auto"/>
        <w:bottom w:val="none" w:sz="0" w:space="0" w:color="auto"/>
        <w:right w:val="none" w:sz="0" w:space="0" w:color="auto"/>
      </w:divBdr>
    </w:div>
    <w:div w:id="15526161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package" Target="embeddings/Hoja_de_c_lculo_de_Microsoft_Excel1.xlsx"/><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charts/_rels/chart1.xml.rels><?xml version="1.0" encoding="UTF-8" standalone="yes"?>
<Relationships xmlns="http://schemas.openxmlformats.org/package/2006/relationships"><Relationship Id="rId1" Type="http://schemas.openxmlformats.org/officeDocument/2006/relationships/oleObject" Target="file:///\\vboxsrv\compartida_vm_win\Dibujos%20en%20Autocad\Proyecto%20II\Final\Movimiento%20de%20suelo\Curva%20-%20Informe%20-%20Planilla.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vboxsrv\compartida_vm_win\Dibujos%20en%20Autocad\Proyecto%20II\Final\Presupuesto\Rural\Analisis%20ACTUALIZADO%20NUESTRO.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AR"/>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title>
    <c:autoTitleDeleted val="0"/>
    <c:plotArea>
      <c:layout>
        <c:manualLayout>
          <c:layoutTarget val="inner"/>
          <c:xMode val="edge"/>
          <c:yMode val="edge"/>
          <c:x val="5.4593868074183032E-2"/>
          <c:y val="1.2218979435437439E-2"/>
          <c:w val="0.85674806393579661"/>
          <c:h val="0.79224482356372117"/>
        </c:manualLayout>
      </c:layout>
      <c:scatterChart>
        <c:scatterStyle val="smoothMarker"/>
        <c:varyColors val="0"/>
        <c:ser>
          <c:idx val="0"/>
          <c:order val="0"/>
          <c:tx>
            <c:v>Diagrama de Bruckner</c:v>
          </c:tx>
          <c:spPr>
            <a:ln w="19050" cap="rnd">
              <a:solidFill>
                <a:schemeClr val="accent1"/>
              </a:solidFill>
              <a:round/>
            </a:ln>
            <a:effectLst/>
          </c:spPr>
          <c:marker>
            <c:symbol val="none"/>
          </c:marker>
          <c:xVal>
            <c:numRef>
              <c:f>Hoja1!$P$262:$P$444</c:f>
              <c:numCache>
                <c:formatCode>General</c:formatCode>
                <c:ptCount val="183"/>
                <c:pt idx="0">
                  <c:v>6000</c:v>
                </c:pt>
                <c:pt idx="1">
                  <c:v>6012.5</c:v>
                </c:pt>
                <c:pt idx="2">
                  <c:v>6025</c:v>
                </c:pt>
                <c:pt idx="3">
                  <c:v>6037.5</c:v>
                </c:pt>
                <c:pt idx="4">
                  <c:v>6050</c:v>
                </c:pt>
                <c:pt idx="5">
                  <c:v>6062.5</c:v>
                </c:pt>
                <c:pt idx="6">
                  <c:v>6075</c:v>
                </c:pt>
                <c:pt idx="7">
                  <c:v>6087.5</c:v>
                </c:pt>
                <c:pt idx="8">
                  <c:v>6100</c:v>
                </c:pt>
                <c:pt idx="9">
                  <c:v>6112.5</c:v>
                </c:pt>
                <c:pt idx="10">
                  <c:v>6125</c:v>
                </c:pt>
                <c:pt idx="11">
                  <c:v>6137.5</c:v>
                </c:pt>
                <c:pt idx="12">
                  <c:v>6150</c:v>
                </c:pt>
                <c:pt idx="13">
                  <c:v>6162.5</c:v>
                </c:pt>
                <c:pt idx="14">
                  <c:v>6175</c:v>
                </c:pt>
                <c:pt idx="15">
                  <c:v>6200</c:v>
                </c:pt>
                <c:pt idx="16">
                  <c:v>6225</c:v>
                </c:pt>
                <c:pt idx="17">
                  <c:v>6250</c:v>
                </c:pt>
                <c:pt idx="18">
                  <c:v>6275</c:v>
                </c:pt>
                <c:pt idx="19">
                  <c:v>6300</c:v>
                </c:pt>
                <c:pt idx="20">
                  <c:v>6325</c:v>
                </c:pt>
                <c:pt idx="21">
                  <c:v>6350</c:v>
                </c:pt>
                <c:pt idx="22">
                  <c:v>6375</c:v>
                </c:pt>
                <c:pt idx="23">
                  <c:v>6400</c:v>
                </c:pt>
                <c:pt idx="24">
                  <c:v>6425</c:v>
                </c:pt>
                <c:pt idx="25">
                  <c:v>6450</c:v>
                </c:pt>
                <c:pt idx="26">
                  <c:v>6475</c:v>
                </c:pt>
                <c:pt idx="27">
                  <c:v>6500</c:v>
                </c:pt>
                <c:pt idx="28">
                  <c:v>6525</c:v>
                </c:pt>
                <c:pt idx="29">
                  <c:v>6550</c:v>
                </c:pt>
                <c:pt idx="30">
                  <c:v>6575</c:v>
                </c:pt>
                <c:pt idx="31">
                  <c:v>6600</c:v>
                </c:pt>
                <c:pt idx="32">
                  <c:v>6625</c:v>
                </c:pt>
                <c:pt idx="33">
                  <c:v>6650</c:v>
                </c:pt>
                <c:pt idx="34">
                  <c:v>6675</c:v>
                </c:pt>
                <c:pt idx="35">
                  <c:v>6700</c:v>
                </c:pt>
                <c:pt idx="36">
                  <c:v>6725</c:v>
                </c:pt>
                <c:pt idx="37">
                  <c:v>6750</c:v>
                </c:pt>
                <c:pt idx="38">
                  <c:v>6775</c:v>
                </c:pt>
                <c:pt idx="39">
                  <c:v>6800</c:v>
                </c:pt>
                <c:pt idx="40">
                  <c:v>6812.5</c:v>
                </c:pt>
                <c:pt idx="41">
                  <c:v>6825</c:v>
                </c:pt>
                <c:pt idx="42">
                  <c:v>6837.5</c:v>
                </c:pt>
                <c:pt idx="43">
                  <c:v>6850</c:v>
                </c:pt>
                <c:pt idx="44">
                  <c:v>6862.5</c:v>
                </c:pt>
                <c:pt idx="45">
                  <c:v>6875</c:v>
                </c:pt>
                <c:pt idx="46">
                  <c:v>6887.5</c:v>
                </c:pt>
                <c:pt idx="47">
                  <c:v>6900</c:v>
                </c:pt>
                <c:pt idx="48">
                  <c:v>6912.5</c:v>
                </c:pt>
                <c:pt idx="49">
                  <c:v>6925</c:v>
                </c:pt>
                <c:pt idx="50">
                  <c:v>6937.5</c:v>
                </c:pt>
                <c:pt idx="51">
                  <c:v>6950</c:v>
                </c:pt>
                <c:pt idx="52">
                  <c:v>6962.5</c:v>
                </c:pt>
                <c:pt idx="53">
                  <c:v>6975</c:v>
                </c:pt>
                <c:pt idx="54">
                  <c:v>6987.5</c:v>
                </c:pt>
                <c:pt idx="55">
                  <c:v>7000</c:v>
                </c:pt>
                <c:pt idx="56">
                  <c:v>7012.5</c:v>
                </c:pt>
                <c:pt idx="57">
                  <c:v>7025</c:v>
                </c:pt>
                <c:pt idx="58">
                  <c:v>7037.5</c:v>
                </c:pt>
                <c:pt idx="59">
                  <c:v>7050</c:v>
                </c:pt>
                <c:pt idx="60">
                  <c:v>7075</c:v>
                </c:pt>
                <c:pt idx="61">
                  <c:v>7100</c:v>
                </c:pt>
                <c:pt idx="62">
                  <c:v>7125</c:v>
                </c:pt>
                <c:pt idx="63">
                  <c:v>7150</c:v>
                </c:pt>
                <c:pt idx="64">
                  <c:v>7175</c:v>
                </c:pt>
                <c:pt idx="65">
                  <c:v>7200</c:v>
                </c:pt>
                <c:pt idx="66">
                  <c:v>7225</c:v>
                </c:pt>
                <c:pt idx="67">
                  <c:v>7250</c:v>
                </c:pt>
                <c:pt idx="68">
                  <c:v>7275</c:v>
                </c:pt>
                <c:pt idx="69">
                  <c:v>7300</c:v>
                </c:pt>
                <c:pt idx="70">
                  <c:v>7325</c:v>
                </c:pt>
                <c:pt idx="71">
                  <c:v>7350</c:v>
                </c:pt>
                <c:pt idx="72">
                  <c:v>7375</c:v>
                </c:pt>
                <c:pt idx="73">
                  <c:v>7400</c:v>
                </c:pt>
                <c:pt idx="74">
                  <c:v>7425</c:v>
                </c:pt>
                <c:pt idx="75">
                  <c:v>7450</c:v>
                </c:pt>
                <c:pt idx="76">
                  <c:v>7475</c:v>
                </c:pt>
                <c:pt idx="77">
                  <c:v>7500</c:v>
                </c:pt>
                <c:pt idx="78">
                  <c:v>7525</c:v>
                </c:pt>
                <c:pt idx="79">
                  <c:v>7550</c:v>
                </c:pt>
                <c:pt idx="80">
                  <c:v>7575</c:v>
                </c:pt>
                <c:pt idx="81">
                  <c:v>7600</c:v>
                </c:pt>
                <c:pt idx="82">
                  <c:v>7625</c:v>
                </c:pt>
                <c:pt idx="83">
                  <c:v>7650</c:v>
                </c:pt>
                <c:pt idx="84">
                  <c:v>7675</c:v>
                </c:pt>
                <c:pt idx="85">
                  <c:v>7700</c:v>
                </c:pt>
                <c:pt idx="86">
                  <c:v>7725</c:v>
                </c:pt>
                <c:pt idx="87">
                  <c:v>7750</c:v>
                </c:pt>
                <c:pt idx="88">
                  <c:v>7775</c:v>
                </c:pt>
                <c:pt idx="89">
                  <c:v>7800</c:v>
                </c:pt>
                <c:pt idx="90">
                  <c:v>7825</c:v>
                </c:pt>
                <c:pt idx="91">
                  <c:v>7850</c:v>
                </c:pt>
                <c:pt idx="92">
                  <c:v>7875</c:v>
                </c:pt>
                <c:pt idx="93">
                  <c:v>7900</c:v>
                </c:pt>
                <c:pt idx="94">
                  <c:v>7925</c:v>
                </c:pt>
                <c:pt idx="95">
                  <c:v>7950</c:v>
                </c:pt>
                <c:pt idx="96">
                  <c:v>7975</c:v>
                </c:pt>
                <c:pt idx="97">
                  <c:v>8000</c:v>
                </c:pt>
                <c:pt idx="98">
                  <c:v>8025</c:v>
                </c:pt>
                <c:pt idx="99">
                  <c:v>8050</c:v>
                </c:pt>
                <c:pt idx="100">
                  <c:v>8075</c:v>
                </c:pt>
                <c:pt idx="101">
                  <c:v>8100</c:v>
                </c:pt>
                <c:pt idx="102">
                  <c:v>8125</c:v>
                </c:pt>
                <c:pt idx="103">
                  <c:v>8150</c:v>
                </c:pt>
                <c:pt idx="104">
                  <c:v>8175</c:v>
                </c:pt>
                <c:pt idx="105">
                  <c:v>8200</c:v>
                </c:pt>
                <c:pt idx="106">
                  <c:v>8225</c:v>
                </c:pt>
                <c:pt idx="107">
                  <c:v>8250</c:v>
                </c:pt>
                <c:pt idx="108">
                  <c:v>8275</c:v>
                </c:pt>
                <c:pt idx="109">
                  <c:v>8300</c:v>
                </c:pt>
                <c:pt idx="110">
                  <c:v>8325</c:v>
                </c:pt>
                <c:pt idx="111">
                  <c:v>8350</c:v>
                </c:pt>
                <c:pt idx="112">
                  <c:v>8375</c:v>
                </c:pt>
                <c:pt idx="113">
                  <c:v>8400</c:v>
                </c:pt>
                <c:pt idx="114">
                  <c:v>8425</c:v>
                </c:pt>
                <c:pt idx="115">
                  <c:v>8450</c:v>
                </c:pt>
                <c:pt idx="116">
                  <c:v>8475</c:v>
                </c:pt>
                <c:pt idx="117">
                  <c:v>8500</c:v>
                </c:pt>
                <c:pt idx="118">
                  <c:v>8525</c:v>
                </c:pt>
                <c:pt idx="119">
                  <c:v>8550</c:v>
                </c:pt>
                <c:pt idx="120">
                  <c:v>8575</c:v>
                </c:pt>
                <c:pt idx="121">
                  <c:v>8600</c:v>
                </c:pt>
                <c:pt idx="122">
                  <c:v>8625</c:v>
                </c:pt>
                <c:pt idx="123">
                  <c:v>8650</c:v>
                </c:pt>
                <c:pt idx="124">
                  <c:v>8675</c:v>
                </c:pt>
                <c:pt idx="125">
                  <c:v>8700</c:v>
                </c:pt>
                <c:pt idx="126">
                  <c:v>8725</c:v>
                </c:pt>
                <c:pt idx="127">
                  <c:v>8750</c:v>
                </c:pt>
                <c:pt idx="128">
                  <c:v>8775</c:v>
                </c:pt>
                <c:pt idx="129">
                  <c:v>8800</c:v>
                </c:pt>
                <c:pt idx="130">
                  <c:v>8825</c:v>
                </c:pt>
                <c:pt idx="131">
                  <c:v>8850</c:v>
                </c:pt>
                <c:pt idx="132">
                  <c:v>8875</c:v>
                </c:pt>
                <c:pt idx="133">
                  <c:v>8900</c:v>
                </c:pt>
                <c:pt idx="134">
                  <c:v>8925</c:v>
                </c:pt>
                <c:pt idx="135">
                  <c:v>8950</c:v>
                </c:pt>
                <c:pt idx="136">
                  <c:v>8975</c:v>
                </c:pt>
                <c:pt idx="137">
                  <c:v>9000</c:v>
                </c:pt>
                <c:pt idx="138">
                  <c:v>9025</c:v>
                </c:pt>
                <c:pt idx="139">
                  <c:v>9050</c:v>
                </c:pt>
                <c:pt idx="140">
                  <c:v>9075</c:v>
                </c:pt>
                <c:pt idx="141">
                  <c:v>9100</c:v>
                </c:pt>
                <c:pt idx="142">
                  <c:v>9125</c:v>
                </c:pt>
                <c:pt idx="143">
                  <c:v>9150</c:v>
                </c:pt>
                <c:pt idx="144">
                  <c:v>9175</c:v>
                </c:pt>
                <c:pt idx="145">
                  <c:v>9200</c:v>
                </c:pt>
                <c:pt idx="146">
                  <c:v>9225</c:v>
                </c:pt>
                <c:pt idx="147">
                  <c:v>9250</c:v>
                </c:pt>
                <c:pt idx="148">
                  <c:v>9275</c:v>
                </c:pt>
                <c:pt idx="149">
                  <c:v>9300</c:v>
                </c:pt>
                <c:pt idx="150">
                  <c:v>9325</c:v>
                </c:pt>
                <c:pt idx="151">
                  <c:v>9350</c:v>
                </c:pt>
                <c:pt idx="152">
                  <c:v>9375</c:v>
                </c:pt>
                <c:pt idx="153">
                  <c:v>9400</c:v>
                </c:pt>
                <c:pt idx="154">
                  <c:v>9425</c:v>
                </c:pt>
                <c:pt idx="155">
                  <c:v>9450</c:v>
                </c:pt>
                <c:pt idx="156">
                  <c:v>9475</c:v>
                </c:pt>
                <c:pt idx="157">
                  <c:v>9500</c:v>
                </c:pt>
                <c:pt idx="158">
                  <c:v>9525</c:v>
                </c:pt>
                <c:pt idx="159">
                  <c:v>9550</c:v>
                </c:pt>
                <c:pt idx="160">
                  <c:v>9575</c:v>
                </c:pt>
                <c:pt idx="161">
                  <c:v>9600</c:v>
                </c:pt>
                <c:pt idx="162">
                  <c:v>9625</c:v>
                </c:pt>
                <c:pt idx="163">
                  <c:v>9650</c:v>
                </c:pt>
                <c:pt idx="164">
                  <c:v>9675</c:v>
                </c:pt>
                <c:pt idx="165">
                  <c:v>9700</c:v>
                </c:pt>
                <c:pt idx="166">
                  <c:v>9725</c:v>
                </c:pt>
                <c:pt idx="167">
                  <c:v>9750</c:v>
                </c:pt>
                <c:pt idx="168">
                  <c:v>9775</c:v>
                </c:pt>
                <c:pt idx="169">
                  <c:v>9800</c:v>
                </c:pt>
                <c:pt idx="170">
                  <c:v>9825</c:v>
                </c:pt>
                <c:pt idx="171">
                  <c:v>9850</c:v>
                </c:pt>
                <c:pt idx="172">
                  <c:v>9875</c:v>
                </c:pt>
                <c:pt idx="173">
                  <c:v>9887.5</c:v>
                </c:pt>
                <c:pt idx="174">
                  <c:v>9900</c:v>
                </c:pt>
                <c:pt idx="175">
                  <c:v>9912.5</c:v>
                </c:pt>
                <c:pt idx="176">
                  <c:v>9925</c:v>
                </c:pt>
                <c:pt idx="177">
                  <c:v>9937.5</c:v>
                </c:pt>
                <c:pt idx="178">
                  <c:v>9950</c:v>
                </c:pt>
                <c:pt idx="179">
                  <c:v>9962.5</c:v>
                </c:pt>
                <c:pt idx="180">
                  <c:v>9975</c:v>
                </c:pt>
                <c:pt idx="181">
                  <c:v>9987.5</c:v>
                </c:pt>
                <c:pt idx="182">
                  <c:v>10000</c:v>
                </c:pt>
              </c:numCache>
            </c:numRef>
          </c:xVal>
          <c:yVal>
            <c:numRef>
              <c:f>Hoja1!$O$262:$O$444</c:f>
              <c:numCache>
                <c:formatCode>General</c:formatCode>
                <c:ptCount val="183"/>
                <c:pt idx="0">
                  <c:v>42323.037499999999</c:v>
                </c:pt>
                <c:pt idx="1">
                  <c:v>42508.737499999996</c:v>
                </c:pt>
                <c:pt idx="2">
                  <c:v>42651.912499999999</c:v>
                </c:pt>
                <c:pt idx="3">
                  <c:v>42756.4375</c:v>
                </c:pt>
                <c:pt idx="4">
                  <c:v>42812.3125</c:v>
                </c:pt>
                <c:pt idx="5">
                  <c:v>42794.525000000001</c:v>
                </c:pt>
                <c:pt idx="6">
                  <c:v>42698.5625</c:v>
                </c:pt>
                <c:pt idx="7">
                  <c:v>42533.962500000001</c:v>
                </c:pt>
                <c:pt idx="8">
                  <c:v>42313.85</c:v>
                </c:pt>
                <c:pt idx="9">
                  <c:v>42070.787499999999</c:v>
                </c:pt>
                <c:pt idx="10">
                  <c:v>41848.037499999999</c:v>
                </c:pt>
                <c:pt idx="11">
                  <c:v>41657.125</c:v>
                </c:pt>
                <c:pt idx="12">
                  <c:v>41505.550000000003</c:v>
                </c:pt>
                <c:pt idx="13">
                  <c:v>41401.850000000006</c:v>
                </c:pt>
                <c:pt idx="14">
                  <c:v>41339.137500000004</c:v>
                </c:pt>
                <c:pt idx="15">
                  <c:v>41334.712500000001</c:v>
                </c:pt>
                <c:pt idx="16">
                  <c:v>41500.287499999999</c:v>
                </c:pt>
                <c:pt idx="17">
                  <c:v>41790.737499999996</c:v>
                </c:pt>
                <c:pt idx="18">
                  <c:v>42151.137499999997</c:v>
                </c:pt>
                <c:pt idx="19">
                  <c:v>42721.037499999999</c:v>
                </c:pt>
                <c:pt idx="20">
                  <c:v>43582.9375</c:v>
                </c:pt>
                <c:pt idx="21">
                  <c:v>44455.837500000001</c:v>
                </c:pt>
                <c:pt idx="22">
                  <c:v>45127.9375</c:v>
                </c:pt>
                <c:pt idx="23">
                  <c:v>45580.337500000001</c:v>
                </c:pt>
                <c:pt idx="24">
                  <c:v>45784.537499999999</c:v>
                </c:pt>
                <c:pt idx="25">
                  <c:v>45849.887499999997</c:v>
                </c:pt>
                <c:pt idx="26">
                  <c:v>45936.8125</c:v>
                </c:pt>
                <c:pt idx="27">
                  <c:v>46065.237500000003</c:v>
                </c:pt>
                <c:pt idx="28">
                  <c:v>46221.637500000004</c:v>
                </c:pt>
                <c:pt idx="29">
                  <c:v>46359.137500000004</c:v>
                </c:pt>
                <c:pt idx="30">
                  <c:v>46401.987500000003</c:v>
                </c:pt>
                <c:pt idx="31">
                  <c:v>46330.612500000003</c:v>
                </c:pt>
                <c:pt idx="32">
                  <c:v>46231.537500000006</c:v>
                </c:pt>
                <c:pt idx="33">
                  <c:v>46267.462500000009</c:v>
                </c:pt>
                <c:pt idx="34">
                  <c:v>46442.187500000007</c:v>
                </c:pt>
                <c:pt idx="35">
                  <c:v>46586.787500000006</c:v>
                </c:pt>
                <c:pt idx="36">
                  <c:v>46638.862500000003</c:v>
                </c:pt>
                <c:pt idx="37">
                  <c:v>46604.9375</c:v>
                </c:pt>
                <c:pt idx="38">
                  <c:v>46451.362500000003</c:v>
                </c:pt>
                <c:pt idx="39">
                  <c:v>46207.362500000003</c:v>
                </c:pt>
                <c:pt idx="40">
                  <c:v>46063.462500000001</c:v>
                </c:pt>
                <c:pt idx="41">
                  <c:v>45901.65</c:v>
                </c:pt>
                <c:pt idx="42">
                  <c:v>45696.587500000001</c:v>
                </c:pt>
                <c:pt idx="43">
                  <c:v>45432.275000000001</c:v>
                </c:pt>
                <c:pt idx="44">
                  <c:v>45126.775000000001</c:v>
                </c:pt>
                <c:pt idx="45">
                  <c:v>44785.587500000001</c:v>
                </c:pt>
                <c:pt idx="46">
                  <c:v>44403.9</c:v>
                </c:pt>
                <c:pt idx="47">
                  <c:v>43977.4</c:v>
                </c:pt>
                <c:pt idx="48">
                  <c:v>43500.587500000001</c:v>
                </c:pt>
                <c:pt idx="49">
                  <c:v>42969.962500000001</c:v>
                </c:pt>
                <c:pt idx="50">
                  <c:v>42381.525000000001</c:v>
                </c:pt>
                <c:pt idx="51">
                  <c:v>41732.9</c:v>
                </c:pt>
                <c:pt idx="52">
                  <c:v>41022.712500000001</c:v>
                </c:pt>
                <c:pt idx="53">
                  <c:v>40246.837500000001</c:v>
                </c:pt>
                <c:pt idx="54">
                  <c:v>39466.962500000001</c:v>
                </c:pt>
                <c:pt idx="55">
                  <c:v>38817.087500000001</c:v>
                </c:pt>
                <c:pt idx="56">
                  <c:v>38356.775000000001</c:v>
                </c:pt>
                <c:pt idx="57">
                  <c:v>38066.85</c:v>
                </c:pt>
                <c:pt idx="58">
                  <c:v>37942.775000000001</c:v>
                </c:pt>
                <c:pt idx="59">
                  <c:v>37993.9375</c:v>
                </c:pt>
                <c:pt idx="60">
                  <c:v>38306.5625</c:v>
                </c:pt>
                <c:pt idx="61">
                  <c:v>38654.662499999999</c:v>
                </c:pt>
                <c:pt idx="62">
                  <c:v>39010.5625</c:v>
                </c:pt>
                <c:pt idx="63">
                  <c:v>39372.862500000003</c:v>
                </c:pt>
                <c:pt idx="64">
                  <c:v>39738.162500000006</c:v>
                </c:pt>
                <c:pt idx="65">
                  <c:v>40101.662500000006</c:v>
                </c:pt>
                <c:pt idx="66">
                  <c:v>40457.162500000006</c:v>
                </c:pt>
                <c:pt idx="67">
                  <c:v>40803.862500000003</c:v>
                </c:pt>
                <c:pt idx="68">
                  <c:v>41205.762500000004</c:v>
                </c:pt>
                <c:pt idx="69">
                  <c:v>41640.762500000004</c:v>
                </c:pt>
                <c:pt idx="70">
                  <c:v>42067.862500000003</c:v>
                </c:pt>
                <c:pt idx="71">
                  <c:v>42529.262500000004</c:v>
                </c:pt>
                <c:pt idx="72">
                  <c:v>43025.162500000006</c:v>
                </c:pt>
                <c:pt idx="73">
                  <c:v>43556.362500000003</c:v>
                </c:pt>
                <c:pt idx="74">
                  <c:v>44123.862500000003</c:v>
                </c:pt>
                <c:pt idx="75">
                  <c:v>44728.362500000003</c:v>
                </c:pt>
                <c:pt idx="76">
                  <c:v>45370.462500000001</c:v>
                </c:pt>
                <c:pt idx="77">
                  <c:v>46048.962500000001</c:v>
                </c:pt>
                <c:pt idx="78">
                  <c:v>46644.0625</c:v>
                </c:pt>
                <c:pt idx="79">
                  <c:v>47036.462500000001</c:v>
                </c:pt>
                <c:pt idx="80">
                  <c:v>47209.462500000001</c:v>
                </c:pt>
                <c:pt idx="81">
                  <c:v>47132.337500000001</c:v>
                </c:pt>
                <c:pt idx="82">
                  <c:v>46835.8125</c:v>
                </c:pt>
                <c:pt idx="83">
                  <c:v>46479.112500000003</c:v>
                </c:pt>
                <c:pt idx="84">
                  <c:v>46190.012500000004</c:v>
                </c:pt>
                <c:pt idx="85">
                  <c:v>46009.937500000007</c:v>
                </c:pt>
                <c:pt idx="86">
                  <c:v>46001.287500000006</c:v>
                </c:pt>
                <c:pt idx="87">
                  <c:v>46140.912500000006</c:v>
                </c:pt>
                <c:pt idx="88">
                  <c:v>46329.612500000003</c:v>
                </c:pt>
                <c:pt idx="89">
                  <c:v>46406.862500000003</c:v>
                </c:pt>
                <c:pt idx="90">
                  <c:v>46212.087500000001</c:v>
                </c:pt>
                <c:pt idx="91">
                  <c:v>45774.087500000001</c:v>
                </c:pt>
                <c:pt idx="92">
                  <c:v>45189.587500000001</c:v>
                </c:pt>
                <c:pt idx="93">
                  <c:v>44483.087500000001</c:v>
                </c:pt>
                <c:pt idx="94">
                  <c:v>43687.462500000001</c:v>
                </c:pt>
                <c:pt idx="95">
                  <c:v>42903.712500000001</c:v>
                </c:pt>
                <c:pt idx="96">
                  <c:v>42250.587500000001</c:v>
                </c:pt>
                <c:pt idx="97">
                  <c:v>41790.087500000001</c:v>
                </c:pt>
                <c:pt idx="98">
                  <c:v>41573.712500000001</c:v>
                </c:pt>
                <c:pt idx="99">
                  <c:v>41695.612500000003</c:v>
                </c:pt>
                <c:pt idx="100">
                  <c:v>42264.412500000006</c:v>
                </c:pt>
                <c:pt idx="101">
                  <c:v>43361.912500000006</c:v>
                </c:pt>
                <c:pt idx="102">
                  <c:v>44589.312500000007</c:v>
                </c:pt>
                <c:pt idx="103">
                  <c:v>45256.937500000007</c:v>
                </c:pt>
                <c:pt idx="104">
                  <c:v>45212.137500000004</c:v>
                </c:pt>
                <c:pt idx="105">
                  <c:v>44925.612500000003</c:v>
                </c:pt>
                <c:pt idx="106">
                  <c:v>44730.337500000001</c:v>
                </c:pt>
                <c:pt idx="107">
                  <c:v>44591.037499999999</c:v>
                </c:pt>
                <c:pt idx="108">
                  <c:v>44483.6875</c:v>
                </c:pt>
                <c:pt idx="109">
                  <c:v>44380.612500000003</c:v>
                </c:pt>
                <c:pt idx="110">
                  <c:v>44293.0625</c:v>
                </c:pt>
                <c:pt idx="111">
                  <c:v>44273.4375</c:v>
                </c:pt>
                <c:pt idx="112">
                  <c:v>44285.637499999997</c:v>
                </c:pt>
                <c:pt idx="113">
                  <c:v>44311.387499999997</c:v>
                </c:pt>
                <c:pt idx="114">
                  <c:v>44440.537499999999</c:v>
                </c:pt>
                <c:pt idx="115">
                  <c:v>44704.862499999996</c:v>
                </c:pt>
                <c:pt idx="116">
                  <c:v>45145.662499999999</c:v>
                </c:pt>
                <c:pt idx="117">
                  <c:v>45882.0625</c:v>
                </c:pt>
                <c:pt idx="118">
                  <c:v>46707.162499999999</c:v>
                </c:pt>
                <c:pt idx="119">
                  <c:v>47257.362499999996</c:v>
                </c:pt>
                <c:pt idx="120">
                  <c:v>47489.362499999996</c:v>
                </c:pt>
                <c:pt idx="121">
                  <c:v>47330.287499999999</c:v>
                </c:pt>
                <c:pt idx="122">
                  <c:v>46745.662499999999</c:v>
                </c:pt>
                <c:pt idx="123">
                  <c:v>46055.162499999999</c:v>
                </c:pt>
                <c:pt idx="124">
                  <c:v>45558.037499999999</c:v>
                </c:pt>
                <c:pt idx="125">
                  <c:v>45279.887499999997</c:v>
                </c:pt>
                <c:pt idx="126">
                  <c:v>45113.737499999996</c:v>
                </c:pt>
                <c:pt idx="127">
                  <c:v>45077.712499999994</c:v>
                </c:pt>
                <c:pt idx="128">
                  <c:v>45236.012499999997</c:v>
                </c:pt>
                <c:pt idx="129">
                  <c:v>45538.462499999994</c:v>
                </c:pt>
                <c:pt idx="130">
                  <c:v>45953.662499999991</c:v>
                </c:pt>
                <c:pt idx="131">
                  <c:v>46477.562499999993</c:v>
                </c:pt>
                <c:pt idx="132">
                  <c:v>47082.162499999991</c:v>
                </c:pt>
                <c:pt idx="133">
                  <c:v>47713.76249999999</c:v>
                </c:pt>
                <c:pt idx="134">
                  <c:v>48246.062499999993</c:v>
                </c:pt>
                <c:pt idx="135">
                  <c:v>48650.462499999994</c:v>
                </c:pt>
                <c:pt idx="136">
                  <c:v>49028.062499999993</c:v>
                </c:pt>
                <c:pt idx="137">
                  <c:v>49418.062499999993</c:v>
                </c:pt>
                <c:pt idx="138">
                  <c:v>49829.862499999996</c:v>
                </c:pt>
                <c:pt idx="139">
                  <c:v>50290.262499999997</c:v>
                </c:pt>
                <c:pt idx="140">
                  <c:v>50823.362499999996</c:v>
                </c:pt>
                <c:pt idx="141">
                  <c:v>51432.262499999997</c:v>
                </c:pt>
                <c:pt idx="142">
                  <c:v>51981.0625</c:v>
                </c:pt>
                <c:pt idx="143">
                  <c:v>52487.162499999999</c:v>
                </c:pt>
                <c:pt idx="144">
                  <c:v>53014.262499999997</c:v>
                </c:pt>
                <c:pt idx="145">
                  <c:v>53401.837499999994</c:v>
                </c:pt>
                <c:pt idx="146">
                  <c:v>53560.812499999993</c:v>
                </c:pt>
                <c:pt idx="147">
                  <c:v>53495.987499999996</c:v>
                </c:pt>
                <c:pt idx="148">
                  <c:v>53429.462499999994</c:v>
                </c:pt>
                <c:pt idx="149">
                  <c:v>53501.362499999996</c:v>
                </c:pt>
                <c:pt idx="150">
                  <c:v>53643.962499999994</c:v>
                </c:pt>
                <c:pt idx="151">
                  <c:v>53835.187499999993</c:v>
                </c:pt>
                <c:pt idx="152">
                  <c:v>54055.812499999993</c:v>
                </c:pt>
                <c:pt idx="153">
                  <c:v>54288.587499999994</c:v>
                </c:pt>
                <c:pt idx="154">
                  <c:v>54528.687499999993</c:v>
                </c:pt>
                <c:pt idx="155">
                  <c:v>54786.51249999999</c:v>
                </c:pt>
                <c:pt idx="156">
                  <c:v>55074.412499999991</c:v>
                </c:pt>
                <c:pt idx="157">
                  <c:v>55406.112499999988</c:v>
                </c:pt>
                <c:pt idx="158">
                  <c:v>55798.212499999987</c:v>
                </c:pt>
                <c:pt idx="159">
                  <c:v>56268.912499999984</c:v>
                </c:pt>
                <c:pt idx="160">
                  <c:v>56809.312499999985</c:v>
                </c:pt>
                <c:pt idx="161">
                  <c:v>57329.112499999988</c:v>
                </c:pt>
                <c:pt idx="162">
                  <c:v>57768.412499999991</c:v>
                </c:pt>
                <c:pt idx="163">
                  <c:v>58156.212499999994</c:v>
                </c:pt>
                <c:pt idx="164">
                  <c:v>58519.512499999997</c:v>
                </c:pt>
                <c:pt idx="165">
                  <c:v>58868.912499999999</c:v>
                </c:pt>
                <c:pt idx="166">
                  <c:v>59199.712500000001</c:v>
                </c:pt>
                <c:pt idx="167">
                  <c:v>59494.912499999999</c:v>
                </c:pt>
                <c:pt idx="168">
                  <c:v>59732.737499999996</c:v>
                </c:pt>
                <c:pt idx="169">
                  <c:v>59895.837499999994</c:v>
                </c:pt>
                <c:pt idx="170">
                  <c:v>60068.612499999996</c:v>
                </c:pt>
                <c:pt idx="171">
                  <c:v>60346.912499999999</c:v>
                </c:pt>
                <c:pt idx="172">
                  <c:v>60713.212500000001</c:v>
                </c:pt>
                <c:pt idx="173">
                  <c:v>60913.0625</c:v>
                </c:pt>
                <c:pt idx="174">
                  <c:v>61111.162499999999</c:v>
                </c:pt>
                <c:pt idx="175">
                  <c:v>61305.512499999997</c:v>
                </c:pt>
                <c:pt idx="176">
                  <c:v>61497.862499999996</c:v>
                </c:pt>
                <c:pt idx="177">
                  <c:v>61691.412499999999</c:v>
                </c:pt>
                <c:pt idx="178">
                  <c:v>61889.662499999999</c:v>
                </c:pt>
                <c:pt idx="179">
                  <c:v>62093.012499999997</c:v>
                </c:pt>
                <c:pt idx="180">
                  <c:v>62298.0625</c:v>
                </c:pt>
                <c:pt idx="181">
                  <c:v>62501.387499999997</c:v>
                </c:pt>
                <c:pt idx="182">
                  <c:v>62703.6875</c:v>
                </c:pt>
              </c:numCache>
            </c:numRef>
          </c:yVal>
          <c:smooth val="1"/>
          <c:extLst xmlns:c16r2="http://schemas.microsoft.com/office/drawing/2015/06/chart">
            <c:ext xmlns:c16="http://schemas.microsoft.com/office/drawing/2014/chart" uri="{C3380CC4-5D6E-409C-BE32-E72D297353CC}">
              <c16:uniqueId val="{00000000-3213-43F4-97AD-835A06020E32}"/>
            </c:ext>
          </c:extLst>
        </c:ser>
        <c:dLbls>
          <c:showLegendKey val="0"/>
          <c:showVal val="0"/>
          <c:showCatName val="0"/>
          <c:showSerName val="0"/>
          <c:showPercent val="0"/>
          <c:showBubbleSize val="0"/>
        </c:dLbls>
        <c:axId val="74216960"/>
        <c:axId val="74218496"/>
      </c:scatterChart>
      <c:valAx>
        <c:axId val="74216960"/>
        <c:scaling>
          <c:orientation val="minMax"/>
          <c:max val="10000"/>
          <c:min val="600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crossAx val="74218496"/>
        <c:crosses val="autoZero"/>
        <c:crossBetween val="midCat"/>
      </c:valAx>
      <c:valAx>
        <c:axId val="74218496"/>
        <c:scaling>
          <c:orientation val="minMax"/>
          <c:min val="300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crossAx val="74216960"/>
        <c:crosses val="autoZero"/>
        <c:crossBetween val="midCat"/>
        <c:majorUnit val="1000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A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A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AR"/>
              <a:t>Porcentaje de</a:t>
            </a:r>
            <a:r>
              <a:rPr lang="es-AR" baseline="0"/>
              <a:t> incidencia</a:t>
            </a:r>
            <a:endParaRPr lang="es-AR"/>
          </a:p>
        </c:rich>
      </c:tx>
      <c:layout/>
      <c:overlay val="0"/>
    </c:title>
    <c:autoTitleDeleted val="0"/>
    <c:plotArea>
      <c:layout/>
      <c:pieChart>
        <c:varyColors val="1"/>
        <c:ser>
          <c:idx val="0"/>
          <c:order val="0"/>
          <c:dLbls>
            <c:showLegendKey val="0"/>
            <c:showVal val="0"/>
            <c:showCatName val="0"/>
            <c:showSerName val="0"/>
            <c:showPercent val="1"/>
            <c:showBubbleSize val="0"/>
            <c:showLeaderLines val="1"/>
          </c:dLbls>
          <c:val>
            <c:numRef>
              <c:f>'Com y Presup'!$G$27:$G$29</c:f>
              <c:numCache>
                <c:formatCode>"$"\ #,##0.00</c:formatCode>
                <c:ptCount val="3"/>
                <c:pt idx="0">
                  <c:v>181751466.82682368</c:v>
                </c:pt>
                <c:pt idx="1">
                  <c:v>65952771.904950596</c:v>
                </c:pt>
                <c:pt idx="2">
                  <c:v>1965400</c:v>
                </c:pt>
              </c:numCache>
            </c:numRef>
          </c:val>
        </c:ser>
        <c:ser>
          <c:idx val="1"/>
          <c:order val="1"/>
          <c:dLbls>
            <c:showLegendKey val="0"/>
            <c:showVal val="0"/>
            <c:showCatName val="0"/>
            <c:showSerName val="0"/>
            <c:showPercent val="1"/>
            <c:showBubbleSize val="0"/>
            <c:showLeaderLines val="1"/>
          </c:dLbls>
          <c:val>
            <c:numRef>
              <c:f>'Com y Presup'!$H$27:$H$29</c:f>
              <c:numCache>
                <c:formatCode>0.00</c:formatCode>
                <c:ptCount val="3"/>
                <c:pt idx="0">
                  <c:v>72.79678368184905</c:v>
                </c:pt>
                <c:pt idx="1">
                  <c:v>26.416016076269955</c:v>
                </c:pt>
                <c:pt idx="2">
                  <c:v>0.78720024188102178</c:v>
                </c:pt>
              </c:numCache>
            </c:numRef>
          </c:val>
        </c:ser>
        <c:dLbls>
          <c:showLegendKey val="0"/>
          <c:showVal val="0"/>
          <c:showCatName val="0"/>
          <c:showSerName val="0"/>
          <c:showPercent val="1"/>
          <c:showBubbleSize val="0"/>
          <c:showLeaderLines val="1"/>
        </c:dLbls>
        <c:firstSliceAng val="0"/>
      </c:pieChart>
    </c:plotArea>
    <c:plotVisOnly val="1"/>
    <c:dispBlanksAs val="gap"/>
    <c:showDLblsOverMax val="0"/>
  </c:chart>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D5BBF26-808E-41B8-8BED-292A25C134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2025</TotalTime>
  <Pages>12</Pages>
  <Words>2209</Words>
  <Characters>12152</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Laptop</Company>
  <LinksUpToDate>false</LinksUpToDate>
  <CharactersWithSpaces>14333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Ing. Cornero Consultora S.A.</dc:creator>
  <cp:lastModifiedBy>andres</cp:lastModifiedBy>
  <cp:revision>92</cp:revision>
  <cp:lastPrinted>2018-07-04T19:46:00Z</cp:lastPrinted>
  <dcterms:created xsi:type="dcterms:W3CDTF">2012-05-05T21:43:00Z</dcterms:created>
  <dcterms:modified xsi:type="dcterms:W3CDTF">2018-07-04T19:46:00Z</dcterms:modified>
  <dc:language>es-AR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Laptop</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