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1AF4" w14:textId="77777777" w:rsidR="006E1BF2" w:rsidRDefault="006E1BF2" w:rsidP="006E1BF2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UNIVERSIDAD NACIONAL DE COSTA RICA</w:t>
      </w:r>
    </w:p>
    <w:p w14:paraId="07D7F25D" w14:textId="77777777" w:rsidR="006E1BF2" w:rsidRDefault="006E1BF2" w:rsidP="006E1BF2">
      <w:pPr>
        <w:jc w:val="center"/>
        <w:rPr>
          <w:sz w:val="28"/>
          <w:szCs w:val="28"/>
        </w:rPr>
      </w:pPr>
      <w:r>
        <w:rPr>
          <w:sz w:val="28"/>
          <w:szCs w:val="28"/>
        </w:rPr>
        <w:t>ESCUELA DE INFORMÁTICA</w:t>
      </w:r>
    </w:p>
    <w:p w14:paraId="02798699" w14:textId="77777777" w:rsidR="006E1BF2" w:rsidRPr="00FF10D5" w:rsidRDefault="006E1BF2" w:rsidP="006E1BF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CR"/>
        </w:rPr>
        <w:drawing>
          <wp:inline distT="0" distB="0" distL="0" distR="0" wp14:anchorId="7FF7C69D" wp14:editId="5F8B6607">
            <wp:extent cx="1087966" cy="886238"/>
            <wp:effectExtent l="0" t="0" r="0" b="9525"/>
            <wp:docPr id="1" name="Picture 1" descr="Logoti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804" cy="8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4086" w14:textId="03A5F383" w:rsidR="006E1BF2" w:rsidRPr="00771090" w:rsidRDefault="00BD4BD9" w:rsidP="006E1B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LABORATORIO DE </w:t>
      </w:r>
      <w:r w:rsidR="006E1BF2">
        <w:rPr>
          <w:b/>
          <w:bCs/>
          <w:sz w:val="28"/>
          <w:szCs w:val="28"/>
        </w:rPr>
        <w:t>USABILIDAD</w:t>
      </w:r>
      <w:r w:rsidR="004B09A2">
        <w:rPr>
          <w:b/>
          <w:bCs/>
          <w:sz w:val="28"/>
          <w:szCs w:val="28"/>
        </w:rPr>
        <w:t xml:space="preserve"> DE GO-FERIA</w:t>
      </w:r>
    </w:p>
    <w:p w14:paraId="62111D36" w14:textId="678B7222" w:rsidR="006E1BF2" w:rsidRPr="00771090" w:rsidRDefault="006E1BF2" w:rsidP="006E1BF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CURSO: </w:t>
      </w:r>
      <w:r w:rsidR="008F43C3">
        <w:rPr>
          <w:sz w:val="28"/>
          <w:szCs w:val="28"/>
        </w:rPr>
        <w:t xml:space="preserve">DISEÑO Y PROGRAMACIÓN DE </w:t>
      </w:r>
      <w:r w:rsidR="00494958">
        <w:rPr>
          <w:sz w:val="28"/>
          <w:szCs w:val="28"/>
        </w:rPr>
        <w:t>PLATAFORMAS MÓVILES</w:t>
      </w:r>
    </w:p>
    <w:p w14:paraId="459A8ADB" w14:textId="77777777" w:rsidR="006E1BF2" w:rsidRPr="00771090" w:rsidRDefault="006E1BF2" w:rsidP="006E1BF2">
      <w:pPr>
        <w:spacing w:line="240" w:lineRule="auto"/>
        <w:jc w:val="center"/>
        <w:rPr>
          <w:b/>
          <w:bCs/>
          <w:sz w:val="28"/>
          <w:szCs w:val="28"/>
        </w:rPr>
      </w:pPr>
      <w:r w:rsidRPr="00771090">
        <w:rPr>
          <w:b/>
          <w:bCs/>
          <w:sz w:val="28"/>
          <w:szCs w:val="28"/>
        </w:rPr>
        <w:t>Profesor</w:t>
      </w:r>
      <w:r>
        <w:rPr>
          <w:b/>
          <w:bCs/>
          <w:sz w:val="28"/>
          <w:szCs w:val="28"/>
        </w:rPr>
        <w:t>:</w:t>
      </w:r>
    </w:p>
    <w:p w14:paraId="7744C89A" w14:textId="1974A0D5" w:rsidR="006E1BF2" w:rsidRDefault="00494958" w:rsidP="00E7573A">
      <w:pPr>
        <w:spacing w:line="24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Miguel Arturo</w:t>
      </w:r>
      <w:r w:rsidR="00BD4BD9">
        <w:rPr>
          <w:sz w:val="28"/>
          <w:szCs w:val="28"/>
        </w:rPr>
        <w:t xml:space="preserve"> Corrales Ureña</w:t>
      </w:r>
    </w:p>
    <w:p w14:paraId="00668629" w14:textId="78357356" w:rsidR="00E53AC2" w:rsidRDefault="00E53AC2" w:rsidP="00E53AC2">
      <w:pPr>
        <w:spacing w:line="240" w:lineRule="auto"/>
        <w:rPr>
          <w:sz w:val="28"/>
          <w:szCs w:val="28"/>
          <w:u w:val="single"/>
        </w:rPr>
      </w:pPr>
    </w:p>
    <w:p w14:paraId="35969D09" w14:textId="77777777" w:rsidR="00E53AC2" w:rsidRPr="00E7573A" w:rsidRDefault="00E53AC2" w:rsidP="00E7573A">
      <w:pPr>
        <w:spacing w:line="240" w:lineRule="auto"/>
        <w:jc w:val="center"/>
        <w:rPr>
          <w:sz w:val="28"/>
          <w:szCs w:val="28"/>
          <w:u w:val="single"/>
        </w:rPr>
      </w:pPr>
    </w:p>
    <w:p w14:paraId="755EE01A" w14:textId="4378510E" w:rsidR="006E1BF2" w:rsidRPr="00FF10D5" w:rsidRDefault="006E1BF2" w:rsidP="006E1BF2">
      <w:pPr>
        <w:spacing w:line="24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ALUMNOS:</w:t>
      </w:r>
    </w:p>
    <w:p w14:paraId="29711780" w14:textId="2CC048BD" w:rsidR="006E1BF2" w:rsidRDefault="006E1BF2" w:rsidP="006E1BF2">
      <w:pPr>
        <w:spacing w:line="240" w:lineRule="auto"/>
        <w:jc w:val="center"/>
        <w:rPr>
          <w:sz w:val="28"/>
          <w:szCs w:val="28"/>
        </w:rPr>
      </w:pPr>
      <w:r w:rsidRPr="00FF10D5">
        <w:rPr>
          <w:sz w:val="28"/>
          <w:szCs w:val="28"/>
        </w:rPr>
        <w:t>José Arturo García Rodríguez</w:t>
      </w:r>
    </w:p>
    <w:p w14:paraId="6278C828" w14:textId="4A86525A" w:rsidR="00494958" w:rsidRDefault="008F43C3" w:rsidP="006E1BF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Noel Muñoz Ramírez</w:t>
      </w:r>
    </w:p>
    <w:p w14:paraId="3BBE53AE" w14:textId="2A1C78CA" w:rsidR="008F43C3" w:rsidRDefault="004B09A2" w:rsidP="006E1BF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Karolina Madrigal Morera</w:t>
      </w:r>
    </w:p>
    <w:p w14:paraId="79AE4105" w14:textId="13821C16" w:rsidR="004B09A2" w:rsidRDefault="004B09A2" w:rsidP="006E1BF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José Andrés Rojas</w:t>
      </w:r>
    </w:p>
    <w:p w14:paraId="04CD41BE" w14:textId="38EBD002" w:rsidR="00E24EEC" w:rsidRDefault="00E24EEC" w:rsidP="006E1BF2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Carlos Albornoz Rondón</w:t>
      </w:r>
    </w:p>
    <w:p w14:paraId="49D561A4" w14:textId="77777777" w:rsidR="00E53AC2" w:rsidRPr="00FF10D5" w:rsidRDefault="00E53AC2" w:rsidP="006E1BF2">
      <w:pPr>
        <w:tabs>
          <w:tab w:val="left" w:pos="5169"/>
        </w:tabs>
        <w:jc w:val="left"/>
        <w:rPr>
          <w:sz w:val="28"/>
          <w:szCs w:val="28"/>
        </w:rPr>
      </w:pPr>
    </w:p>
    <w:p w14:paraId="64B074EF" w14:textId="77777777" w:rsidR="006E1BF2" w:rsidRDefault="006E1BF2" w:rsidP="006E1BF2">
      <w:pPr>
        <w:jc w:val="center"/>
        <w:rPr>
          <w:szCs w:val="24"/>
        </w:rPr>
      </w:pPr>
      <w:r w:rsidRPr="00732288">
        <w:rPr>
          <w:szCs w:val="24"/>
        </w:rPr>
        <w:t>Heredia</w:t>
      </w:r>
    </w:p>
    <w:p w14:paraId="6082ECA2" w14:textId="77777777" w:rsidR="006E1BF2" w:rsidRPr="00732288" w:rsidRDefault="006E1BF2" w:rsidP="006E1BF2">
      <w:pPr>
        <w:jc w:val="center"/>
        <w:rPr>
          <w:szCs w:val="24"/>
        </w:rPr>
      </w:pPr>
      <w:r>
        <w:rPr>
          <w:szCs w:val="24"/>
        </w:rPr>
        <w:t>Sede: Campus Benjamín Núñez</w:t>
      </w:r>
    </w:p>
    <w:p w14:paraId="1B7EB0F1" w14:textId="77777777" w:rsidR="006E1BF2" w:rsidRDefault="006E1BF2" w:rsidP="006E1BF2">
      <w:pPr>
        <w:jc w:val="center"/>
      </w:pPr>
      <w:r w:rsidRPr="00732288">
        <w:rPr>
          <w:szCs w:val="24"/>
        </w:rPr>
        <w:t>2022</w:t>
      </w:r>
      <w:r>
        <w:br w:type="page"/>
      </w:r>
    </w:p>
    <w:p w14:paraId="6F93034A" w14:textId="3DC72261" w:rsidR="00E7573A" w:rsidRDefault="00E7573A" w:rsidP="006E1BF2">
      <w:pPr>
        <w:jc w:val="center"/>
        <w:sectPr w:rsidR="00E7573A">
          <w:headerReference w:type="default" r:id="rId12"/>
          <w:footerReference w:type="default" r:id="rId1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es-ES" w:eastAsia="en-US"/>
        </w:rPr>
        <w:id w:val="19097176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1DD03C" w14:textId="7FD261CC" w:rsidR="0091276E" w:rsidRPr="0091276E" w:rsidRDefault="0091276E" w:rsidP="0091276E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lang w:val="es-ES"/>
            </w:rPr>
            <w:t>Tabla de contenido</w:t>
          </w:r>
        </w:p>
        <w:p w14:paraId="62D0468B" w14:textId="565ECDD2" w:rsidR="00DC1756" w:rsidRDefault="0091276E">
          <w:pPr>
            <w:pStyle w:val="TO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56431" w:history="1">
            <w:r w:rsidR="00DC1756" w:rsidRPr="00D204AB">
              <w:rPr>
                <w:rStyle w:val="Hyperlink"/>
                <w:noProof/>
              </w:rPr>
              <w:t>1</w:t>
            </w:r>
            <w:r w:rsidR="00DC1756">
              <w:rPr>
                <w:rFonts w:asciiTheme="minorHAnsi" w:eastAsiaTheme="minorEastAsia" w:hAnsiTheme="minorHAnsi" w:cstheme="minorBidi"/>
                <w:noProof/>
                <w:sz w:val="22"/>
                <w:lang w:eastAsia="es-CR"/>
              </w:rPr>
              <w:tab/>
            </w:r>
            <w:r w:rsidR="00DC1756" w:rsidRPr="00D204AB">
              <w:rPr>
                <w:rStyle w:val="Hyperlink"/>
                <w:noProof/>
              </w:rPr>
              <w:t>Análisis</w:t>
            </w:r>
            <w:r w:rsidR="00DC1756">
              <w:rPr>
                <w:noProof/>
                <w:webHidden/>
              </w:rPr>
              <w:tab/>
            </w:r>
            <w:r w:rsidR="00DC1756">
              <w:rPr>
                <w:noProof/>
                <w:webHidden/>
              </w:rPr>
              <w:fldChar w:fldCharType="begin"/>
            </w:r>
            <w:r w:rsidR="00DC1756">
              <w:rPr>
                <w:noProof/>
                <w:webHidden/>
              </w:rPr>
              <w:instrText xml:space="preserve"> PAGEREF _Toc130556431 \h </w:instrText>
            </w:r>
            <w:r w:rsidR="00DC1756">
              <w:rPr>
                <w:noProof/>
                <w:webHidden/>
              </w:rPr>
            </w:r>
            <w:r w:rsidR="00DC1756">
              <w:rPr>
                <w:noProof/>
                <w:webHidden/>
              </w:rPr>
              <w:fldChar w:fldCharType="separate"/>
            </w:r>
            <w:r w:rsidR="00DC1756">
              <w:rPr>
                <w:noProof/>
                <w:webHidden/>
              </w:rPr>
              <w:t>2</w:t>
            </w:r>
            <w:r w:rsidR="00DC1756">
              <w:rPr>
                <w:noProof/>
                <w:webHidden/>
              </w:rPr>
              <w:fldChar w:fldCharType="end"/>
            </w:r>
          </w:hyperlink>
        </w:p>
        <w:p w14:paraId="5DCA73EC" w14:textId="6B2F276C" w:rsidR="0091276E" w:rsidRDefault="0091276E">
          <w:r>
            <w:rPr>
              <w:b/>
              <w:bCs/>
              <w:lang w:val="es-ES"/>
            </w:rPr>
            <w:fldChar w:fldCharType="end"/>
          </w:r>
        </w:p>
      </w:sdtContent>
    </w:sdt>
    <w:p w14:paraId="21033EE4" w14:textId="419D76A9" w:rsidR="006E1BF2" w:rsidRDefault="006E1BF2">
      <w:pPr>
        <w:spacing w:line="259" w:lineRule="auto"/>
        <w:jc w:val="left"/>
      </w:pPr>
    </w:p>
    <w:p w14:paraId="50DDFF2B" w14:textId="77777777" w:rsidR="006E1BF2" w:rsidRDefault="006E1BF2">
      <w:pPr>
        <w:spacing w:line="259" w:lineRule="auto"/>
        <w:jc w:val="left"/>
      </w:pPr>
    </w:p>
    <w:p w14:paraId="05D46E70" w14:textId="77777777" w:rsidR="006E1BF2" w:rsidRDefault="006E1BF2">
      <w:pPr>
        <w:spacing w:line="259" w:lineRule="auto"/>
        <w:jc w:val="left"/>
      </w:pPr>
    </w:p>
    <w:p w14:paraId="065D6151" w14:textId="77777777" w:rsidR="00AA6B4A" w:rsidRPr="00056AB8" w:rsidRDefault="006E1BF2" w:rsidP="00056AB8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8802929" w14:textId="50F7AA48" w:rsidR="00EB6F79" w:rsidRDefault="00056AB8" w:rsidP="006E1BF2">
      <w:pPr>
        <w:pStyle w:val="Heading1"/>
      </w:pPr>
      <w:r>
        <w:t>Análisis</w:t>
      </w:r>
    </w:p>
    <w:p w14:paraId="78A70127" w14:textId="2A8247AD" w:rsidR="00AA6B4A" w:rsidRDefault="7060CA4E" w:rsidP="1E3AF3EA">
      <w:pPr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3048EFD" wp14:editId="664685B2">
            <wp:extent cx="1840907" cy="3986486"/>
            <wp:effectExtent l="0" t="0" r="6985" b="0"/>
            <wp:docPr id="8" name="Picture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907" cy="39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3261E7">
        <w:rPr>
          <w:noProof/>
        </w:rPr>
        <w:drawing>
          <wp:inline distT="0" distB="0" distL="0" distR="0" wp14:anchorId="4B93F84E" wp14:editId="4C7199BA">
            <wp:extent cx="1837360" cy="3978806"/>
            <wp:effectExtent l="0" t="0" r="0" b="3175"/>
            <wp:docPr id="6" name="Picture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360" cy="39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0D74" w14:textId="6E338E05" w:rsidR="00975511" w:rsidRDefault="00975511">
      <w:pPr>
        <w:spacing w:line="259" w:lineRule="auto"/>
        <w:jc w:val="left"/>
        <w:rPr>
          <w:noProof/>
        </w:rPr>
      </w:pPr>
      <w:r>
        <w:rPr>
          <w:noProof/>
        </w:rPr>
        <w:t>A veces con las transiciones entre anuncios se queda la pantalla en gris; lo cual, hace que el usuario se quede esperando algo.</w:t>
      </w:r>
    </w:p>
    <w:p w14:paraId="029D950C" w14:textId="18D25478" w:rsidR="00810287" w:rsidRDefault="70A5C13D" w:rsidP="1490BAAA">
      <w:pPr>
        <w:spacing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DBE9A20" wp14:editId="62E7A791">
            <wp:extent cx="999460" cy="2164332"/>
            <wp:effectExtent l="0" t="0" r="0" b="7620"/>
            <wp:docPr id="9" name="Picture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460" cy="21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E7A791">
        <w:rPr>
          <w:noProof/>
        </w:rPr>
        <w:drawing>
          <wp:inline distT="0" distB="0" distL="0" distR="0" wp14:anchorId="57FF2F8C" wp14:editId="317A1324">
            <wp:extent cx="3296093" cy="185801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093" cy="18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BC7C" w14:textId="579E46BB" w:rsidR="0082618E" w:rsidRDefault="0082618E">
      <w:pPr>
        <w:spacing w:line="259" w:lineRule="auto"/>
        <w:jc w:val="left"/>
        <w:rPr>
          <w:noProof/>
        </w:rPr>
      </w:pPr>
      <w:r>
        <w:rPr>
          <w:noProof/>
        </w:rPr>
        <w:t>Se usan los mismos colores para distintas redes sociales o aplicaciones, lo que hace que se cumpla un estándar en el diseño de UI.</w:t>
      </w:r>
    </w:p>
    <w:p w14:paraId="19F036C5" w14:textId="1955C4A6" w:rsidR="00C011E6" w:rsidRDefault="00C011E6">
      <w:pPr>
        <w:spacing w:line="259" w:lineRule="auto"/>
        <w:jc w:val="left"/>
        <w:rPr>
          <w:noProof/>
        </w:rPr>
      </w:pPr>
    </w:p>
    <w:p w14:paraId="2F3FC8A2" w14:textId="1664B666" w:rsidR="003A2106" w:rsidRDefault="2302A451" w:rsidP="4FE52E5D">
      <w:pPr>
        <w:jc w:val="center"/>
      </w:pPr>
      <w:r>
        <w:rPr>
          <w:noProof/>
        </w:rPr>
        <w:drawing>
          <wp:inline distT="0" distB="0" distL="0" distR="0" wp14:anchorId="3386F64D" wp14:editId="76F95228">
            <wp:extent cx="1447800" cy="313521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1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4B3" w14:textId="75202DEB" w:rsidR="003A2106" w:rsidRDefault="7E33A7C1" w:rsidP="00AA6B4A">
      <w:r>
        <w:t>El diseño puede resultar un tanto monótono, con tonos un tanto apagados, y contrastes extraños</w:t>
      </w:r>
      <w:r w:rsidR="36035AB5">
        <w:t xml:space="preserve">, </w:t>
      </w:r>
      <w:r w:rsidR="6138D9D1">
        <w:t>además</w:t>
      </w:r>
      <w:r w:rsidR="36035AB5">
        <w:t xml:space="preserve"> la aplicación no cue</w:t>
      </w:r>
      <w:r w:rsidR="50BF76F0">
        <w:t>nta con</w:t>
      </w:r>
      <w:r w:rsidR="36035AB5">
        <w:t xml:space="preserve"> </w:t>
      </w:r>
      <w:r w:rsidR="50BF76F0">
        <w:t>un modo de uso oscuro en el que el contraste de los colores sea más notable</w:t>
      </w:r>
      <w:r>
        <w:t>.</w:t>
      </w:r>
    </w:p>
    <w:p w14:paraId="7FD7CE87" w14:textId="4FF33029" w:rsidR="003A2106" w:rsidRDefault="27830ADC" w:rsidP="1EB0CEDF">
      <w:pPr>
        <w:jc w:val="center"/>
      </w:pPr>
      <w:r>
        <w:rPr>
          <w:noProof/>
        </w:rPr>
        <w:drawing>
          <wp:inline distT="0" distB="0" distL="0" distR="0" wp14:anchorId="4DE9F1C6" wp14:editId="50F3B392">
            <wp:extent cx="1451511" cy="3143250"/>
            <wp:effectExtent l="0" t="0" r="0" b="0"/>
            <wp:docPr id="4" name="Picture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51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16D" w14:textId="385E7D88" w:rsidR="003A2106" w:rsidRDefault="003A2106" w:rsidP="00AA6B4A">
      <w:r>
        <w:t xml:space="preserve">La </w:t>
      </w:r>
      <w:r w:rsidR="003948C5">
        <w:t xml:space="preserve">accesibilidad </w:t>
      </w:r>
      <w:r w:rsidR="008353D4">
        <w:t>de</w:t>
      </w:r>
      <w:r w:rsidR="00931165">
        <w:t xml:space="preserve"> la aplicación se ve comprometida, pues el tamaño de objetos y texto no se ajustan </w:t>
      </w:r>
      <w:r w:rsidR="00773358">
        <w:t xml:space="preserve">a distintas pantallas de una forma </w:t>
      </w:r>
      <w:r w:rsidR="00E72635">
        <w:t>adaptativa.</w:t>
      </w:r>
    </w:p>
    <w:p w14:paraId="2C79C0A3" w14:textId="66F03234" w:rsidR="00AA6B4A" w:rsidRPr="00AA6B4A" w:rsidRDefault="00AA6B4A" w:rsidP="00AA6B4A"/>
    <w:p w14:paraId="20E643A2" w14:textId="313921B9" w:rsidR="2D8A1213" w:rsidRDefault="3DBB270E" w:rsidP="2F801001">
      <w:pPr>
        <w:jc w:val="center"/>
      </w:pPr>
      <w:r>
        <w:rPr>
          <w:noProof/>
        </w:rPr>
        <w:drawing>
          <wp:inline distT="0" distB="0" distL="0" distR="0" wp14:anchorId="3A38410C" wp14:editId="1399EA7D">
            <wp:extent cx="1445483" cy="3130192"/>
            <wp:effectExtent l="0" t="0" r="2540" b="0"/>
            <wp:docPr id="785921560" name="Picture 7859215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9215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483" cy="313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C3B" w14:textId="3D6C3975" w:rsidR="2D8A1213" w:rsidRDefault="639B6EA8" w:rsidP="00047A7A">
      <w:r>
        <w:t xml:space="preserve">La </w:t>
      </w:r>
      <w:r w:rsidR="75420322">
        <w:t>sección</w:t>
      </w:r>
      <w:r>
        <w:t xml:space="preserve"> de ayuda </w:t>
      </w:r>
      <w:r w:rsidR="1B3DC48F">
        <w:t xml:space="preserve">ofrece varias alternativas según el problema que se presente y redirecciona cada </w:t>
      </w:r>
      <w:r w:rsidR="5D3F9EED">
        <w:t>opción</w:t>
      </w:r>
      <w:r w:rsidR="4A30BAC2">
        <w:t xml:space="preserve"> </w:t>
      </w:r>
      <w:r w:rsidR="2DB62B70">
        <w:t xml:space="preserve">a </w:t>
      </w:r>
      <w:r w:rsidR="345E85E3">
        <w:t>un</w:t>
      </w:r>
      <w:r w:rsidR="1B3DC48F">
        <w:t xml:space="preserve"> mensaje personalizado al </w:t>
      </w:r>
      <w:r w:rsidR="66E73DAF">
        <w:t>WhatsApp</w:t>
      </w:r>
      <w:r w:rsidR="1B3DC48F">
        <w:t xml:space="preserve"> del servicio al cliente lo cual nos </w:t>
      </w:r>
      <w:r w:rsidR="14B1973D">
        <w:t>pareció</w:t>
      </w:r>
      <w:r w:rsidR="4A30BAC2">
        <w:t xml:space="preserve"> </w:t>
      </w:r>
      <w:r w:rsidR="0B6F1D33">
        <w:t xml:space="preserve">una manera muy </w:t>
      </w:r>
      <w:r w:rsidR="0EC48F24">
        <w:t>útil</w:t>
      </w:r>
      <w:r w:rsidR="0B6F1D33">
        <w:t xml:space="preserve"> de agilizar el proceso soporte.</w:t>
      </w:r>
    </w:p>
    <w:p w14:paraId="6BD2070B" w14:textId="525A114B" w:rsidR="00E7573A" w:rsidRPr="00E7573A" w:rsidRDefault="19A1DB61" w:rsidP="6C44DC03">
      <w:pPr>
        <w:pStyle w:val="ListParagraph"/>
        <w:jc w:val="center"/>
      </w:pPr>
      <w:r>
        <w:rPr>
          <w:noProof/>
        </w:rPr>
        <w:drawing>
          <wp:inline distT="0" distB="0" distL="0" distR="0" wp14:anchorId="16A22EDD" wp14:editId="787EBB36">
            <wp:extent cx="1346200" cy="1198033"/>
            <wp:effectExtent l="0" t="0" r="6350" b="2540"/>
            <wp:docPr id="1447433464" name="Picture 1447433464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19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0508" w14:textId="37A8CE7E" w:rsidR="00C91385" w:rsidRDefault="443AD72C" w:rsidP="5893FFFD">
      <w:pPr>
        <w:pStyle w:val="ListParagraph"/>
        <w:ind w:left="0"/>
      </w:pPr>
      <w:r>
        <w:t xml:space="preserve">Icono de presentación de la aplicación </w:t>
      </w:r>
      <w:r w:rsidR="44F96CB5">
        <w:t>no queda totalmen</w:t>
      </w:r>
      <w:r w:rsidR="2314C487">
        <w:t xml:space="preserve">te claro ya que se </w:t>
      </w:r>
      <w:r w:rsidR="7854B1F1">
        <w:t>sobreentiende</w:t>
      </w:r>
      <w:r w:rsidR="2314C487">
        <w:t xml:space="preserve"> como la letra </w:t>
      </w:r>
      <w:r w:rsidR="2E652576">
        <w:t>“</w:t>
      </w:r>
      <w:r w:rsidR="2314C487">
        <w:t>a</w:t>
      </w:r>
      <w:r w:rsidR="03310629">
        <w:t>”</w:t>
      </w:r>
      <w:r w:rsidR="2314C487">
        <w:t xml:space="preserve"> pero no es fácil de relacionar con el concepto de la </w:t>
      </w:r>
      <w:r w:rsidR="5402BF9C">
        <w:t>aplicación</w:t>
      </w:r>
      <w:r w:rsidR="38B1785B">
        <w:t>.</w:t>
      </w:r>
    </w:p>
    <w:p w14:paraId="3D8B5AB7" w14:textId="0A1669EB" w:rsidR="17E06F1A" w:rsidRDefault="17E06F1A" w:rsidP="17E06F1A">
      <w:pPr>
        <w:pStyle w:val="ListParagraph"/>
        <w:ind w:left="0"/>
      </w:pPr>
    </w:p>
    <w:p w14:paraId="514B14A8" w14:textId="073B1BE1" w:rsidR="18FEA7A0" w:rsidRDefault="18FEA7A0" w:rsidP="17E06F1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F819D12" wp14:editId="341F3E54">
            <wp:extent cx="1609725" cy="3480486"/>
            <wp:effectExtent l="0" t="0" r="0" b="0"/>
            <wp:docPr id="26350109" name="Picture 2635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48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3E9" w14:textId="37109264" w:rsidR="18FEA7A0" w:rsidRDefault="0A9F0769" w:rsidP="0091799C">
      <w:r>
        <w:t>En esta sección de búsqueda se puede ver las categorías por medio de iconos, pero el que tod</w:t>
      </w:r>
      <w:r w:rsidR="49BA54BB">
        <w:t xml:space="preserve">as las categorías </w:t>
      </w:r>
      <w:r w:rsidR="10F10D02">
        <w:t xml:space="preserve">utilicen el mismo color de </w:t>
      </w:r>
      <w:r w:rsidR="2146FFD3">
        <w:t xml:space="preserve">fondo puede resultar </w:t>
      </w:r>
      <w:r w:rsidR="1C741920">
        <w:t>un poco confu</w:t>
      </w:r>
      <w:r w:rsidR="42E6FF9E">
        <w:t>so. Podría ser buena implementar cada categoría con un color distinto para que sea más fácil la identificación de la categoría necesaria.</w:t>
      </w:r>
    </w:p>
    <w:p w14:paraId="2AB977CE" w14:textId="44425BAF" w:rsidR="6C44DC03" w:rsidRDefault="6C44DC03" w:rsidP="6C44DC03"/>
    <w:p w14:paraId="0C5A60F4" w14:textId="77ABFD8E" w:rsidR="00E7573A" w:rsidRPr="00E7573A" w:rsidRDefault="79E98F41" w:rsidP="0712FA4E">
      <w:pPr>
        <w:jc w:val="center"/>
      </w:pPr>
      <w:r>
        <w:rPr>
          <w:noProof/>
        </w:rPr>
        <w:drawing>
          <wp:inline distT="0" distB="0" distL="0" distR="0" wp14:anchorId="11AB0BD0" wp14:editId="5A5E7DDB">
            <wp:extent cx="2057400" cy="4572000"/>
            <wp:effectExtent l="0" t="0" r="0" b="0"/>
            <wp:docPr id="919652979" name="Picture 919652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F7445" wp14:editId="4EEC3A65">
            <wp:extent cx="2057400" cy="4572000"/>
            <wp:effectExtent l="0" t="0" r="0" b="0"/>
            <wp:docPr id="1312689813" name="Picture 131268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E68C" w14:textId="179037DA" w:rsidR="70C6D625" w:rsidRDefault="70C6D625">
      <w:r>
        <w:t xml:space="preserve">La aplicación permite que una persona que no esté registrada llene un carrito y al terminar y dirigirse a realizar el pedido lo invita a unirse a go </w:t>
      </w:r>
      <w:r w:rsidR="08FDED60">
        <w:t>feria,</w:t>
      </w:r>
      <w:r>
        <w:t xml:space="preserve"> pero pierde el carrito al que ya le había invertido tiempo llenando</w:t>
      </w:r>
      <w:r w:rsidR="2453EE1D">
        <w:t>.</w:t>
      </w:r>
    </w:p>
    <w:p w14:paraId="175740A0" w14:textId="6DFA45C7" w:rsidR="6275B700" w:rsidRDefault="6275B700" w:rsidP="6275B700">
      <w:pPr>
        <w:jc w:val="center"/>
      </w:pPr>
    </w:p>
    <w:p w14:paraId="29AF789D" w14:textId="2B3D9336" w:rsidR="5D810731" w:rsidRDefault="5D810731" w:rsidP="6275B700">
      <w:pPr>
        <w:jc w:val="center"/>
      </w:pPr>
      <w:r>
        <w:rPr>
          <w:noProof/>
        </w:rPr>
        <w:drawing>
          <wp:inline distT="0" distB="0" distL="0" distR="0" wp14:anchorId="54E21663" wp14:editId="1D8EC902">
            <wp:extent cx="2667000" cy="4572000"/>
            <wp:effectExtent l="0" t="0" r="0" b="0"/>
            <wp:docPr id="268757733" name="Picture 268757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88E360">
        <w:rPr>
          <w:noProof/>
        </w:rPr>
        <w:drawing>
          <wp:inline distT="0" distB="0" distL="0" distR="0" wp14:anchorId="01893F47" wp14:editId="66F261F4">
            <wp:extent cx="2667000" cy="4572000"/>
            <wp:effectExtent l="0" t="0" r="0" b="0"/>
            <wp:docPr id="768611326" name="Picture 76861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ED90" w14:textId="0C1CC8B0" w:rsidR="5788E360" w:rsidRDefault="5788E360" w:rsidP="6275B700">
      <w:pPr>
        <w:jc w:val="center"/>
      </w:pPr>
      <w:r>
        <w:t xml:space="preserve">En este par de imágenes se puede observar la vista para </w:t>
      </w:r>
      <w:r w:rsidRPr="6275B700">
        <w:rPr>
          <w:i/>
          <w:iCs/>
        </w:rPr>
        <w:t>visualizar un producto</w:t>
      </w:r>
      <w:r w:rsidRPr="6275B700">
        <w:t xml:space="preserve">, luego de ser seleccionado. Se puede apreciar en el producto de la derecha, donde la descripción es más larga, </w:t>
      </w:r>
      <w:r w:rsidR="56FCD4B2" w:rsidRPr="6275B700">
        <w:t xml:space="preserve">que </w:t>
      </w:r>
      <w:r w:rsidRPr="6275B700">
        <w:t xml:space="preserve">no se alinea correctamente. Además, </w:t>
      </w:r>
      <w:r w:rsidR="2FD78523" w:rsidRPr="6275B700">
        <w:t>“empuja” el botón “+” hacia abajo, perdiendo el espaciado correcto como el de la imagen izquierda.</w:t>
      </w:r>
    </w:p>
    <w:p w14:paraId="258E1151" w14:textId="5E7F2EA7" w:rsidR="6275B700" w:rsidRDefault="6275B700" w:rsidP="6275B700">
      <w:pPr>
        <w:jc w:val="center"/>
      </w:pPr>
    </w:p>
    <w:p w14:paraId="59C2ED84" w14:textId="78A97070" w:rsidR="67FC6861" w:rsidRDefault="67FC6861" w:rsidP="6275B700">
      <w:pPr>
        <w:jc w:val="center"/>
      </w:pPr>
      <w:r>
        <w:rPr>
          <w:noProof/>
        </w:rPr>
        <w:drawing>
          <wp:inline distT="0" distB="0" distL="0" distR="0" wp14:anchorId="72A721DE" wp14:editId="084DD18A">
            <wp:extent cx="2057400" cy="4572000"/>
            <wp:effectExtent l="0" t="0" r="0" b="0"/>
            <wp:docPr id="605619509" name="Picture 605619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9768" w14:textId="315EB899" w:rsidR="67FC6861" w:rsidRDefault="67FC6861" w:rsidP="6275B700">
      <w:pPr>
        <w:rPr>
          <w:rFonts w:eastAsia="Times New Roman"/>
          <w:szCs w:val="24"/>
        </w:rPr>
      </w:pPr>
      <w:r w:rsidRPr="6275B700">
        <w:rPr>
          <w:rFonts w:eastAsia="Times New Roman"/>
          <w:szCs w:val="24"/>
        </w:rPr>
        <w:t xml:space="preserve">Como usuario invitado no se puede visualizar el perfil, tampoco se puede </w:t>
      </w:r>
      <w:r w:rsidR="15656519" w:rsidRPr="6275B700">
        <w:rPr>
          <w:rFonts w:eastAsia="Times New Roman"/>
          <w:szCs w:val="24"/>
        </w:rPr>
        <w:t xml:space="preserve">ingresar </w:t>
      </w:r>
      <w:r w:rsidRPr="6275B700">
        <w:rPr>
          <w:rFonts w:eastAsia="Times New Roman"/>
          <w:szCs w:val="24"/>
        </w:rPr>
        <w:t>con Google para de esta manera agilizar el proceso de registro.</w:t>
      </w:r>
    </w:p>
    <w:p w14:paraId="215C7825" w14:textId="0087752C" w:rsidR="735723A8" w:rsidRDefault="735723A8" w:rsidP="6275B700">
      <w:pPr>
        <w:jc w:val="center"/>
      </w:pPr>
      <w:r>
        <w:rPr>
          <w:noProof/>
        </w:rPr>
        <w:drawing>
          <wp:inline distT="0" distB="0" distL="0" distR="0" wp14:anchorId="22F98864" wp14:editId="73650B18">
            <wp:extent cx="2057400" cy="4572000"/>
            <wp:effectExtent l="0" t="0" r="0" b="0"/>
            <wp:docPr id="1627184409" name="Picture 162718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0DF4" wp14:editId="300BB7E7">
            <wp:extent cx="2057400" cy="4572000"/>
            <wp:effectExtent l="0" t="0" r="0" b="0"/>
            <wp:docPr id="310541820" name="Picture 31054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9CD" w14:textId="22BABD81" w:rsidR="6275B700" w:rsidRDefault="6275B700" w:rsidP="6275B700">
      <w:pPr>
        <w:jc w:val="center"/>
      </w:pPr>
    </w:p>
    <w:p w14:paraId="41F92E58" w14:textId="4AA25BDD" w:rsidR="735723A8" w:rsidRDefault="735723A8" w:rsidP="6275B700">
      <w:pPr>
        <w:jc w:val="center"/>
      </w:pPr>
      <w:r>
        <w:t xml:space="preserve">Al </w:t>
      </w:r>
      <w:r w:rsidR="57A13F82">
        <w:t>ingresar</w:t>
      </w:r>
      <w:r>
        <w:t xml:space="preserve"> a la </w:t>
      </w:r>
      <w:r w:rsidR="285F486B">
        <w:t>sección</w:t>
      </w:r>
      <w:r>
        <w:t xml:space="preserve"> del carrito se puede observar en la zona superior derecha un icono </w:t>
      </w:r>
      <w:r w:rsidR="0F1BBEA2">
        <w:t>de</w:t>
      </w:r>
      <w:r>
        <w:t xml:space="preserve"> una </w:t>
      </w:r>
      <w:r w:rsidR="1DF6226C">
        <w:t>canasta, al</w:t>
      </w:r>
      <w:r>
        <w:t xml:space="preserve"> presionar este genera que los accesos directos mostrados en la </w:t>
      </w:r>
      <w:r w:rsidR="7A46445C">
        <w:t>primera imagen</w:t>
      </w:r>
      <w:r>
        <w:t xml:space="preserve"> desaparezcan, </w:t>
      </w:r>
      <w:r w:rsidR="7ADC421C">
        <w:t>evitando</w:t>
      </w:r>
      <w:r>
        <w:t xml:space="preserve"> el agregar </w:t>
      </w:r>
      <w:r w:rsidR="56223608">
        <w:t>algún</w:t>
      </w:r>
      <w:r>
        <w:t xml:space="preserve"> otro p</w:t>
      </w:r>
      <w:r w:rsidR="20E0EAC2">
        <w:t>roducto desde esa pantalla</w:t>
      </w:r>
    </w:p>
    <w:sectPr w:rsidR="735723A8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A3227" w14:textId="77777777" w:rsidR="00BA5625" w:rsidRDefault="00BA5625" w:rsidP="00E7573A">
      <w:pPr>
        <w:spacing w:after="0" w:line="240" w:lineRule="auto"/>
      </w:pPr>
      <w:r>
        <w:separator/>
      </w:r>
    </w:p>
  </w:endnote>
  <w:endnote w:type="continuationSeparator" w:id="0">
    <w:p w14:paraId="3F098B1F" w14:textId="77777777" w:rsidR="00BA5625" w:rsidRDefault="00BA5625" w:rsidP="00E7573A">
      <w:pPr>
        <w:spacing w:after="0" w:line="240" w:lineRule="auto"/>
      </w:pPr>
      <w:r>
        <w:continuationSeparator/>
      </w:r>
    </w:p>
  </w:endnote>
  <w:endnote w:type="continuationNotice" w:id="1">
    <w:p w14:paraId="49D00CB1" w14:textId="77777777" w:rsidR="00AA6B4A" w:rsidRDefault="00AA6B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559C" w14:textId="5E4C2D18" w:rsidR="00E7573A" w:rsidRDefault="00E7573A">
    <w:pPr>
      <w:pStyle w:val="Footer"/>
      <w:jc w:val="center"/>
    </w:pPr>
  </w:p>
  <w:p w14:paraId="3F982CEB" w14:textId="77777777" w:rsidR="00E7573A" w:rsidRDefault="00E757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8615308"/>
      <w:docPartObj>
        <w:docPartGallery w:val="Page Numbers (Bottom of Page)"/>
        <w:docPartUnique/>
      </w:docPartObj>
    </w:sdtPr>
    <w:sdtContent>
      <w:p w14:paraId="6C1D674C" w14:textId="30E50148" w:rsidR="00E7573A" w:rsidRDefault="00AA3098">
        <w:pPr>
          <w:pStyle w:val="Footer"/>
          <w:jc w:val="center"/>
        </w:pPr>
      </w:p>
    </w:sdtContent>
  </w:sdt>
  <w:p w14:paraId="3F10C85E" w14:textId="77777777" w:rsidR="00E7573A" w:rsidRDefault="00E757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7159D" w14:textId="77777777" w:rsidR="00BA5625" w:rsidRDefault="00BA5625" w:rsidP="00E7573A">
      <w:pPr>
        <w:spacing w:after="0" w:line="240" w:lineRule="auto"/>
      </w:pPr>
      <w:r>
        <w:separator/>
      </w:r>
    </w:p>
  </w:footnote>
  <w:footnote w:type="continuationSeparator" w:id="0">
    <w:p w14:paraId="532EE230" w14:textId="77777777" w:rsidR="00BA5625" w:rsidRDefault="00BA5625" w:rsidP="00E7573A">
      <w:pPr>
        <w:spacing w:after="0" w:line="240" w:lineRule="auto"/>
      </w:pPr>
      <w:r>
        <w:continuationSeparator/>
      </w:r>
    </w:p>
  </w:footnote>
  <w:footnote w:type="continuationNotice" w:id="1">
    <w:p w14:paraId="77AA8F71" w14:textId="77777777" w:rsidR="00AA6B4A" w:rsidRDefault="00AA6B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6C2C7" w14:textId="5F104C04" w:rsidR="00E7573A" w:rsidRDefault="00E7573A">
    <w:pPr>
      <w:pStyle w:val="Header"/>
      <w:jc w:val="right"/>
    </w:pPr>
  </w:p>
  <w:p w14:paraId="29D5B2D1" w14:textId="77777777" w:rsidR="00E7573A" w:rsidRDefault="00E757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2009095"/>
      <w:docPartObj>
        <w:docPartGallery w:val="Page Numbers (Top of Page)"/>
        <w:docPartUnique/>
      </w:docPartObj>
    </w:sdtPr>
    <w:sdtContent>
      <w:p w14:paraId="09BA859D" w14:textId="77777777" w:rsidR="00E7573A" w:rsidRDefault="00E7573A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3A48F68" w14:textId="77777777" w:rsidR="00E7573A" w:rsidRDefault="00E757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966F4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4E97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7E4A6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CC4B4D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788E22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73833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4CC1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88EFFF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D4C2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C630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A360DCE"/>
    <w:multiLevelType w:val="multilevel"/>
    <w:tmpl w:val="140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588340868">
    <w:abstractNumId w:val="8"/>
  </w:num>
  <w:num w:numId="2" w16cid:durableId="408314537">
    <w:abstractNumId w:val="3"/>
  </w:num>
  <w:num w:numId="3" w16cid:durableId="749690570">
    <w:abstractNumId w:val="2"/>
  </w:num>
  <w:num w:numId="4" w16cid:durableId="1296328342">
    <w:abstractNumId w:val="1"/>
  </w:num>
  <w:num w:numId="5" w16cid:durableId="1994287108">
    <w:abstractNumId w:val="0"/>
  </w:num>
  <w:num w:numId="6" w16cid:durableId="337082271">
    <w:abstractNumId w:val="9"/>
  </w:num>
  <w:num w:numId="7" w16cid:durableId="273172259">
    <w:abstractNumId w:val="7"/>
  </w:num>
  <w:num w:numId="8" w16cid:durableId="1663773187">
    <w:abstractNumId w:val="6"/>
  </w:num>
  <w:num w:numId="9" w16cid:durableId="652494144">
    <w:abstractNumId w:val="5"/>
  </w:num>
  <w:num w:numId="10" w16cid:durableId="501436045">
    <w:abstractNumId w:val="4"/>
  </w:num>
  <w:num w:numId="11" w16cid:durableId="11812389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BF2"/>
    <w:rsid w:val="00013F0E"/>
    <w:rsid w:val="00020969"/>
    <w:rsid w:val="00022892"/>
    <w:rsid w:val="00022E33"/>
    <w:rsid w:val="00031306"/>
    <w:rsid w:val="00047A7A"/>
    <w:rsid w:val="00051E4B"/>
    <w:rsid w:val="00056AB8"/>
    <w:rsid w:val="000574B2"/>
    <w:rsid w:val="00057626"/>
    <w:rsid w:val="000649AA"/>
    <w:rsid w:val="000945D7"/>
    <w:rsid w:val="000C2690"/>
    <w:rsid w:val="000C5013"/>
    <w:rsid w:val="000D16C3"/>
    <w:rsid w:val="000F6542"/>
    <w:rsid w:val="00110E10"/>
    <w:rsid w:val="00122DB6"/>
    <w:rsid w:val="001315EE"/>
    <w:rsid w:val="00143A47"/>
    <w:rsid w:val="0014549C"/>
    <w:rsid w:val="0016187A"/>
    <w:rsid w:val="00186200"/>
    <w:rsid w:val="001977FB"/>
    <w:rsid w:val="001A0860"/>
    <w:rsid w:val="001A28B4"/>
    <w:rsid w:val="001C23FD"/>
    <w:rsid w:val="001D5F22"/>
    <w:rsid w:val="001D72F8"/>
    <w:rsid w:val="001E54A5"/>
    <w:rsid w:val="001E71E5"/>
    <w:rsid w:val="001F1FD4"/>
    <w:rsid w:val="00201821"/>
    <w:rsid w:val="0020697E"/>
    <w:rsid w:val="0021611C"/>
    <w:rsid w:val="0022423D"/>
    <w:rsid w:val="00263ADD"/>
    <w:rsid w:val="00264688"/>
    <w:rsid w:val="002804D5"/>
    <w:rsid w:val="002942BF"/>
    <w:rsid w:val="002A6CFD"/>
    <w:rsid w:val="002A772E"/>
    <w:rsid w:val="002B21A6"/>
    <w:rsid w:val="002C04EF"/>
    <w:rsid w:val="002C657F"/>
    <w:rsid w:val="002E5338"/>
    <w:rsid w:val="00306D14"/>
    <w:rsid w:val="00315BFF"/>
    <w:rsid w:val="00321AD4"/>
    <w:rsid w:val="003428E9"/>
    <w:rsid w:val="003514E1"/>
    <w:rsid w:val="003558A3"/>
    <w:rsid w:val="0036711E"/>
    <w:rsid w:val="00385C05"/>
    <w:rsid w:val="003948C5"/>
    <w:rsid w:val="003A2106"/>
    <w:rsid w:val="003A2E4F"/>
    <w:rsid w:val="003A507E"/>
    <w:rsid w:val="003B095E"/>
    <w:rsid w:val="003B4B78"/>
    <w:rsid w:val="003D119B"/>
    <w:rsid w:val="003D7CFF"/>
    <w:rsid w:val="003E1BB9"/>
    <w:rsid w:val="00402FDA"/>
    <w:rsid w:val="00403B0B"/>
    <w:rsid w:val="0042350F"/>
    <w:rsid w:val="00432DE4"/>
    <w:rsid w:val="0045378B"/>
    <w:rsid w:val="00456C79"/>
    <w:rsid w:val="00464573"/>
    <w:rsid w:val="004656DE"/>
    <w:rsid w:val="004713C4"/>
    <w:rsid w:val="00473EF6"/>
    <w:rsid w:val="00494958"/>
    <w:rsid w:val="004A5151"/>
    <w:rsid w:val="004A6EDB"/>
    <w:rsid w:val="004B09A2"/>
    <w:rsid w:val="004B38E2"/>
    <w:rsid w:val="004E4A43"/>
    <w:rsid w:val="00501062"/>
    <w:rsid w:val="00506B1E"/>
    <w:rsid w:val="00520283"/>
    <w:rsid w:val="00551BDC"/>
    <w:rsid w:val="00552639"/>
    <w:rsid w:val="0056798B"/>
    <w:rsid w:val="005777E1"/>
    <w:rsid w:val="005A1860"/>
    <w:rsid w:val="005A5DB6"/>
    <w:rsid w:val="005C4F59"/>
    <w:rsid w:val="005D1C8B"/>
    <w:rsid w:val="005F5C05"/>
    <w:rsid w:val="006125C9"/>
    <w:rsid w:val="00613D0A"/>
    <w:rsid w:val="006433AE"/>
    <w:rsid w:val="00651218"/>
    <w:rsid w:val="00651399"/>
    <w:rsid w:val="006523E5"/>
    <w:rsid w:val="00662174"/>
    <w:rsid w:val="006664E1"/>
    <w:rsid w:val="00670DE4"/>
    <w:rsid w:val="0067400A"/>
    <w:rsid w:val="00691EB7"/>
    <w:rsid w:val="006927C2"/>
    <w:rsid w:val="006963AE"/>
    <w:rsid w:val="006A2D67"/>
    <w:rsid w:val="006B04C1"/>
    <w:rsid w:val="006C53C2"/>
    <w:rsid w:val="006D1E16"/>
    <w:rsid w:val="006E1BF2"/>
    <w:rsid w:val="006E6A6E"/>
    <w:rsid w:val="006E7D39"/>
    <w:rsid w:val="006F1B4F"/>
    <w:rsid w:val="00723A81"/>
    <w:rsid w:val="00724FED"/>
    <w:rsid w:val="00750263"/>
    <w:rsid w:val="00773358"/>
    <w:rsid w:val="0078256C"/>
    <w:rsid w:val="00784995"/>
    <w:rsid w:val="007926C4"/>
    <w:rsid w:val="007B23B4"/>
    <w:rsid w:val="007B3052"/>
    <w:rsid w:val="007D23E1"/>
    <w:rsid w:val="007D7D92"/>
    <w:rsid w:val="0080117B"/>
    <w:rsid w:val="00810287"/>
    <w:rsid w:val="0082618E"/>
    <w:rsid w:val="008336B3"/>
    <w:rsid w:val="008353D4"/>
    <w:rsid w:val="00856DD1"/>
    <w:rsid w:val="008817F1"/>
    <w:rsid w:val="00893912"/>
    <w:rsid w:val="008B4481"/>
    <w:rsid w:val="008D549F"/>
    <w:rsid w:val="008F43C3"/>
    <w:rsid w:val="009064DE"/>
    <w:rsid w:val="0091276E"/>
    <w:rsid w:val="0091799C"/>
    <w:rsid w:val="00931165"/>
    <w:rsid w:val="0095032B"/>
    <w:rsid w:val="0097470B"/>
    <w:rsid w:val="00975511"/>
    <w:rsid w:val="00987719"/>
    <w:rsid w:val="00987C84"/>
    <w:rsid w:val="009B7582"/>
    <w:rsid w:val="009C1134"/>
    <w:rsid w:val="009C7035"/>
    <w:rsid w:val="009D73D3"/>
    <w:rsid w:val="009E5F04"/>
    <w:rsid w:val="00A157D0"/>
    <w:rsid w:val="00A253E3"/>
    <w:rsid w:val="00A64296"/>
    <w:rsid w:val="00A82FAE"/>
    <w:rsid w:val="00A87A8F"/>
    <w:rsid w:val="00A87EF2"/>
    <w:rsid w:val="00AA3098"/>
    <w:rsid w:val="00AA50F3"/>
    <w:rsid w:val="00AA6B4A"/>
    <w:rsid w:val="00AB0C42"/>
    <w:rsid w:val="00AB6423"/>
    <w:rsid w:val="00AC101B"/>
    <w:rsid w:val="00AC14AB"/>
    <w:rsid w:val="00AE1516"/>
    <w:rsid w:val="00B2095B"/>
    <w:rsid w:val="00B242D0"/>
    <w:rsid w:val="00B31FE5"/>
    <w:rsid w:val="00B44846"/>
    <w:rsid w:val="00B9124A"/>
    <w:rsid w:val="00B9418C"/>
    <w:rsid w:val="00BA5625"/>
    <w:rsid w:val="00BD4BD9"/>
    <w:rsid w:val="00BE3AD0"/>
    <w:rsid w:val="00BF3503"/>
    <w:rsid w:val="00BF73F2"/>
    <w:rsid w:val="00C011E6"/>
    <w:rsid w:val="00C0674A"/>
    <w:rsid w:val="00C34BF9"/>
    <w:rsid w:val="00C40F68"/>
    <w:rsid w:val="00C610E4"/>
    <w:rsid w:val="00C6292F"/>
    <w:rsid w:val="00C66D79"/>
    <w:rsid w:val="00C82568"/>
    <w:rsid w:val="00C91385"/>
    <w:rsid w:val="00CA63F4"/>
    <w:rsid w:val="00CB5866"/>
    <w:rsid w:val="00CB793B"/>
    <w:rsid w:val="00CE6470"/>
    <w:rsid w:val="00CE6D5F"/>
    <w:rsid w:val="00D06F4E"/>
    <w:rsid w:val="00D32E31"/>
    <w:rsid w:val="00D4437F"/>
    <w:rsid w:val="00D5738B"/>
    <w:rsid w:val="00D57949"/>
    <w:rsid w:val="00D62D40"/>
    <w:rsid w:val="00D8696A"/>
    <w:rsid w:val="00D9629A"/>
    <w:rsid w:val="00DA6250"/>
    <w:rsid w:val="00DC1756"/>
    <w:rsid w:val="00DD2C3C"/>
    <w:rsid w:val="00DD7ADE"/>
    <w:rsid w:val="00DE733B"/>
    <w:rsid w:val="00DE7687"/>
    <w:rsid w:val="00DF392E"/>
    <w:rsid w:val="00DF66AA"/>
    <w:rsid w:val="00E042A8"/>
    <w:rsid w:val="00E141D7"/>
    <w:rsid w:val="00E24EEC"/>
    <w:rsid w:val="00E53AC2"/>
    <w:rsid w:val="00E72635"/>
    <w:rsid w:val="00E72B01"/>
    <w:rsid w:val="00E73329"/>
    <w:rsid w:val="00E7573A"/>
    <w:rsid w:val="00E852D4"/>
    <w:rsid w:val="00E86A6A"/>
    <w:rsid w:val="00E91207"/>
    <w:rsid w:val="00EB25E8"/>
    <w:rsid w:val="00EB6F79"/>
    <w:rsid w:val="00EC3D8D"/>
    <w:rsid w:val="00EE2697"/>
    <w:rsid w:val="00EF6791"/>
    <w:rsid w:val="00F10D43"/>
    <w:rsid w:val="00F128C1"/>
    <w:rsid w:val="00F33959"/>
    <w:rsid w:val="00F36717"/>
    <w:rsid w:val="00F4395B"/>
    <w:rsid w:val="00F515E2"/>
    <w:rsid w:val="00F86A68"/>
    <w:rsid w:val="00F92495"/>
    <w:rsid w:val="00F95B5C"/>
    <w:rsid w:val="00FA13F6"/>
    <w:rsid w:val="00FA1EAD"/>
    <w:rsid w:val="00FB0BEC"/>
    <w:rsid w:val="00FB1FA6"/>
    <w:rsid w:val="00FC6804"/>
    <w:rsid w:val="00FD3045"/>
    <w:rsid w:val="00FD63FF"/>
    <w:rsid w:val="00FE45A8"/>
    <w:rsid w:val="00FF03D8"/>
    <w:rsid w:val="014A37E6"/>
    <w:rsid w:val="03310629"/>
    <w:rsid w:val="0361DD37"/>
    <w:rsid w:val="039009A9"/>
    <w:rsid w:val="050158DC"/>
    <w:rsid w:val="066AECE0"/>
    <w:rsid w:val="06A714CF"/>
    <w:rsid w:val="06D45D4E"/>
    <w:rsid w:val="0712FA4E"/>
    <w:rsid w:val="07A70648"/>
    <w:rsid w:val="07BB6726"/>
    <w:rsid w:val="08FDED60"/>
    <w:rsid w:val="0A525795"/>
    <w:rsid w:val="0A9F0769"/>
    <w:rsid w:val="0B6F1D33"/>
    <w:rsid w:val="0B8F5684"/>
    <w:rsid w:val="0C290913"/>
    <w:rsid w:val="0C50D7FE"/>
    <w:rsid w:val="0CB35EBF"/>
    <w:rsid w:val="0D33980E"/>
    <w:rsid w:val="0DD34E2C"/>
    <w:rsid w:val="0E2AE1B3"/>
    <w:rsid w:val="0EC48F24"/>
    <w:rsid w:val="0F1BBEA2"/>
    <w:rsid w:val="10F10D02"/>
    <w:rsid w:val="1175C2D1"/>
    <w:rsid w:val="1176BC41"/>
    <w:rsid w:val="11FA1D74"/>
    <w:rsid w:val="12739AAF"/>
    <w:rsid w:val="1355EFFA"/>
    <w:rsid w:val="138C3BC8"/>
    <w:rsid w:val="139AE6E9"/>
    <w:rsid w:val="141D06BC"/>
    <w:rsid w:val="144910DC"/>
    <w:rsid w:val="1490BAAA"/>
    <w:rsid w:val="149D222C"/>
    <w:rsid w:val="14A8FD3A"/>
    <w:rsid w:val="14B1973D"/>
    <w:rsid w:val="15656519"/>
    <w:rsid w:val="16D383CA"/>
    <w:rsid w:val="17E06F1A"/>
    <w:rsid w:val="18338DDB"/>
    <w:rsid w:val="18FEA7A0"/>
    <w:rsid w:val="192E7EEC"/>
    <w:rsid w:val="194BB529"/>
    <w:rsid w:val="196C00C3"/>
    <w:rsid w:val="19A1DB61"/>
    <w:rsid w:val="1A440C33"/>
    <w:rsid w:val="1B3DC48F"/>
    <w:rsid w:val="1B90F4B9"/>
    <w:rsid w:val="1BC6A90F"/>
    <w:rsid w:val="1C36D718"/>
    <w:rsid w:val="1C4D062B"/>
    <w:rsid w:val="1C741920"/>
    <w:rsid w:val="1DF6226C"/>
    <w:rsid w:val="1E3AF3EA"/>
    <w:rsid w:val="1E697A10"/>
    <w:rsid w:val="1EB0CEDF"/>
    <w:rsid w:val="1FA98905"/>
    <w:rsid w:val="1FC05382"/>
    <w:rsid w:val="1FF79B6F"/>
    <w:rsid w:val="200371C6"/>
    <w:rsid w:val="207F2E89"/>
    <w:rsid w:val="20E0EAC2"/>
    <w:rsid w:val="2146FFD3"/>
    <w:rsid w:val="216EC07B"/>
    <w:rsid w:val="21AA691E"/>
    <w:rsid w:val="22A5B3F5"/>
    <w:rsid w:val="22BEA981"/>
    <w:rsid w:val="2302A451"/>
    <w:rsid w:val="2314C487"/>
    <w:rsid w:val="232BA6CD"/>
    <w:rsid w:val="232C079D"/>
    <w:rsid w:val="23C2149C"/>
    <w:rsid w:val="2453EE1D"/>
    <w:rsid w:val="2459E26A"/>
    <w:rsid w:val="24948EEE"/>
    <w:rsid w:val="2507A17B"/>
    <w:rsid w:val="260490BD"/>
    <w:rsid w:val="2612D63C"/>
    <w:rsid w:val="27830ADC"/>
    <w:rsid w:val="285F486B"/>
    <w:rsid w:val="2AD79C3E"/>
    <w:rsid w:val="2B02A182"/>
    <w:rsid w:val="2B0D1EBE"/>
    <w:rsid w:val="2B5B44D0"/>
    <w:rsid w:val="2B9CA9A7"/>
    <w:rsid w:val="2BCBD4C5"/>
    <w:rsid w:val="2CC2CE95"/>
    <w:rsid w:val="2D8A1213"/>
    <w:rsid w:val="2DB62B70"/>
    <w:rsid w:val="2E652576"/>
    <w:rsid w:val="2E77ED6A"/>
    <w:rsid w:val="2EDFC172"/>
    <w:rsid w:val="2F2FCB9F"/>
    <w:rsid w:val="2F801001"/>
    <w:rsid w:val="2FD78523"/>
    <w:rsid w:val="301CCFFC"/>
    <w:rsid w:val="30245F0A"/>
    <w:rsid w:val="30CB365E"/>
    <w:rsid w:val="31C6B406"/>
    <w:rsid w:val="345E85E3"/>
    <w:rsid w:val="35E306F8"/>
    <w:rsid w:val="36035AB5"/>
    <w:rsid w:val="36953DA3"/>
    <w:rsid w:val="36E17DBD"/>
    <w:rsid w:val="37DA341E"/>
    <w:rsid w:val="384BF5BE"/>
    <w:rsid w:val="38B1785B"/>
    <w:rsid w:val="3968ECF5"/>
    <w:rsid w:val="39832ADA"/>
    <w:rsid w:val="39D02E31"/>
    <w:rsid w:val="3D2FE005"/>
    <w:rsid w:val="3DBB270E"/>
    <w:rsid w:val="3F3261E7"/>
    <w:rsid w:val="40A3B947"/>
    <w:rsid w:val="42A23B80"/>
    <w:rsid w:val="42E510AC"/>
    <w:rsid w:val="42E6FF9E"/>
    <w:rsid w:val="43862462"/>
    <w:rsid w:val="443AD72C"/>
    <w:rsid w:val="448BDC5C"/>
    <w:rsid w:val="44F96CB5"/>
    <w:rsid w:val="4593B663"/>
    <w:rsid w:val="46EC2467"/>
    <w:rsid w:val="487509CE"/>
    <w:rsid w:val="4935551E"/>
    <w:rsid w:val="49BA54BB"/>
    <w:rsid w:val="49CA2ECC"/>
    <w:rsid w:val="4A30BAC2"/>
    <w:rsid w:val="4AC51401"/>
    <w:rsid w:val="4EE691F2"/>
    <w:rsid w:val="4FE52E5D"/>
    <w:rsid w:val="50BF76F0"/>
    <w:rsid w:val="51322A76"/>
    <w:rsid w:val="522AC2D3"/>
    <w:rsid w:val="53515CF0"/>
    <w:rsid w:val="5402BF9C"/>
    <w:rsid w:val="544A26ED"/>
    <w:rsid w:val="556D9A12"/>
    <w:rsid w:val="55B8EAF0"/>
    <w:rsid w:val="55E74938"/>
    <w:rsid w:val="56223608"/>
    <w:rsid w:val="56D9C3D4"/>
    <w:rsid w:val="56F3B3EF"/>
    <w:rsid w:val="56FCD4B2"/>
    <w:rsid w:val="57108DB0"/>
    <w:rsid w:val="5788E360"/>
    <w:rsid w:val="57A13F82"/>
    <w:rsid w:val="57A2CDBB"/>
    <w:rsid w:val="57D1FE99"/>
    <w:rsid w:val="5893FFFD"/>
    <w:rsid w:val="5C81CBEE"/>
    <w:rsid w:val="5D3F9EED"/>
    <w:rsid w:val="5D683B69"/>
    <w:rsid w:val="5D68D2E1"/>
    <w:rsid w:val="5D810731"/>
    <w:rsid w:val="5F0C8FCD"/>
    <w:rsid w:val="5FEAB733"/>
    <w:rsid w:val="6024996E"/>
    <w:rsid w:val="6138D9D1"/>
    <w:rsid w:val="62009B61"/>
    <w:rsid w:val="6275B700"/>
    <w:rsid w:val="627EDD13"/>
    <w:rsid w:val="62E7A791"/>
    <w:rsid w:val="62EC3B5C"/>
    <w:rsid w:val="639B6EA8"/>
    <w:rsid w:val="63A6CCD8"/>
    <w:rsid w:val="6471A983"/>
    <w:rsid w:val="6515C57A"/>
    <w:rsid w:val="655E95B9"/>
    <w:rsid w:val="6573B1F5"/>
    <w:rsid w:val="66E73DAF"/>
    <w:rsid w:val="67E1C5C3"/>
    <w:rsid w:val="67FC6861"/>
    <w:rsid w:val="6C44DC03"/>
    <w:rsid w:val="6C470712"/>
    <w:rsid w:val="6CB66AD2"/>
    <w:rsid w:val="6E101DF4"/>
    <w:rsid w:val="6E2BDC84"/>
    <w:rsid w:val="6FA69B3F"/>
    <w:rsid w:val="7060CA4E"/>
    <w:rsid w:val="70A5C13D"/>
    <w:rsid w:val="70C6D625"/>
    <w:rsid w:val="71567321"/>
    <w:rsid w:val="72848F54"/>
    <w:rsid w:val="73534150"/>
    <w:rsid w:val="735723A8"/>
    <w:rsid w:val="739D3949"/>
    <w:rsid w:val="73E2E312"/>
    <w:rsid w:val="742F0AD6"/>
    <w:rsid w:val="7494B206"/>
    <w:rsid w:val="75420322"/>
    <w:rsid w:val="75DBB167"/>
    <w:rsid w:val="763119DF"/>
    <w:rsid w:val="770D7ADD"/>
    <w:rsid w:val="7763094E"/>
    <w:rsid w:val="7854B1F1"/>
    <w:rsid w:val="78873F36"/>
    <w:rsid w:val="792D6DAA"/>
    <w:rsid w:val="79E98F41"/>
    <w:rsid w:val="7A46445C"/>
    <w:rsid w:val="7ADC421C"/>
    <w:rsid w:val="7AEC9195"/>
    <w:rsid w:val="7B686BCA"/>
    <w:rsid w:val="7B6F8F07"/>
    <w:rsid w:val="7C39209C"/>
    <w:rsid w:val="7DE75AC4"/>
    <w:rsid w:val="7E33A7C1"/>
    <w:rsid w:val="7ED4C4C3"/>
    <w:rsid w:val="7F2FEEB7"/>
    <w:rsid w:val="7F448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6852"/>
  <w15:chartTrackingRefBased/>
  <w15:docId w15:val="{CFB6AF6D-619E-48C6-9D23-2806EF2E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BF2"/>
    <w:pPr>
      <w:spacing w:line="480" w:lineRule="auto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BF2"/>
    <w:pPr>
      <w:keepNext/>
      <w:keepLines/>
      <w:numPr>
        <w:numId w:val="11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1BF2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i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1BF2"/>
    <w:pPr>
      <w:keepNext/>
      <w:keepLines/>
      <w:numPr>
        <w:ilvl w:val="2"/>
        <w:numId w:val="1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1BF2"/>
    <w:pPr>
      <w:keepNext/>
      <w:keepLines/>
      <w:numPr>
        <w:ilvl w:val="3"/>
        <w:numId w:val="11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1BF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1BF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1BF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1BF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1BF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1BF2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1BF2"/>
    <w:rPr>
      <w:rFonts w:ascii="Times New Roman" w:eastAsiaTheme="majorEastAsia" w:hAnsi="Times New Roman" w:cstheme="majorBidi"/>
      <w:i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1BF2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1BF2"/>
    <w:rPr>
      <w:rFonts w:ascii="Times New Roman" w:eastAsiaTheme="majorEastAsia" w:hAnsi="Times New Roman" w:cstheme="majorBidi"/>
      <w:i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1BF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1BF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1BF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1BF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1B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E757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73A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757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73A"/>
    <w:rPr>
      <w:rFonts w:ascii="Times New Roman" w:hAnsi="Times New Roman" w:cs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1276E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R"/>
    </w:rPr>
  </w:style>
  <w:style w:type="paragraph" w:styleId="TOC1">
    <w:name w:val="toc 1"/>
    <w:basedOn w:val="Normal"/>
    <w:next w:val="Normal"/>
    <w:autoRedefine/>
    <w:uiPriority w:val="39"/>
    <w:unhideWhenUsed/>
    <w:rsid w:val="009127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276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B44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080D90D7E8B24AB16C2518638E70B5" ma:contentTypeVersion="12" ma:contentTypeDescription="Create a new document." ma:contentTypeScope="" ma:versionID="1dbd95c1429fcfbe3c6ae39ed216a5fe">
  <xsd:schema xmlns:xsd="http://www.w3.org/2001/XMLSchema" xmlns:xs="http://www.w3.org/2001/XMLSchema" xmlns:p="http://schemas.microsoft.com/office/2006/metadata/properties" xmlns:ns3="df178f12-b6f5-4d66-afbf-831105203751" xmlns:ns4="542fb0d3-411c-4c9e-98d8-1a1240a59ccc" targetNamespace="http://schemas.microsoft.com/office/2006/metadata/properties" ma:root="true" ma:fieldsID="74efc97cbf8b78c7d4ef23f56d65ed71" ns3:_="" ns4:_="">
    <xsd:import namespace="df178f12-b6f5-4d66-afbf-831105203751"/>
    <xsd:import namespace="542fb0d3-411c-4c9e-98d8-1a1240a59c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178f12-b6f5-4d66-afbf-8311052037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2fb0d3-411c-4c9e-98d8-1a1240a59cc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f178f12-b6f5-4d66-afbf-83110520375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0C9925-2410-4F90-99B7-29416B46A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178f12-b6f5-4d66-afbf-831105203751"/>
    <ds:schemaRef ds:uri="542fb0d3-411c-4c9e-98d8-1a1240a59c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BDB8656-C385-41D2-8414-76A105CCD8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A0F785-AFC7-4B17-B5EB-03BBBE6CB9A1}">
  <ds:schemaRefs>
    <ds:schemaRef ds:uri="542fb0d3-411c-4c9e-98d8-1a1240a59ccc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dcmitype/"/>
    <ds:schemaRef ds:uri="df178f12-b6f5-4d66-afbf-831105203751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09C80091-082E-484D-BBDE-94D3633EC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422</Words>
  <Characters>2409</Characters>
  <Application>Microsoft Office Word</Application>
  <DocSecurity>4</DocSecurity>
  <Lines>20</Lines>
  <Paragraphs>5</Paragraphs>
  <ScaleCrop>false</ScaleCrop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GARCIA RODRIGUEZ</dc:creator>
  <cp:keywords/>
  <dc:description/>
  <cp:lastModifiedBy>KAROLINA MADRIGAL MORERA</cp:lastModifiedBy>
  <cp:revision>54</cp:revision>
  <dcterms:created xsi:type="dcterms:W3CDTF">2023-03-24T20:17:00Z</dcterms:created>
  <dcterms:modified xsi:type="dcterms:W3CDTF">2023-03-24T19:58:00Z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0x01010043080D90D7E8B24AB16C2518638E70B5</vt:lpwstr>
  </property>
</Properties>
</file>