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B14" w:rsidRPr="00E01B14" w:rsidRDefault="00E01B14" w:rsidP="00E01B14">
      <w:pPr>
        <w:shd w:val="clear" w:color="auto" w:fill="FFFFFF"/>
        <w:spacing w:after="0" w:line="312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es-MX"/>
        </w:rPr>
      </w:pPr>
      <w:r w:rsidRPr="00E01B14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es-MX"/>
        </w:rPr>
        <w:t>Johann Heinrich Lambert (1728-1777)</w:t>
      </w:r>
    </w:p>
    <w:p w:rsidR="00E01B14" w:rsidRPr="00E01B14" w:rsidRDefault="00E01B14" w:rsidP="00E01B1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hyperlink r:id="rId4" w:tgtFrame="_self" w:history="1">
        <w:r w:rsidRPr="00E01B14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bdr w:val="none" w:sz="0" w:space="0" w:color="auto" w:frame="1"/>
            <w:lang w:eastAsia="es-MX"/>
          </w:rPr>
          <w:t>Johann Heinrich Lambert</w:t>
        </w:r>
      </w:hyperlink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 fue un matemático, físico, astrónomo y filósofo suizo. Lambert nació el </w:t>
      </w:r>
      <w:r w:rsidRPr="00E01B1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es-MX"/>
        </w:rPr>
        <w:t>26 de agosto de 1728</w:t>
      </w:r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 y falleció el </w:t>
      </w:r>
      <w:r w:rsidRPr="00E01B1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es-MX"/>
        </w:rPr>
        <w:t>25 de septiembre de 1777</w:t>
      </w:r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. En su libro </w:t>
      </w:r>
      <w:r w:rsidRPr="00E01B14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es-MX"/>
        </w:rPr>
        <w:t>Photogrammetria, seu de mensura et gradibus luminis colorum et umbras</w:t>
      </w:r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, publicado en 1760, estableció la doctrina de la medición de la intensidad luminosa como Ciencia. Descubrió en 1760 la ley fotométrica conocida </w:t>
      </w:r>
      <w:hyperlink r:id="rId5" w:history="1">
        <w:r w:rsidRPr="00E01B14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bdr w:val="none" w:sz="0" w:space="0" w:color="auto" w:frame="1"/>
            <w:lang w:eastAsia="es-MX"/>
          </w:rPr>
          <w:t>Ley de Beer-Lambert</w:t>
        </w:r>
      </w:hyperlink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, que relaciona la absorción de luz con las propiedades del material atravesado por un haz de luz. También formuló la primera y segunda leyes de Lambert o leyes del cuadrado de la distancia y del coseno, respectivamente.</w:t>
      </w:r>
    </w:p>
    <w:p w:rsidR="00E01B14" w:rsidRPr="00E01B14" w:rsidRDefault="007D1994" w:rsidP="00E01B14">
      <w:pPr>
        <w:spacing w:after="360" w:line="240" w:lineRule="auto"/>
        <w:jc w:val="center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E01B14">
        <w:rPr>
          <w:rFonts w:ascii="Arial" w:eastAsia="Times New Roman" w:hAnsi="Arial" w:cs="Arial"/>
          <w:noProof/>
          <w:color w:val="000000" w:themeColor="text1"/>
          <w:sz w:val="24"/>
          <w:szCs w:val="24"/>
          <w:lang w:eastAsia="es-MX"/>
        </w:rPr>
        <w:drawing>
          <wp:anchor distT="0" distB="0" distL="114300" distR="114300" simplePos="0" relativeHeight="251658240" behindDoc="1" locked="0" layoutInCell="1" allowOverlap="1" wp14:anchorId="331261E1" wp14:editId="6341BD44">
            <wp:simplePos x="0" y="0"/>
            <wp:positionH relativeFrom="margin">
              <wp:posOffset>2526030</wp:posOffset>
            </wp:positionH>
            <wp:positionV relativeFrom="paragraph">
              <wp:posOffset>121920</wp:posOffset>
            </wp:positionV>
            <wp:extent cx="3009900" cy="1874520"/>
            <wp:effectExtent l="0" t="0" r="0" b="0"/>
            <wp:wrapTight wrapText="bothSides">
              <wp:wrapPolygon edited="0">
                <wp:start x="0" y="0"/>
                <wp:lineTo x="0" y="21293"/>
                <wp:lineTo x="21463" y="21293"/>
                <wp:lineTo x="21463" y="0"/>
                <wp:lineTo x="0" y="0"/>
              </wp:wrapPolygon>
            </wp:wrapTight>
            <wp:docPr id="1" name="Imagen 1" descr="lamer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mert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01B14" w:rsidRDefault="00E01B14" w:rsidP="00E01B14">
      <w:pPr>
        <w:spacing w:after="36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En el campo de las matemáticas demostró que el número π es irracional y que tanto el número π como el número e son números trascendentes. En Astronomía también realizó diversas aportaciones, entre ellas algunas sobre trigonometría esférica.</w:t>
      </w:r>
    </w:p>
    <w:p w:rsidR="00E01B14" w:rsidRDefault="00E01B14" w:rsidP="00E01B14">
      <w:pPr>
        <w:spacing w:after="360" w:line="240" w:lineRule="auto"/>
        <w:jc w:val="both"/>
        <w:textAlignment w:val="baseline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MX"/>
        </w:rPr>
      </w:pPr>
      <w:r w:rsidRPr="00E01B14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MX"/>
        </w:rPr>
        <w:t>Definiciones:</w:t>
      </w:r>
    </w:p>
    <w:p w:rsidR="00E01B14" w:rsidRDefault="00E01B14" w:rsidP="00E01B14">
      <w:pPr>
        <w:spacing w:after="36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MX"/>
        </w:rPr>
        <w:t xml:space="preserve">Lambert </w:t>
      </w:r>
      <w:proofErr w:type="spellStart"/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MX"/>
        </w:rPr>
        <w:t>Shader</w:t>
      </w:r>
      <w:proofErr w:type="spellEnd"/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MX"/>
        </w:rPr>
        <w:t xml:space="preserve">:  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The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Lambert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lighting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model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incorporates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ambient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and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directional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lighting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to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shade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objects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in a 3D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scene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.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The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ambient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components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provide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a base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level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of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illumination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in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the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3D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scene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.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The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directional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components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provide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additional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illumination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from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directional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(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far-away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) light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sources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.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Ambient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illumination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affects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all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surfaces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in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the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scene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equally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,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regardless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of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their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orientation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.</w:t>
      </w:r>
    </w:p>
    <w:p w:rsidR="007D1994" w:rsidRDefault="00E01B14" w:rsidP="00E01B14">
      <w:pPr>
        <w:spacing w:after="36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proofErr w:type="spellStart"/>
      <w:r w:rsidRPr="00E01B14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MX"/>
        </w:rPr>
        <w:t>Blinn</w:t>
      </w:r>
      <w:proofErr w:type="spellEnd"/>
      <w:proofErr w:type="gramStart"/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MX"/>
        </w:rPr>
        <w:t xml:space="preserve">: </w:t>
      </w:r>
      <w:r w:rsidR="007D1994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Blinn</w:t>
      </w:r>
      <w:proofErr w:type="spellEnd"/>
      <w:proofErr w:type="gram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is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the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most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computationally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expensive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of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the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three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common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materials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, </w:t>
      </w:r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Lambert,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Phong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, and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Blinn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.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You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can set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attributes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of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Blinn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materials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to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control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the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size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of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shiny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highlights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and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the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ability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of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the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surface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to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reflect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its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surroundings</w:t>
      </w:r>
      <w:proofErr w:type="spellEnd"/>
      <w:r w:rsidRPr="00E01B1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.</w:t>
      </w:r>
      <w:bookmarkStart w:id="0" w:name="_GoBack"/>
      <w:bookmarkEnd w:id="0"/>
    </w:p>
    <w:p w:rsidR="007D1994" w:rsidRPr="007D1994" w:rsidRDefault="007D1994" w:rsidP="00E01B14">
      <w:pPr>
        <w:spacing w:after="360" w:line="240" w:lineRule="auto"/>
        <w:jc w:val="both"/>
        <w:textAlignment w:val="baseline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MX"/>
        </w:rPr>
      </w:pPr>
      <w:proofErr w:type="spellStart"/>
      <w:r w:rsidRPr="007D1994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MX"/>
        </w:rPr>
        <w:t>Phong</w:t>
      </w:r>
      <w:proofErr w:type="spellEnd"/>
      <w:r w:rsidRPr="007D1994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MX"/>
        </w:rPr>
        <w:t>/</w:t>
      </w:r>
      <w:proofErr w:type="spellStart"/>
      <w:r w:rsidRPr="007D1994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MX"/>
        </w:rPr>
        <w:t>Phong</w:t>
      </w:r>
      <w:proofErr w:type="spellEnd"/>
      <w:r w:rsidRPr="007D1994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7D1994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MX"/>
        </w:rPr>
        <w:t>Shading</w:t>
      </w:r>
      <w:proofErr w:type="spellEnd"/>
      <w:r w:rsidRPr="007D1994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MX"/>
        </w:rPr>
        <w:t>: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MX"/>
        </w:rPr>
        <w:t xml:space="preserve"> </w:t>
      </w:r>
      <w:r w:rsidRPr="007D199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In 3D </w:t>
      </w:r>
      <w:proofErr w:type="spellStart"/>
      <w:r w:rsidRPr="007D199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graphics</w:t>
      </w:r>
      <w:proofErr w:type="spellEnd"/>
      <w:r w:rsidRPr="007D199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, a </w:t>
      </w:r>
      <w:proofErr w:type="spellStart"/>
      <w:r w:rsidRPr="007D199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technique</w:t>
      </w:r>
      <w:proofErr w:type="spellEnd"/>
      <w:r w:rsidRPr="007D199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7D199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developed</w:t>
      </w:r>
      <w:proofErr w:type="spellEnd"/>
      <w:r w:rsidRPr="007D199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7D199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by</w:t>
      </w:r>
      <w:proofErr w:type="spellEnd"/>
      <w:r w:rsidRPr="007D199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7D199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Phong</w:t>
      </w:r>
      <w:proofErr w:type="spellEnd"/>
      <w:r w:rsidRPr="007D199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7D199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Bui-Tuong</w:t>
      </w:r>
      <w:proofErr w:type="spellEnd"/>
      <w:r w:rsidRPr="007D199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in </w:t>
      </w:r>
      <w:proofErr w:type="spellStart"/>
      <w:r w:rsidRPr="007D199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the</w:t>
      </w:r>
      <w:proofErr w:type="spellEnd"/>
      <w:r w:rsidRPr="007D199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mid-1970s </w:t>
      </w:r>
      <w:proofErr w:type="spellStart"/>
      <w:r w:rsidRPr="007D199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that</w:t>
      </w:r>
      <w:proofErr w:type="spellEnd"/>
      <w:r w:rsidRPr="007D199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computes a </w:t>
      </w:r>
      <w:proofErr w:type="spellStart"/>
      <w:r w:rsidRPr="007D199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shaded</w:t>
      </w:r>
      <w:proofErr w:type="spellEnd"/>
      <w:r w:rsidRPr="007D199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7D199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surface</w:t>
      </w:r>
      <w:proofErr w:type="spellEnd"/>
      <w:r w:rsidRPr="007D199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7D199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based</w:t>
      </w:r>
      <w:proofErr w:type="spellEnd"/>
      <w:r w:rsidRPr="007D199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7D199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on</w:t>
      </w:r>
      <w:proofErr w:type="spellEnd"/>
      <w:r w:rsidRPr="007D199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7D199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the</w:t>
      </w:r>
      <w:proofErr w:type="spellEnd"/>
      <w:r w:rsidRPr="007D199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color and </w:t>
      </w:r>
      <w:proofErr w:type="spellStart"/>
      <w:r w:rsidRPr="007D199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illumination</w:t>
      </w:r>
      <w:proofErr w:type="spellEnd"/>
      <w:r w:rsidRPr="007D199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at </w:t>
      </w:r>
      <w:proofErr w:type="spellStart"/>
      <w:r w:rsidRPr="007D199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each</w:t>
      </w:r>
      <w:proofErr w:type="spellEnd"/>
      <w:r w:rsidRPr="007D199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pixel. </w:t>
      </w:r>
      <w:proofErr w:type="spellStart"/>
      <w:r w:rsidRPr="007D199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Phong</w:t>
      </w:r>
      <w:proofErr w:type="spellEnd"/>
      <w:r w:rsidRPr="007D199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7D199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shading</w:t>
      </w:r>
      <w:proofErr w:type="spellEnd"/>
      <w:r w:rsidRPr="007D199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7D199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is</w:t>
      </w:r>
      <w:proofErr w:type="spellEnd"/>
      <w:r w:rsidRPr="007D199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more </w:t>
      </w:r>
      <w:proofErr w:type="spellStart"/>
      <w:r w:rsidRPr="007D199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realistic</w:t>
      </w:r>
      <w:proofErr w:type="spellEnd"/>
      <w:r w:rsidRPr="007D199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7D199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than</w:t>
      </w:r>
      <w:proofErr w:type="spellEnd"/>
      <w:r w:rsidRPr="007D199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Gouraud </w:t>
      </w:r>
      <w:proofErr w:type="spellStart"/>
      <w:r w:rsidRPr="007D199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shading</w:t>
      </w:r>
      <w:proofErr w:type="spellEnd"/>
      <w:r w:rsidRPr="007D199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, </w:t>
      </w:r>
      <w:proofErr w:type="spellStart"/>
      <w:r w:rsidRPr="007D199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but</w:t>
      </w:r>
      <w:proofErr w:type="spellEnd"/>
      <w:r w:rsidRPr="007D199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 w:rsidRPr="007D199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requires</w:t>
      </w:r>
      <w:proofErr w:type="spellEnd"/>
      <w:r w:rsidRPr="007D199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more </w:t>
      </w:r>
      <w:proofErr w:type="spellStart"/>
      <w:r w:rsidRPr="007D199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computation</w:t>
      </w:r>
      <w:proofErr w:type="spellEnd"/>
      <w:r w:rsidRPr="007D199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.</w:t>
      </w:r>
    </w:p>
    <w:p w:rsidR="00E01B14" w:rsidRPr="00E01B14" w:rsidRDefault="00E01B14" w:rsidP="00E01B14">
      <w:pPr>
        <w:spacing w:after="360" w:line="240" w:lineRule="auto"/>
        <w:jc w:val="both"/>
        <w:textAlignment w:val="baseline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MX"/>
        </w:rPr>
      </w:pPr>
    </w:p>
    <w:p w:rsidR="00292C46" w:rsidRPr="00E01B14" w:rsidRDefault="00292C46" w:rsidP="00E01B14"/>
    <w:sectPr w:rsidR="00292C46" w:rsidRPr="00E01B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484"/>
    <w:rsid w:val="00292C46"/>
    <w:rsid w:val="007D1994"/>
    <w:rsid w:val="00A24484"/>
    <w:rsid w:val="00E0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9E0A3-D38D-4CD0-8CC1-418B2E3E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01B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1B14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meta-prep">
    <w:name w:val="meta-prep"/>
    <w:basedOn w:val="Fuentedeprrafopredeter"/>
    <w:rsid w:val="00E01B14"/>
  </w:style>
  <w:style w:type="character" w:styleId="Hipervnculo">
    <w:name w:val="Hyperlink"/>
    <w:basedOn w:val="Fuentedeprrafopredeter"/>
    <w:uiPriority w:val="99"/>
    <w:semiHidden/>
    <w:unhideWhenUsed/>
    <w:rsid w:val="00E01B14"/>
    <w:rPr>
      <w:color w:val="0000FF"/>
      <w:u w:val="single"/>
    </w:rPr>
  </w:style>
  <w:style w:type="character" w:customStyle="1" w:styleId="entry-date">
    <w:name w:val="entry-date"/>
    <w:basedOn w:val="Fuentedeprrafopredeter"/>
    <w:rsid w:val="00E01B14"/>
  </w:style>
  <w:style w:type="character" w:customStyle="1" w:styleId="meta-sep">
    <w:name w:val="meta-sep"/>
    <w:basedOn w:val="Fuentedeprrafopredeter"/>
    <w:rsid w:val="00E01B14"/>
  </w:style>
  <w:style w:type="character" w:customStyle="1" w:styleId="author">
    <w:name w:val="author"/>
    <w:basedOn w:val="Fuentedeprrafopredeter"/>
    <w:rsid w:val="00E01B14"/>
  </w:style>
  <w:style w:type="paragraph" w:styleId="NormalWeb">
    <w:name w:val="Normal (Web)"/>
    <w:basedOn w:val="Normal"/>
    <w:uiPriority w:val="99"/>
    <w:semiHidden/>
    <w:unhideWhenUsed/>
    <w:rsid w:val="00E01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01B14"/>
    <w:rPr>
      <w:b/>
      <w:bCs/>
    </w:rPr>
  </w:style>
  <w:style w:type="character" w:styleId="nfasis">
    <w:name w:val="Emphasis"/>
    <w:basedOn w:val="Fuentedeprrafopredeter"/>
    <w:uiPriority w:val="20"/>
    <w:qFormat/>
    <w:rsid w:val="00E01B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es.wikipedia.org/wiki/Ley_de_Beer-Lambert" TargetMode="External"/><Relationship Id="rId4" Type="http://schemas.openxmlformats.org/officeDocument/2006/relationships/hyperlink" Target="http://es.wikipedia.org/wiki/Lamber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2020-01-26T21:55:00Z</dcterms:created>
  <dcterms:modified xsi:type="dcterms:W3CDTF">2020-01-26T22:05:00Z</dcterms:modified>
</cp:coreProperties>
</file>