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C52B63" w:rsidRDefault="00C52B63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Plan de Gestión </w:t>
      </w:r>
    </w:p>
    <w:p w:rsidR="000C1F98" w:rsidRPr="00CD44E5" w:rsidRDefault="00C52B63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proofErr w:type="gramStart"/>
      <w:r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del</w:t>
      </w:r>
      <w:proofErr w:type="gramEnd"/>
      <w:r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 Riesgo</w:t>
      </w:r>
      <w:r w:rsidR="000C1F98"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 </w:t>
      </w:r>
    </w:p>
    <w:p w:rsidR="000C1F98" w:rsidRPr="00CD44E5" w:rsidRDefault="000C1F98" w:rsidP="000C1F98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0C1F98" w:rsidRPr="00CD44E5" w:rsidRDefault="00C52B63" w:rsidP="000C1F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 [19</w:t>
      </w:r>
      <w:r w:rsidR="000C1F98" w:rsidRPr="00CD44E5">
        <w:rPr>
          <w:b/>
          <w:i/>
          <w:sz w:val="36"/>
          <w:szCs w:val="36"/>
        </w:rPr>
        <w:t>/12/2016]</w:t>
      </w: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C52B63" w:rsidRDefault="00C52B63" w:rsidP="000C1F98">
      <w:pPr>
        <w:rPr>
          <w:rFonts w:cs="Arial"/>
          <w:szCs w:val="24"/>
        </w:rPr>
      </w:pPr>
    </w:p>
    <w:p w:rsidR="00C52B63" w:rsidRDefault="00C52B63" w:rsidP="000C1F98">
      <w:pPr>
        <w:rPr>
          <w:rFonts w:cs="Arial"/>
          <w:szCs w:val="24"/>
        </w:rPr>
      </w:pPr>
    </w:p>
    <w:p w:rsidR="00C52B63" w:rsidRDefault="00C52B63" w:rsidP="000C1F98">
      <w:pPr>
        <w:rPr>
          <w:rFonts w:cs="Arial"/>
          <w:szCs w:val="24"/>
        </w:rPr>
      </w:pPr>
    </w:p>
    <w:tbl>
      <w:tblPr>
        <w:tblW w:w="89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8"/>
        <w:gridCol w:w="884"/>
        <w:gridCol w:w="374"/>
        <w:gridCol w:w="1258"/>
        <w:gridCol w:w="777"/>
        <w:gridCol w:w="481"/>
        <w:gridCol w:w="1258"/>
        <w:gridCol w:w="671"/>
        <w:gridCol w:w="587"/>
        <w:gridCol w:w="1480"/>
        <w:gridCol w:w="160"/>
      </w:tblGrid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8806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548235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FFFFFF"/>
                <w:lang w:eastAsia="es-CO"/>
              </w:rPr>
              <w:lastRenderedPageBreak/>
              <w:t>METODOLOGIA DE GESTION DE RIESGOS</w:t>
            </w:r>
          </w:p>
        </w:tc>
      </w:tr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HERRAMIENTAS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FUENTES DE INFORMACIÓN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Gestión de los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Elaborar Plan de Gestión de los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PMBOK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</w:t>
            </w:r>
          </w:p>
        </w:tc>
      </w:tr>
      <w:tr w:rsidR="00C52B63" w:rsidRPr="00C52B63" w:rsidTr="00C52B63">
        <w:trPr>
          <w:gridAfter w:val="1"/>
          <w:wAfter w:w="160" w:type="dxa"/>
          <w:trHeight w:val="6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Identificación de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Identificar que riesgos pueden afectar el proyecto y documentar sus características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Lista de riesgos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Análisis Cualitativo de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Evaluar probabilidad e impacto Establecer ranking de importancia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Definición de probabilidad e impacto Matriz de Probabilidad e Impacto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Respuesta a los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Definir respuesta a riesgos Planificar ejecución de respuestas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Seguimiento y Control del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Supervisar y verificar la ejecución de respuestas. Verificar aparición de nuevos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trHeight w:val="315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8806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548235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FFFFFF"/>
                <w:lang w:eastAsia="es-CO"/>
              </w:rPr>
              <w:lastRenderedPageBreak/>
              <w:t>ROLES Y RESPONSABILIDADES DE GESTIÓN DE RIESGOS</w:t>
            </w:r>
            <w:bookmarkStart w:id="0" w:name="_GoBack"/>
            <w:bookmarkEnd w:id="0"/>
          </w:p>
        </w:tc>
      </w:tr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ROLES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PERSONAS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RESPONSABILIDADES</w:t>
            </w:r>
          </w:p>
        </w:tc>
      </w:tr>
      <w:tr w:rsidR="00C52B63" w:rsidRPr="00C52B63" w:rsidTr="00C52B63">
        <w:trPr>
          <w:gridAfter w:val="1"/>
          <w:wAfter w:w="160" w:type="dxa"/>
          <w:trHeight w:val="160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Gestión de los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380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Identificación de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410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Análisis Cualitativo de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27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Respuesta a los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33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Seguimiento y Control del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</w:tbl>
    <w:p w:rsidR="00C52B63" w:rsidRDefault="00C52B63" w:rsidP="000C1F98">
      <w:pPr>
        <w:rPr>
          <w:rFonts w:cs="Arial"/>
          <w:szCs w:val="24"/>
        </w:rPr>
      </w:pPr>
    </w:p>
    <w:p w:rsidR="00C52B63" w:rsidRDefault="00C52B6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52B63" w:rsidRDefault="00C52B63" w:rsidP="00C52B6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CO"/>
        </w:rPr>
        <w:sectPr w:rsidR="00C52B63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2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780"/>
        <w:gridCol w:w="1840"/>
        <w:gridCol w:w="1600"/>
        <w:gridCol w:w="1720"/>
        <w:gridCol w:w="1200"/>
        <w:gridCol w:w="1200"/>
        <w:gridCol w:w="1200"/>
      </w:tblGrid>
      <w:tr w:rsidR="00C52B63" w:rsidRPr="00C52B63" w:rsidTr="00C52B63">
        <w:trPr>
          <w:trHeight w:val="9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Descripción del Riesgo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Causa Raíz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Entregables Afectados (Impacto)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Estimación de Probabilidad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Objetivo Afectado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Tipo De Riesgo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Riesgo Negativo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Riesgo Positivo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Fallo en los equipos de desarrollo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Configuración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Fallo en Implementación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Programación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Requerimientos erróneos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 Comunicación con el Cliente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Tiempo,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121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Cliente Insatisfecho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 entendimiento de los Requerimientos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9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Errores en integración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comunicación entre el equipo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Errores en Producción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codificación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Producto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Tiempo, calidad, 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Implementación Rápida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Buenos Programadores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Pocos Errores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Buena Comunicación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Tiempo, calidad, 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C52B63" w:rsidRPr="00C52B63" w:rsidTr="00C52B63">
        <w:trPr>
          <w:trHeight w:val="96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Cliente Más que satisfecho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Buen Equipo, Buena Administración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Producto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Calidad, 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:rsidR="00C52B63" w:rsidRDefault="00C52B63" w:rsidP="00C52B63">
      <w:pPr>
        <w:rPr>
          <w:rFonts w:cs="Arial"/>
          <w:szCs w:val="24"/>
        </w:rPr>
      </w:pPr>
    </w:p>
    <w:sectPr w:rsidR="00C52B63" w:rsidSect="00C52B6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194" w:rsidRDefault="00053194" w:rsidP="00CB2E1F">
      <w:pPr>
        <w:spacing w:after="0" w:line="240" w:lineRule="auto"/>
      </w:pPr>
      <w:r>
        <w:separator/>
      </w:r>
    </w:p>
  </w:endnote>
  <w:endnote w:type="continuationSeparator" w:id="0">
    <w:p w:rsidR="00053194" w:rsidRDefault="00053194" w:rsidP="00C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194" w:rsidRDefault="00053194" w:rsidP="00CB2E1F">
      <w:pPr>
        <w:spacing w:after="0" w:line="240" w:lineRule="auto"/>
      </w:pPr>
      <w:r>
        <w:separator/>
      </w:r>
    </w:p>
  </w:footnote>
  <w:footnote w:type="continuationSeparator" w:id="0">
    <w:p w:rsidR="00053194" w:rsidRDefault="00053194" w:rsidP="00C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E1F" w:rsidRDefault="00CB2E1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7FB904" wp14:editId="57E9CB5C">
              <wp:simplePos x="0" y="0"/>
              <wp:positionH relativeFrom="column">
                <wp:posOffset>-105350</wp:posOffset>
              </wp:positionH>
              <wp:positionV relativeFrom="paragraph">
                <wp:posOffset>-121775</wp:posOffset>
              </wp:positionV>
              <wp:extent cx="5719313" cy="181154"/>
              <wp:effectExtent l="0" t="0" r="1524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9313" cy="18115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5D150418" id="Rectángulo redondeado 1" o:spid="_x0000_s1026" style="position:absolute;margin-left:-8.3pt;margin-top:-9.6pt;width:450.3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" fillcolor="#70ad47 [3209]" strokecolor="#375623 [1609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0EE3"/>
    <w:multiLevelType w:val="multilevel"/>
    <w:tmpl w:val="9D6019AA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98"/>
    <w:rsid w:val="00053194"/>
    <w:rsid w:val="000C1F98"/>
    <w:rsid w:val="004A2A8D"/>
    <w:rsid w:val="00526ED4"/>
    <w:rsid w:val="005E3B33"/>
    <w:rsid w:val="006F5822"/>
    <w:rsid w:val="00932E87"/>
    <w:rsid w:val="00C52B63"/>
    <w:rsid w:val="00C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  <w:style w:type="paragraph" w:styleId="Textodeglobo">
    <w:name w:val="Balloon Text"/>
    <w:basedOn w:val="Normal"/>
    <w:link w:val="TextodegloboCar"/>
    <w:uiPriority w:val="99"/>
    <w:semiHidden/>
    <w:unhideWhenUsed/>
    <w:rsid w:val="00C52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  <w:style w:type="paragraph" w:styleId="Textodeglobo">
    <w:name w:val="Balloon Text"/>
    <w:basedOn w:val="Normal"/>
    <w:link w:val="TextodegloboCar"/>
    <w:uiPriority w:val="99"/>
    <w:semiHidden/>
    <w:unhideWhenUsed/>
    <w:rsid w:val="00C52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5054-AB5A-460D-BFDE-AF26C302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Héctor</cp:lastModifiedBy>
  <cp:revision>2</cp:revision>
  <dcterms:created xsi:type="dcterms:W3CDTF">2016-12-20T03:56:00Z</dcterms:created>
  <dcterms:modified xsi:type="dcterms:W3CDTF">2016-12-20T03:56:00Z</dcterms:modified>
</cp:coreProperties>
</file>