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7829E9">
      <w:pPr>
        <w:pStyle w:val="35"/>
      </w:pPr>
      <w:r>
        <w:rPr>
          <w:b/>
          <w:i w:val="0"/>
          <w:color w:val="0B2545"/>
          <w:sz w:val="44"/>
        </w:rPr>
        <w:t>Documentacion Tecnica - Submodulo de Impresion de ETQ</w:t>
      </w:r>
    </w:p>
    <w:p w14:paraId="0EC0B0F6">
      <w:pPr>
        <w:pStyle w:val="32"/>
      </w:pPr>
      <w:r>
        <w:rPr>
          <w:b w:val="0"/>
          <w:i w:val="0"/>
          <w:color w:val="1F4D78"/>
          <w:sz w:val="24"/>
        </w:rPr>
        <w:t>ETQ Print · Solucion desacoplada para validacion, impresion simulada, auditoria y control de reimpresiones</w:t>
      </w:r>
    </w:p>
    <w:tbl>
      <w:tblPr>
        <w:tblStyle w:val="12"/>
        <w:tblW w:w="9360" w:type="dxa"/>
        <w:tblInd w:w="120" w:type="dxa"/>
        <w:tblBorders>
          <w:top w:val="single" w:color="D8DEE8" w:sz="6" w:space="0"/>
          <w:left w:val="single" w:color="D8DEE8" w:sz="6" w:space="0"/>
          <w:bottom w:val="single" w:color="D8DEE8" w:sz="6" w:space="0"/>
          <w:right w:val="single" w:color="D8DEE8" w:sz="6" w:space="0"/>
          <w:insideH w:val="single" w:color="D8DEE8" w:sz="6" w:space="0"/>
          <w:insideV w:val="single" w:color="D8DEE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5"/>
        <w:gridCol w:w="7485"/>
      </w:tblGrid>
      <w:tr w14:paraId="1D3EF8D7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7AA63">
            <w:pPr>
              <w:spacing w:after="40"/>
            </w:pPr>
            <w:r>
              <w:rPr>
                <w:b/>
                <w:i w:val="0"/>
                <w:color w:val="0B2545"/>
                <w:sz w:val="18"/>
              </w:rPr>
              <w:t>Campo</w:t>
            </w:r>
          </w:p>
        </w:tc>
        <w:tc>
          <w:tcPr>
            <w:tcW w:w="748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CAF73">
            <w:pPr>
              <w:spacing w:after="40"/>
            </w:pPr>
            <w:r>
              <w:rPr>
                <w:b/>
                <w:i w:val="0"/>
                <w:color w:val="0B2545"/>
                <w:sz w:val="18"/>
              </w:rPr>
              <w:t>Valor</w:t>
            </w:r>
          </w:p>
        </w:tc>
      </w:tr>
      <w:tr w14:paraId="646B7720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B8EF9">
            <w:pPr>
              <w:spacing w:after="40"/>
            </w:pPr>
            <w:r>
              <w:rPr>
                <w:b w:val="0"/>
                <w:i w:val="0"/>
                <w:sz w:val="18"/>
              </w:rPr>
              <w:t>Documento</w:t>
            </w:r>
          </w:p>
        </w:tc>
        <w:tc>
          <w:tcPr>
            <w:tcW w:w="74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2A50D">
            <w:pPr>
              <w:spacing w:after="40"/>
            </w:pPr>
            <w:r>
              <w:rPr>
                <w:b w:val="0"/>
                <w:i w:val="0"/>
                <w:sz w:val="18"/>
              </w:rPr>
              <w:t>Documentacion tecnica de solucion</w:t>
            </w:r>
          </w:p>
        </w:tc>
      </w:tr>
      <w:tr w14:paraId="58D132E5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74B09">
            <w:pPr>
              <w:spacing w:after="40"/>
            </w:pPr>
            <w:r>
              <w:rPr>
                <w:b w:val="0"/>
                <w:i w:val="0"/>
                <w:sz w:val="18"/>
              </w:rPr>
              <w:t>Modulo</w:t>
            </w:r>
          </w:p>
        </w:tc>
        <w:tc>
          <w:tcPr>
            <w:tcW w:w="74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30888">
            <w:pPr>
              <w:spacing w:after="40"/>
            </w:pPr>
            <w:r>
              <w:rPr>
                <w:b w:val="0"/>
                <w:i w:val="0"/>
                <w:sz w:val="18"/>
              </w:rPr>
              <w:t>Submodulo de Impresion de ETQ</w:t>
            </w:r>
          </w:p>
        </w:tc>
      </w:tr>
      <w:tr w14:paraId="79F4CF09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0BD56">
            <w:pPr>
              <w:spacing w:after="40"/>
            </w:pPr>
            <w:r>
              <w:rPr>
                <w:b w:val="0"/>
                <w:i w:val="0"/>
                <w:sz w:val="18"/>
              </w:rPr>
              <w:t>Descripcion</w:t>
            </w:r>
          </w:p>
        </w:tc>
        <w:tc>
          <w:tcPr>
            <w:tcW w:w="74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FC07E">
            <w:pPr>
              <w:spacing w:after="40"/>
            </w:pPr>
            <w:r>
              <w:rPr>
                <w:b w:val="0"/>
                <w:i w:val="0"/>
                <w:sz w:val="18"/>
              </w:rPr>
              <w:t>Procesamiento de solicitudes de impresion a partir de ETQ/LPN pre-generado, con reglas de negocio, consulta de inventario mock y trazabilidad.</w:t>
            </w:r>
          </w:p>
        </w:tc>
      </w:tr>
      <w:tr w14:paraId="5AB5ECDD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6DDD7">
            <w:pPr>
              <w:spacing w:after="40"/>
            </w:pPr>
            <w:r>
              <w:rPr>
                <w:b w:val="0"/>
                <w:i w:val="0"/>
                <w:sz w:val="18"/>
              </w:rPr>
              <w:t>Backend</w:t>
            </w:r>
          </w:p>
        </w:tc>
        <w:tc>
          <w:tcPr>
            <w:tcW w:w="74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4AECF">
            <w:pPr>
              <w:spacing w:after="40"/>
            </w:pPr>
            <w:r>
              <w:rPr>
                <w:b w:val="0"/>
                <w:i w:val="0"/>
                <w:sz w:val="18"/>
              </w:rPr>
              <w:t>Python 3.13 · FastAPI · arquitectura API / Application / Domain / Infrastructure · persistencia local JSON</w:t>
            </w:r>
          </w:p>
        </w:tc>
      </w:tr>
      <w:tr w14:paraId="1078097D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5E316">
            <w:pPr>
              <w:spacing w:after="40"/>
            </w:pPr>
            <w:r>
              <w:rPr>
                <w:b w:val="0"/>
                <w:i w:val="0"/>
                <w:sz w:val="18"/>
              </w:rPr>
              <w:t>Frontend</w:t>
            </w:r>
          </w:p>
        </w:tc>
        <w:tc>
          <w:tcPr>
            <w:tcW w:w="74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CAA5C">
            <w:pPr>
              <w:spacing w:after="40"/>
            </w:pPr>
            <w:r>
              <w:rPr>
                <w:b w:val="0"/>
                <w:i w:val="0"/>
                <w:sz w:val="18"/>
              </w:rPr>
              <w:t>Angular 21 standalone · Reactive Forms · signals · servicio HTTP · consola operativa responsive</w:t>
            </w:r>
          </w:p>
        </w:tc>
      </w:tr>
      <w:tr w14:paraId="622DC0BA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24077">
            <w:pPr>
              <w:spacing w:after="40"/>
            </w:pPr>
            <w:r>
              <w:rPr>
                <w:b w:val="0"/>
                <w:i w:val="0"/>
                <w:sz w:val="18"/>
              </w:rPr>
              <w:t>Repositorio local</w:t>
            </w:r>
          </w:p>
        </w:tc>
        <w:tc>
          <w:tcPr>
            <w:tcW w:w="74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AD80E">
            <w:pPr>
              <w:spacing w:after="40"/>
            </w:pPr>
            <w:r>
              <w:rPr>
                <w:b w:val="0"/>
                <w:i w:val="0"/>
                <w:sz w:val="18"/>
              </w:rPr>
              <w:t>Raiz: SodicamTest · carpetas back y front · git local sin remoto externo</w:t>
            </w:r>
          </w:p>
        </w:tc>
      </w:tr>
      <w:tr w14:paraId="32109F5F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B55AA">
            <w:pPr>
              <w:spacing w:after="40"/>
            </w:pPr>
            <w:r>
              <w:rPr>
                <w:b w:val="0"/>
                <w:i w:val="0"/>
                <w:sz w:val="18"/>
              </w:rPr>
              <w:t>Persistencia</w:t>
            </w:r>
          </w:p>
        </w:tc>
        <w:tc>
          <w:tcPr>
            <w:tcW w:w="74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0F4A1">
            <w:pPr>
              <w:spacing w:after="40"/>
            </w:pPr>
            <w:r>
              <w:rPr>
                <w:b w:val="0"/>
                <w:i w:val="0"/>
                <w:sz w:val="18"/>
              </w:rPr>
              <w:t>Mocks JSON y auditoria runtime en back/data/print_history.json</w:t>
            </w:r>
          </w:p>
        </w:tc>
      </w:tr>
      <w:tr w14:paraId="531D120E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AFCB1">
            <w:pPr>
              <w:spacing w:after="40"/>
            </w:pPr>
            <w:r>
              <w:rPr>
                <w:b w:val="0"/>
                <w:i w:val="0"/>
                <w:sz w:val="18"/>
              </w:rPr>
              <w:t>Fecha</w:t>
            </w:r>
          </w:p>
        </w:tc>
        <w:tc>
          <w:tcPr>
            <w:tcW w:w="74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A2C53">
            <w:pPr>
              <w:spacing w:after="40"/>
            </w:pPr>
            <w:r>
              <w:rPr>
                <w:b w:val="0"/>
                <w:i w:val="0"/>
                <w:sz w:val="18"/>
              </w:rPr>
              <w:t>10 de junio de 2026</w:t>
            </w:r>
          </w:p>
        </w:tc>
      </w:tr>
      <w:tr w14:paraId="019E2FAD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2F65A">
            <w:pPr>
              <w:spacing w:after="40"/>
            </w:pPr>
            <w:r>
              <w:rPr>
                <w:b w:val="0"/>
                <w:i w:val="0"/>
                <w:sz w:val="18"/>
              </w:rPr>
              <w:t>Audiencia</w:t>
            </w:r>
          </w:p>
        </w:tc>
        <w:tc>
          <w:tcPr>
            <w:tcW w:w="74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007F">
            <w:pPr>
              <w:spacing w:after="40"/>
            </w:pPr>
            <w:r>
              <w:rPr>
                <w:b w:val="0"/>
                <w:i w:val="0"/>
                <w:sz w:val="18"/>
              </w:rPr>
              <w:t>Evaluacion tecnica, desarrollo, arquitectura, QA, soporte y operacion logistica</w:t>
            </w:r>
          </w:p>
        </w:tc>
      </w:tr>
    </w:tbl>
    <w:p w14:paraId="71BD592B">
      <w:pPr>
        <w:pStyle w:val="165"/>
      </w:pPr>
    </w:p>
    <w:p w14:paraId="79B34AAF">
      <w:pPr>
        <w:pStyle w:val="2"/>
        <w:keepNext/>
      </w:pPr>
      <w:r>
        <w:t>Proposito ejecutivo</w:t>
      </w:r>
    </w:p>
    <w:p w14:paraId="384C1B72">
      <w:r>
        <w:t>Centralizar la documentacion funcional y tecnica de la solucion ETQ Print: alcance, flujo, reglas de negocio, arquitectura, componentes, contratos REST, mocks, pruebas, operacion, diagnostico y diagramas PlantUML editables para PlantText.</w:t>
      </w:r>
    </w:p>
    <w:tbl>
      <w:tblPr>
        <w:tblStyle w:val="12"/>
        <w:tblW w:w="9360" w:type="dxa"/>
        <w:tblInd w:w="120" w:type="dxa"/>
        <w:tblBorders>
          <w:top w:val="single" w:color="D8DEE8" w:sz="6" w:space="0"/>
          <w:left w:val="single" w:color="D8DEE8" w:sz="6" w:space="0"/>
          <w:bottom w:val="single" w:color="D8DEE8" w:sz="6" w:space="0"/>
          <w:right w:val="single" w:color="D8DEE8" w:sz="6" w:space="0"/>
          <w:insideH w:val="single" w:color="D8DEE8" w:sz="6" w:space="0"/>
          <w:insideV w:val="single" w:color="D8DEE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8ED82E9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94FE5">
            <w:r>
              <w:rPr>
                <w:b/>
                <w:i w:val="0"/>
                <w:color w:val="0B2545"/>
              </w:rPr>
              <w:t xml:space="preserve">Principio de diseno: </w:t>
            </w:r>
            <w:r>
              <w:rPr>
                <w:b w:val="0"/>
                <w:i w:val="0"/>
              </w:rPr>
              <w:t>La ETQ no se genera en este modulo. La solucion parte de una etiqueta o LPN pre-generado y valida al momento de imprimir si el documento, inventario y abastecimiento permiten ejecutar la impresion simulada.</w:t>
            </w:r>
          </w:p>
        </w:tc>
      </w:tr>
    </w:tbl>
    <w:p w14:paraId="185C63E1">
      <w:pPr>
        <w:pStyle w:val="165"/>
      </w:pPr>
    </w:p>
    <w:p w14:paraId="4D15B994">
      <w:pPr>
        <w:pStyle w:val="2"/>
        <w:keepNext/>
      </w:pPr>
      <w:r>
        <w:t>Tabla de contenido funcional</w:t>
      </w:r>
    </w:p>
    <w:p w14:paraId="2EB78BF6">
      <w:pPr>
        <w:pStyle w:val="29"/>
      </w:pPr>
      <w:r>
        <w:t>1. Resumen y alcance</w:t>
      </w:r>
    </w:p>
    <w:p w14:paraId="664DC6E2">
      <w:pPr>
        <w:pStyle w:val="29"/>
      </w:pPr>
      <w:r>
        <w:t>2. Contexto de negocio</w:t>
      </w:r>
    </w:p>
    <w:p w14:paraId="0B20B985">
      <w:pPr>
        <w:pStyle w:val="29"/>
      </w:pPr>
      <w:r>
        <w:t>3. Flujo funcional extremo a extremo</w:t>
      </w:r>
    </w:p>
    <w:p w14:paraId="070E40C6">
      <w:pPr>
        <w:pStyle w:val="29"/>
      </w:pPr>
      <w:r>
        <w:t>4. Reglas de negocio</w:t>
      </w:r>
    </w:p>
    <w:p w14:paraId="553087DF">
      <w:pPr>
        <w:pStyle w:val="29"/>
      </w:pPr>
      <w:r>
        <w:t>5. Casos de uso</w:t>
      </w:r>
    </w:p>
    <w:p w14:paraId="29AC5E6A">
      <w:pPr>
        <w:pStyle w:val="29"/>
      </w:pPr>
      <w:r>
        <w:t>6. Arquitectura de solucion</w:t>
      </w:r>
    </w:p>
    <w:p w14:paraId="3BD04C85">
      <w:pPr>
        <w:pStyle w:val="29"/>
      </w:pPr>
      <w:r>
        <w:t>7. Documentacion backend</w:t>
      </w:r>
    </w:p>
    <w:p w14:paraId="59E04ECD">
      <w:pPr>
        <w:pStyle w:val="29"/>
      </w:pPr>
      <w:r>
        <w:t>8. Documentacion frontend</w:t>
      </w:r>
    </w:p>
    <w:p w14:paraId="7CD6E344">
      <w:pPr>
        <w:pStyle w:val="29"/>
      </w:pPr>
      <w:r>
        <w:t>9. Modelo de datos mock y auditoria</w:t>
      </w:r>
    </w:p>
    <w:p w14:paraId="252DA02D">
      <w:pPr>
        <w:pStyle w:val="29"/>
      </w:pPr>
      <w:r>
        <w:t>10. Endpoints y contratos</w:t>
      </w:r>
    </w:p>
    <w:p w14:paraId="0C289178">
      <w:pPr>
        <w:pStyle w:val="29"/>
      </w:pPr>
      <w:r>
        <w:t>11. Configuracion por ambiente</w:t>
      </w:r>
    </w:p>
    <w:p w14:paraId="57540D0A">
      <w:pPr>
        <w:pStyle w:val="29"/>
      </w:pPr>
      <w:r>
        <w:t>12. Casos de prueba</w:t>
      </w:r>
    </w:p>
    <w:p w14:paraId="324E2015">
      <w:pPr>
        <w:pStyle w:val="29"/>
      </w:pPr>
      <w:r>
        <w:t>13. Diagnostico y correccion operativa</w:t>
      </w:r>
    </w:p>
    <w:p w14:paraId="2E369AAA">
      <w:pPr>
        <w:pStyle w:val="29"/>
      </w:pPr>
      <w:r>
        <w:t>14. Monitoreo recomendado</w:t>
      </w:r>
    </w:p>
    <w:p w14:paraId="2269D31B">
      <w:pPr>
        <w:pStyle w:val="29"/>
      </w:pPr>
      <w:r>
        <w:t>15. Catalogo de errores</w:t>
      </w:r>
    </w:p>
    <w:p w14:paraId="5DA6B624">
      <w:pPr>
        <w:pStyle w:val="29"/>
      </w:pPr>
      <w:r>
        <w:t>16. Plantillas para agente IA</w:t>
      </w:r>
    </w:p>
    <w:p w14:paraId="66B7EC49">
      <w:pPr>
        <w:pStyle w:val="29"/>
      </w:pPr>
      <w:r>
        <w:t>17. Base de conocimiento y operacion</w:t>
      </w:r>
    </w:p>
    <w:p w14:paraId="25979CAC">
      <w:pPr>
        <w:pStyle w:val="29"/>
      </w:pPr>
      <w:r>
        <w:t>18. Diagramas PlantUML</w:t>
      </w:r>
    </w:p>
    <w:p w14:paraId="4BAD97B7">
      <w:pPr>
        <w:pStyle w:val="29"/>
      </w:pPr>
      <w:r>
        <w:t>19. Anexos tecnicos</w:t>
      </w:r>
    </w:p>
    <w:p w14:paraId="3A86CDF9">
      <w:r>
        <w:br w:type="page"/>
      </w:r>
    </w:p>
    <w:p w14:paraId="104D31FE">
      <w:pPr>
        <w:pStyle w:val="2"/>
        <w:keepNext/>
      </w:pPr>
      <w:r>
        <w:t>1. Resumen y alcance</w:t>
      </w:r>
    </w:p>
    <w:p w14:paraId="3565BB49">
      <w:r>
        <w:t>ETQ Print implementa un submodulo desacoplado para procesar solicitudes de impresion de etiquetas logisticas pre-generadas. El sistema recibe un LPN o ETQ, localiza la orden mock asociada, carga productos, valida inventario y abastecimiento por zona, bloquea documentos anulados o devueltos, identifica reimpresiones y registra auditoria local.</w:t>
      </w:r>
    </w:p>
    <w:p w14:paraId="56EC3759">
      <w:r>
        <w:t>El alcance cubre backend REST, frontend operativo, datos semilla, auditoria persistida localmente, pruebas automatizadas y documentacion de ejecucion. No se integra con WMS, base de datos corporativa, impresoras fisicas ni servicios reales de inventario.</w:t>
      </w:r>
    </w:p>
    <w:tbl>
      <w:tblPr>
        <w:tblStyle w:val="12"/>
        <w:tblW w:w="9360" w:type="dxa"/>
        <w:tblInd w:w="120" w:type="dxa"/>
        <w:tblBorders>
          <w:top w:val="single" w:color="D8DEE8" w:sz="6" w:space="0"/>
          <w:left w:val="single" w:color="D8DEE8" w:sz="6" w:space="0"/>
          <w:bottom w:val="single" w:color="D8DEE8" w:sz="6" w:space="0"/>
          <w:right w:val="single" w:color="D8DEE8" w:sz="6" w:space="0"/>
          <w:insideH w:val="single" w:color="D8DEE8" w:sz="6" w:space="0"/>
          <w:insideV w:val="single" w:color="D8DEE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388C9EE1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CC468">
            <w:pPr>
              <w:spacing w:after="40"/>
            </w:pPr>
            <w:r>
              <w:rPr>
                <w:b/>
                <w:i w:val="0"/>
                <w:color w:val="0B2545"/>
                <w:sz w:val="18"/>
              </w:rPr>
              <w:t>Entregable</w:t>
            </w:r>
          </w:p>
        </w:tc>
        <w:tc>
          <w:tcPr>
            <w:tcW w:w="7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DF04C">
            <w:pPr>
              <w:spacing w:after="40"/>
            </w:pPr>
            <w:r>
              <w:rPr>
                <w:b/>
                <w:i w:val="0"/>
                <w:color w:val="0B2545"/>
                <w:sz w:val="18"/>
              </w:rPr>
              <w:t>Cobertura</w:t>
            </w:r>
          </w:p>
        </w:tc>
      </w:tr>
      <w:tr w14:paraId="3D7B2A79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287D5">
            <w:pPr>
              <w:spacing w:after="40"/>
            </w:pPr>
            <w:r>
              <w:rPr>
                <w:b w:val="0"/>
                <w:i w:val="0"/>
                <w:sz w:val="18"/>
              </w:rPr>
              <w:t>Especificacion funcional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50B4F">
            <w:pPr>
              <w:spacing w:after="40"/>
            </w:pPr>
            <w:r>
              <w:rPr>
                <w:b w:val="0"/>
                <w:i w:val="0"/>
                <w:sz w:val="18"/>
              </w:rPr>
              <w:t>Flujo operativo, reglas, casos de uso, criterios de aceptacion y supuestos.</w:t>
            </w:r>
          </w:p>
        </w:tc>
      </w:tr>
      <w:tr w14:paraId="38558A08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D2D73">
            <w:pPr>
              <w:spacing w:after="40"/>
            </w:pPr>
            <w:r>
              <w:rPr>
                <w:b w:val="0"/>
                <w:i w:val="0"/>
                <w:sz w:val="18"/>
              </w:rPr>
              <w:t>Especificacion tecnica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92892">
            <w:pPr>
              <w:spacing w:after="40"/>
            </w:pPr>
            <w:r>
              <w:rPr>
                <w:b w:val="0"/>
                <w:i w:val="0"/>
                <w:sz w:val="18"/>
              </w:rPr>
              <w:t>Capas, componentes, endpoints, contratos, mocks, runtime data y Dockerfiles.</w:t>
            </w:r>
          </w:p>
        </w:tc>
      </w:tr>
      <w:tr w14:paraId="4D2BA0A0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280AF">
            <w:pPr>
              <w:spacing w:after="40"/>
            </w:pPr>
            <w:r>
              <w:rPr>
                <w:b w:val="0"/>
                <w:i w:val="0"/>
                <w:sz w:val="18"/>
              </w:rPr>
              <w:t>Diagnostico de incidentes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FBBAB">
            <w:pPr>
              <w:spacing w:after="40"/>
            </w:pPr>
            <w:r>
              <w:rPr>
                <w:b w:val="0"/>
                <w:i w:val="0"/>
                <w:sz w:val="18"/>
              </w:rPr>
              <w:t>Comandos curl/PowerShell, matriz de errores, clasificacion y acciones de soporte.</w:t>
            </w:r>
          </w:p>
        </w:tc>
      </w:tr>
      <w:tr w14:paraId="2AA49381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BDD0D">
            <w:pPr>
              <w:spacing w:after="40"/>
            </w:pPr>
            <w:r>
              <w:rPr>
                <w:b w:val="0"/>
                <w:i w:val="0"/>
                <w:sz w:val="18"/>
              </w:rPr>
              <w:t>Calidad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FE3B6">
            <w:pPr>
              <w:spacing w:after="40"/>
            </w:pPr>
            <w:r>
              <w:rPr>
                <w:b w:val="0"/>
                <w:i w:val="0"/>
                <w:sz w:val="18"/>
              </w:rPr>
              <w:t>Pruebas unitarias/API, build frontend, lint y evidencia de validacion.</w:t>
            </w:r>
          </w:p>
        </w:tc>
      </w:tr>
      <w:tr w14:paraId="3B1CFD5F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82B0F">
            <w:pPr>
              <w:spacing w:after="40"/>
            </w:pPr>
            <w:r>
              <w:rPr>
                <w:b w:val="0"/>
                <w:i w:val="0"/>
                <w:sz w:val="18"/>
              </w:rPr>
              <w:t>Diagramas UML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98FAF">
            <w:pPr>
              <w:spacing w:after="40"/>
            </w:pPr>
            <w:r>
              <w:rPr>
                <w:b w:val="0"/>
                <w:i w:val="0"/>
                <w:sz w:val="18"/>
              </w:rPr>
              <w:t>Codigo PlantUML completo para PlantText, editable por el evaluador.</w:t>
            </w:r>
          </w:p>
        </w:tc>
      </w:tr>
    </w:tbl>
    <w:p w14:paraId="1A8A50C4">
      <w:pPr>
        <w:pStyle w:val="165"/>
      </w:pPr>
    </w:p>
    <w:p w14:paraId="3A9F69C2">
      <w:pPr>
        <w:pStyle w:val="2"/>
        <w:keepNext/>
      </w:pPr>
      <w:r>
        <w:t>2. Contexto de negocio</w:t>
      </w:r>
    </w:p>
    <w:p w14:paraId="5065D1ED">
      <w:r>
        <w:t>En una operacion logistica, una etiqueta ETQ o LPN representa una unidad logistica previamente generada por procesos de preparacion o tareas de ola. Antes de permitir una impresion o reimpresion, la operacion necesita validar que el documento origen sigue vigente, que los productos asociados tienen disponibilidad suficiente y que la zona solicitada se encuentra abastecida.</w:t>
      </w:r>
    </w:p>
    <w:p w14:paraId="0D6F683A">
      <w:r>
        <w:t>La solucion simula esa capa de decision sin depender de sistemas reales. Los mocks JSON sustituyen fuentes corporativas y permiten demostrar separacion de responsabilidades, trazabilidad y comportamiento ante escenarios aprobados y rechazados.</w:t>
      </w:r>
    </w:p>
    <w:tbl>
      <w:tblPr>
        <w:tblStyle w:val="12"/>
        <w:tblW w:w="9360" w:type="dxa"/>
        <w:tblInd w:w="120" w:type="dxa"/>
        <w:tblBorders>
          <w:top w:val="single" w:color="D8DEE8" w:sz="6" w:space="0"/>
          <w:left w:val="single" w:color="D8DEE8" w:sz="6" w:space="0"/>
          <w:bottom w:val="single" w:color="D8DEE8" w:sz="6" w:space="0"/>
          <w:right w:val="single" w:color="D8DEE8" w:sz="6" w:space="0"/>
          <w:insideH w:val="single" w:color="D8DEE8" w:sz="6" w:space="0"/>
          <w:insideV w:val="single" w:color="D8DEE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203C15A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1658B">
            <w:r>
              <w:rPr>
                <w:b/>
                <w:i w:val="0"/>
                <w:color w:val="0B2545"/>
              </w:rPr>
              <w:t xml:space="preserve">Decision operativa: </w:t>
            </w:r>
            <w:r>
              <w:rPr>
                <w:b w:val="0"/>
                <w:i w:val="0"/>
              </w:rPr>
              <w:t>La impresion aprobada retorna ZPL y registra evento PRINT o REPRINT. El rechazo no retorna ZPL operativo; devuelve motivos explicitos y registra evento REJECTED para soporte.</w:t>
            </w:r>
          </w:p>
        </w:tc>
      </w:tr>
    </w:tbl>
    <w:p w14:paraId="56C47A3E">
      <w:pPr>
        <w:pStyle w:val="165"/>
      </w:pPr>
    </w:p>
    <w:p w14:paraId="42FCE0AF">
      <w:pPr>
        <w:pStyle w:val="2"/>
        <w:keepNext/>
      </w:pPr>
      <w:r>
        <w:t>3. Flujo funcional extremo a extremo</w:t>
      </w:r>
    </w:p>
    <w:p w14:paraId="6EC8FCB2">
      <w:pPr>
        <w:pStyle w:val="25"/>
      </w:pPr>
      <w:r>
        <w:t>El usuario operativo ingresa o escanea un LPN/ETQ en la consola Angular.</w:t>
      </w:r>
    </w:p>
    <w:p w14:paraId="01EE3483">
      <w:pPr>
        <w:pStyle w:val="25"/>
      </w:pPr>
      <w:r>
        <w:t>El frontend valida que el identificador exista y envia la solicitud al backend mediante POST /api/v1/labels/print.</w:t>
      </w:r>
    </w:p>
    <w:p w14:paraId="002BB5B5">
      <w:pPr>
        <w:pStyle w:val="25"/>
      </w:pPr>
      <w:r>
        <w:t>El backend normaliza el formato directo o el formato legacy { request: { lpn } }.</w:t>
      </w:r>
    </w:p>
    <w:p w14:paraId="3EEAD62F">
      <w:pPr>
        <w:pStyle w:val="25"/>
      </w:pPr>
      <w:r>
        <w:t>PrintService consulta MockRepository para resolver orden, documento, label y productos asociados.</w:t>
      </w:r>
    </w:p>
    <w:p w14:paraId="1C5DD237">
      <w:pPr>
        <w:pStyle w:val="25"/>
      </w:pPr>
      <w:r>
        <w:t>El servicio consulta inventario mock por zona solicitada o zona propia de la orden.</w:t>
      </w:r>
    </w:p>
    <w:p w14:paraId="2FBA53DB">
      <w:pPr>
        <w:pStyle w:val="25"/>
      </w:pPr>
      <w:r>
        <w:t>El dominio ejecuta evaluate_print al momento de imprimir.</w:t>
      </w:r>
    </w:p>
    <w:p w14:paraId="4645E786">
      <w:pPr>
        <w:pStyle w:val="25"/>
      </w:pPr>
      <w:r>
        <w:t>Si el documento esta ANULADA o DEVUELTA, o si el inventario no cumple, se rechaza la impresion.</w:t>
      </w:r>
    </w:p>
    <w:p w14:paraId="30B75A04">
      <w:pPr>
        <w:pStyle w:val="25"/>
      </w:pPr>
      <w:r>
        <w:t>Si las reglas pasan, se consulta auditoria previa para decidir PRINT o REPRINT.</w:t>
      </w:r>
    </w:p>
    <w:p w14:paraId="6C004180">
      <w:pPr>
        <w:pStyle w:val="25"/>
      </w:pPr>
      <w:r>
        <w:t>AuditRepository persiste el evento en back/data/print_history.json.</w:t>
      </w:r>
    </w:p>
    <w:p w14:paraId="22786CF9">
      <w:pPr>
        <w:pStyle w:val="25"/>
      </w:pPr>
      <w:r>
        <w:t>La API responde con ApiResponse; el frontend muestra resultado, productos, motivos o ZPL.</w:t>
      </w:r>
    </w:p>
    <w:p w14:paraId="4BB70822">
      <w:pPr>
        <w:pStyle w:val="25"/>
      </w:pPr>
      <w:r>
        <w:t>El usuario o soporte puede consultar historial por identificador mediante GET /api/v1/labels/history.</w:t>
      </w:r>
    </w:p>
    <w:p w14:paraId="05963D4F">
      <w:pPr>
        <w:pStyle w:val="2"/>
        <w:keepNext/>
      </w:pPr>
      <w:r>
        <w:t>4. Reglas de negocio</w:t>
      </w:r>
    </w:p>
    <w:tbl>
      <w:tblPr>
        <w:tblStyle w:val="12"/>
        <w:tblW w:w="9360" w:type="dxa"/>
        <w:tblInd w:w="120" w:type="dxa"/>
        <w:tblBorders>
          <w:top w:val="single" w:color="D8DEE8" w:sz="6" w:space="0"/>
          <w:left w:val="single" w:color="D8DEE8" w:sz="6" w:space="0"/>
          <w:bottom w:val="single" w:color="D8DEE8" w:sz="6" w:space="0"/>
          <w:right w:val="single" w:color="D8DEE8" w:sz="6" w:space="0"/>
          <w:insideH w:val="single" w:color="D8DEE8" w:sz="6" w:space="0"/>
          <w:insideV w:val="single" w:color="D8DEE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4760"/>
        <w:gridCol w:w="3700"/>
      </w:tblGrid>
      <w:tr w14:paraId="66C07B5C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1AEFE">
            <w:pPr>
              <w:spacing w:after="40"/>
            </w:pPr>
            <w:r>
              <w:rPr>
                <w:b/>
                <w:i w:val="0"/>
                <w:color w:val="0B2545"/>
                <w:sz w:val="18"/>
              </w:rPr>
              <w:t>ID</w:t>
            </w:r>
          </w:p>
        </w:tc>
        <w:tc>
          <w:tcPr>
            <w:tcW w:w="4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EEACE">
            <w:pPr>
              <w:spacing w:after="40"/>
            </w:pPr>
            <w:r>
              <w:rPr>
                <w:b/>
                <w:i w:val="0"/>
                <w:color w:val="0B2545"/>
                <w:sz w:val="18"/>
              </w:rPr>
              <w:t>Regla</w:t>
            </w:r>
          </w:p>
        </w:tc>
        <w:tc>
          <w:tcPr>
            <w:tcW w:w="3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ABF05">
            <w:pPr>
              <w:spacing w:after="40"/>
            </w:pPr>
            <w:r>
              <w:rPr>
                <w:b/>
                <w:i w:val="0"/>
                <w:color w:val="0B2545"/>
                <w:sz w:val="18"/>
              </w:rPr>
              <w:t>Resultado esperado</w:t>
            </w:r>
          </w:p>
        </w:tc>
      </w:tr>
      <w:tr w14:paraId="0F5843A2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99258">
            <w:pPr>
              <w:spacing w:after="40"/>
            </w:pPr>
            <w:r>
              <w:rPr>
                <w:b w:val="0"/>
                <w:i w:val="0"/>
                <w:sz w:val="18"/>
              </w:rPr>
              <w:t>RN-01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AD65A">
            <w:pPr>
              <w:spacing w:after="40"/>
            </w:pPr>
            <w:r>
              <w:rPr>
                <w:b w:val="0"/>
                <w:i w:val="0"/>
                <w:sz w:val="18"/>
              </w:rPr>
              <w:t>La entrada funcional debe ser LPN o ETQ, no SKU.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3490C">
            <w:pPr>
              <w:spacing w:after="40"/>
            </w:pPr>
            <w:r>
              <w:rPr>
                <w:b w:val="0"/>
                <w:i w:val="0"/>
                <w:sz w:val="18"/>
              </w:rPr>
              <w:t>Solicitud sin lpn/etqId se rechaza con 422.</w:t>
            </w:r>
          </w:p>
        </w:tc>
      </w:tr>
      <w:tr w14:paraId="69A865D5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155FA">
            <w:pPr>
              <w:spacing w:after="40"/>
            </w:pPr>
            <w:r>
              <w:rPr>
                <w:b w:val="0"/>
                <w:i w:val="0"/>
                <w:sz w:val="18"/>
              </w:rPr>
              <w:t>RN-02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04513">
            <w:pPr>
              <w:spacing w:after="40"/>
            </w:pPr>
            <w:r>
              <w:rPr>
                <w:b w:val="0"/>
                <w:i w:val="0"/>
                <w:sz w:val="18"/>
              </w:rPr>
              <w:t>Si la ETQ/LPN no existe en orders.json, la solicitud debe rechazarse.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4F297">
            <w:pPr>
              <w:spacing w:after="40"/>
            </w:pPr>
            <w:r>
              <w:rPr>
                <w:b w:val="0"/>
                <w:i w:val="0"/>
                <w:sz w:val="18"/>
              </w:rPr>
              <w:t>Evento REJECTED con motivo de inexistencia.</w:t>
            </w:r>
          </w:p>
        </w:tc>
      </w:tr>
      <w:tr w14:paraId="5F9B7F8D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96CE2">
            <w:pPr>
              <w:spacing w:after="40"/>
            </w:pPr>
            <w:r>
              <w:rPr>
                <w:b w:val="0"/>
                <w:i w:val="0"/>
                <w:sz w:val="18"/>
              </w:rPr>
              <w:t>RN-03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29F36">
            <w:pPr>
              <w:spacing w:after="40"/>
            </w:pPr>
            <w:r>
              <w:rPr>
                <w:b w:val="0"/>
                <w:i w:val="0"/>
                <w:sz w:val="18"/>
              </w:rPr>
              <w:t>La etiqueta debe estar pre-generada.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1D1FC">
            <w:pPr>
              <w:spacing w:after="40"/>
            </w:pPr>
            <w:r>
              <w:rPr>
                <w:b w:val="0"/>
                <w:i w:val="0"/>
                <w:sz w:val="18"/>
              </w:rPr>
              <w:t>Si isPreGenerated=false o no hay label, se rechaza la impresion.</w:t>
            </w:r>
          </w:p>
        </w:tc>
      </w:tr>
      <w:tr w14:paraId="5A6C6F4B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19C99">
            <w:pPr>
              <w:spacing w:after="40"/>
            </w:pPr>
            <w:r>
              <w:rPr>
                <w:b w:val="0"/>
                <w:i w:val="0"/>
                <w:sz w:val="18"/>
              </w:rPr>
              <w:t>RN-04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18E13">
            <w:pPr>
              <w:spacing w:after="40"/>
            </w:pPr>
            <w:r>
              <w:rPr>
                <w:b w:val="0"/>
                <w:i w:val="0"/>
                <w:sz w:val="18"/>
              </w:rPr>
              <w:t>Documentos en estado ANULADA o DEVUELTA no imprimen.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5A2E2">
            <w:pPr>
              <w:spacing w:after="40"/>
            </w:pPr>
            <w:r>
              <w:rPr>
                <w:b w:val="0"/>
                <w:i w:val="0"/>
                <w:sz w:val="18"/>
              </w:rPr>
              <w:t>Evento REJECTED con motivo de estado invalido.</w:t>
            </w:r>
          </w:p>
        </w:tc>
      </w:tr>
      <w:tr w14:paraId="245EDDC6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32600">
            <w:pPr>
              <w:spacing w:after="40"/>
            </w:pPr>
            <w:r>
              <w:rPr>
                <w:b w:val="0"/>
                <w:i w:val="0"/>
                <w:sz w:val="18"/>
              </w:rPr>
              <w:t>RN-05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34AB9">
            <w:pPr>
              <w:spacing w:after="40"/>
            </w:pPr>
            <w:r>
              <w:rPr>
                <w:b w:val="0"/>
                <w:i w:val="0"/>
                <w:sz w:val="18"/>
              </w:rPr>
              <w:t>Cada producto debe tener inventario para la zona solicitada.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7C604">
            <w:pPr>
              <w:spacing w:after="40"/>
            </w:pPr>
            <w:r>
              <w:rPr>
                <w:b w:val="0"/>
                <w:i w:val="0"/>
                <w:sz w:val="18"/>
              </w:rPr>
              <w:t>Falta de inventario por producto genera rechazo.</w:t>
            </w:r>
          </w:p>
        </w:tc>
      </w:tr>
      <w:tr w14:paraId="504E3E4C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2402B">
            <w:pPr>
              <w:spacing w:after="40"/>
            </w:pPr>
            <w:r>
              <w:rPr>
                <w:b w:val="0"/>
                <w:i w:val="0"/>
                <w:sz w:val="18"/>
              </w:rPr>
              <w:t>RN-06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4228B">
            <w:pPr>
              <w:spacing w:after="40"/>
            </w:pPr>
            <w:r>
              <w:rPr>
                <w:b w:val="0"/>
                <w:i w:val="0"/>
                <w:sz w:val="18"/>
              </w:rPr>
              <w:t>Cada producto debe estar abastecido para la zona.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7F805">
            <w:pPr>
              <w:spacing w:after="40"/>
            </w:pPr>
            <w:r>
              <w:rPr>
                <w:b w:val="0"/>
                <w:i w:val="0"/>
                <w:sz w:val="18"/>
              </w:rPr>
              <w:t>isSupplied=false genera rechazo.</w:t>
            </w:r>
          </w:p>
        </w:tc>
      </w:tr>
      <w:tr w14:paraId="2AA3C11D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44AB2">
            <w:pPr>
              <w:spacing w:after="40"/>
            </w:pPr>
            <w:r>
              <w:rPr>
                <w:b w:val="0"/>
                <w:i w:val="0"/>
                <w:sz w:val="18"/>
              </w:rPr>
              <w:t>RN-07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FFB16">
            <w:pPr>
              <w:spacing w:after="40"/>
            </w:pPr>
            <w:r>
              <w:rPr>
                <w:b w:val="0"/>
                <w:i w:val="0"/>
                <w:sz w:val="18"/>
              </w:rPr>
              <w:t>La disponibilidad debe cubrir requestedQty.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8F415">
            <w:pPr>
              <w:spacing w:after="40"/>
            </w:pPr>
            <w:r>
              <w:rPr>
                <w:b w:val="0"/>
                <w:i w:val="0"/>
                <w:sz w:val="18"/>
              </w:rPr>
              <w:t>availableQty menor que requestedQty genera rechazo.</w:t>
            </w:r>
          </w:p>
        </w:tc>
      </w:tr>
      <w:tr w14:paraId="52D12DA8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CB5A">
            <w:pPr>
              <w:spacing w:after="40"/>
            </w:pPr>
            <w:r>
              <w:rPr>
                <w:b w:val="0"/>
                <w:i w:val="0"/>
                <w:sz w:val="18"/>
              </w:rPr>
              <w:t>RN-08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3B949">
            <w:pPr>
              <w:spacing w:after="40"/>
            </w:pPr>
            <w:r>
              <w:rPr>
                <w:b w:val="0"/>
                <w:i w:val="0"/>
                <w:sz w:val="18"/>
              </w:rPr>
              <w:t>Si existe impresion aprobada previa para la misma ETQ/LPN, se marca reimpresion.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D81C7">
            <w:pPr>
              <w:spacing w:after="40"/>
            </w:pPr>
            <w:r>
              <w:rPr>
                <w:b w:val="0"/>
                <w:i w:val="0"/>
                <w:sz w:val="18"/>
              </w:rPr>
              <w:t>Evento REPRINT e isReprint=true.</w:t>
            </w:r>
          </w:p>
        </w:tc>
      </w:tr>
      <w:tr w14:paraId="6B8B8769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87E3D">
            <w:pPr>
              <w:spacing w:after="40"/>
            </w:pPr>
            <w:r>
              <w:rPr>
                <w:b w:val="0"/>
                <w:i w:val="0"/>
                <w:sz w:val="18"/>
              </w:rPr>
              <w:t>RN-09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F34C5">
            <w:pPr>
              <w:spacing w:after="40"/>
            </w:pPr>
            <w:r>
              <w:rPr>
                <w:b w:val="0"/>
                <w:i w:val="0"/>
                <w:sz w:val="18"/>
              </w:rPr>
              <w:t>Toda solicitud procesada debe auditarse.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D4060">
            <w:pPr>
              <w:spacing w:after="40"/>
            </w:pPr>
            <w:r>
              <w:rPr>
                <w:b w:val="0"/>
                <w:i w:val="0"/>
                <w:sz w:val="18"/>
              </w:rPr>
              <w:t>Se registra requestId, timestamp, usuario, zona, ETQ/LPN, resultado, evento y motivos.</w:t>
            </w:r>
          </w:p>
        </w:tc>
      </w:tr>
      <w:tr w14:paraId="37B6A231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ED773">
            <w:pPr>
              <w:spacing w:after="40"/>
            </w:pPr>
            <w:r>
              <w:rPr>
                <w:b w:val="0"/>
                <w:i w:val="0"/>
                <w:sz w:val="18"/>
              </w:rPr>
              <w:t>RN-10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2AE84">
            <w:pPr>
              <w:spacing w:after="40"/>
            </w:pPr>
            <w:r>
              <w:rPr>
                <w:b w:val="0"/>
                <w:i w:val="0"/>
                <w:sz w:val="18"/>
              </w:rPr>
              <w:t>Solo una solicitud aprobada retorna ZPL operativo.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00409">
            <w:pPr>
              <w:spacing w:after="40"/>
            </w:pPr>
            <w:r>
              <w:rPr>
                <w:b w:val="0"/>
                <w:i w:val="0"/>
                <w:sz w:val="18"/>
              </w:rPr>
              <w:t>REJECTED responde zpl=null y rejectionReasons poblado.</w:t>
            </w:r>
          </w:p>
        </w:tc>
      </w:tr>
    </w:tbl>
    <w:p w14:paraId="2B0805AD">
      <w:pPr>
        <w:pStyle w:val="165"/>
      </w:pPr>
    </w:p>
    <w:p w14:paraId="6E19A145">
      <w:pPr>
        <w:pStyle w:val="2"/>
        <w:keepNext/>
      </w:pPr>
      <w:r>
        <w:t>5. Casos de uso</w:t>
      </w:r>
    </w:p>
    <w:tbl>
      <w:tblPr>
        <w:tblStyle w:val="12"/>
        <w:tblW w:w="9360" w:type="dxa"/>
        <w:tblInd w:w="120" w:type="dxa"/>
        <w:tblBorders>
          <w:top w:val="single" w:color="D8DEE8" w:sz="6" w:space="0"/>
          <w:left w:val="single" w:color="D8DEE8" w:sz="6" w:space="0"/>
          <w:bottom w:val="single" w:color="D8DEE8" w:sz="6" w:space="0"/>
          <w:right w:val="single" w:color="D8DEE8" w:sz="6" w:space="0"/>
          <w:insideH w:val="single" w:color="D8DEE8" w:sz="6" w:space="0"/>
          <w:insideV w:val="single" w:color="D8DEE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450"/>
        <w:gridCol w:w="1950"/>
        <w:gridCol w:w="2300"/>
        <w:gridCol w:w="1960"/>
      </w:tblGrid>
      <w:tr w14:paraId="0E5791A6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22F72">
            <w:pPr>
              <w:spacing w:after="40"/>
            </w:pPr>
            <w:r>
              <w:rPr>
                <w:b/>
                <w:i w:val="0"/>
                <w:color w:val="0B2545"/>
                <w:sz w:val="18"/>
              </w:rPr>
              <w:t>Caso de uso</w:t>
            </w:r>
          </w:p>
        </w:tc>
        <w:tc>
          <w:tcPr>
            <w:tcW w:w="1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668EC">
            <w:pPr>
              <w:spacing w:after="40"/>
            </w:pPr>
            <w:r>
              <w:rPr>
                <w:b/>
                <w:i w:val="0"/>
                <w:color w:val="0B2545"/>
                <w:sz w:val="18"/>
              </w:rPr>
              <w:t>Actor</w:t>
            </w:r>
          </w:p>
        </w:tc>
        <w:tc>
          <w:tcPr>
            <w:tcW w:w="19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8481">
            <w:pPr>
              <w:spacing w:after="40"/>
            </w:pPr>
            <w:r>
              <w:rPr>
                <w:b/>
                <w:i w:val="0"/>
                <w:color w:val="0B2545"/>
                <w:sz w:val="18"/>
              </w:rPr>
              <w:t>Precondicion</w:t>
            </w:r>
          </w:p>
        </w:tc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53603">
            <w:pPr>
              <w:spacing w:after="40"/>
            </w:pPr>
            <w:r>
              <w:rPr>
                <w:b/>
                <w:i w:val="0"/>
                <w:color w:val="0B2545"/>
                <w:sz w:val="18"/>
              </w:rPr>
              <w:t>Flujo principal</w:t>
            </w:r>
          </w:p>
        </w:tc>
        <w:tc>
          <w:tcPr>
            <w:tcW w:w="1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E52F7">
            <w:pPr>
              <w:spacing w:after="40"/>
            </w:pPr>
            <w:r>
              <w:rPr>
                <w:b/>
                <w:i w:val="0"/>
                <w:color w:val="0B2545"/>
                <w:sz w:val="18"/>
              </w:rPr>
              <w:t>Postcondicion</w:t>
            </w:r>
          </w:p>
        </w:tc>
      </w:tr>
      <w:tr w14:paraId="009B6A46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9F96">
            <w:pPr>
              <w:spacing w:after="40"/>
            </w:pPr>
            <w:r>
              <w:rPr>
                <w:b w:val="0"/>
                <w:i w:val="0"/>
                <w:sz w:val="18"/>
              </w:rPr>
              <w:t>CU-01 Procesar LPN valido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C4BEF">
            <w:pPr>
              <w:spacing w:after="40"/>
            </w:pPr>
            <w:r>
              <w:rPr>
                <w:b w:val="0"/>
                <w:i w:val="0"/>
                <w:sz w:val="18"/>
              </w:rPr>
              <w:t>Usuario operativo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138F3">
            <w:pPr>
              <w:spacing w:after="40"/>
            </w:pPr>
            <w:r>
              <w:rPr>
                <w:b w:val="0"/>
                <w:i w:val="0"/>
                <w:sz w:val="18"/>
              </w:rPr>
              <w:t>LPN existe y documento liberado.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E01FE">
            <w:pPr>
              <w:spacing w:after="40"/>
            </w:pPr>
            <w:r>
              <w:rPr>
                <w:b w:val="0"/>
                <w:i w:val="0"/>
                <w:sz w:val="18"/>
              </w:rPr>
              <w:t>Ingresar LPN, zona, usuario; enviar impresion.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FF043">
            <w:pPr>
              <w:spacing w:after="40"/>
            </w:pPr>
            <w:r>
              <w:rPr>
                <w:b w:val="0"/>
                <w:i w:val="0"/>
                <w:sz w:val="18"/>
              </w:rPr>
              <w:t>Evento PRINT APPROVED y ZPL visible.</w:t>
            </w:r>
          </w:p>
        </w:tc>
      </w:tr>
      <w:tr w14:paraId="6AEC70BB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532BE">
            <w:pPr>
              <w:spacing w:after="40"/>
            </w:pPr>
            <w:r>
              <w:rPr>
                <w:b w:val="0"/>
                <w:i w:val="0"/>
                <w:sz w:val="18"/>
              </w:rPr>
              <w:t>CU-02 Procesar ETQ directa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E750B">
            <w:pPr>
              <w:spacing w:after="40"/>
            </w:pPr>
            <w:r>
              <w:rPr>
                <w:b w:val="0"/>
                <w:i w:val="0"/>
                <w:sz w:val="18"/>
              </w:rPr>
              <w:t>Usuario operativo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D883C">
            <w:pPr>
              <w:spacing w:after="40"/>
            </w:pPr>
            <w:r>
              <w:rPr>
                <w:b w:val="0"/>
                <w:i w:val="0"/>
                <w:sz w:val="18"/>
              </w:rPr>
              <w:t>ETQ existe en labels[].etqId.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4A57B">
            <w:pPr>
              <w:spacing w:after="40"/>
            </w:pPr>
            <w:r>
              <w:rPr>
                <w:b w:val="0"/>
                <w:i w:val="0"/>
                <w:sz w:val="18"/>
              </w:rPr>
              <w:t>Enviar etqId por API.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DDE0D">
            <w:pPr>
              <w:spacing w:after="40"/>
            </w:pPr>
            <w:r>
              <w:rPr>
                <w:b w:val="0"/>
                <w:i w:val="0"/>
                <w:sz w:val="18"/>
              </w:rPr>
              <w:t>Misma validacion que LPN.</w:t>
            </w:r>
          </w:p>
        </w:tc>
      </w:tr>
      <w:tr w14:paraId="6685E3D2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E4431">
            <w:pPr>
              <w:spacing w:after="40"/>
            </w:pPr>
            <w:r>
              <w:rPr>
                <w:b w:val="0"/>
                <w:i w:val="0"/>
                <w:sz w:val="18"/>
              </w:rPr>
              <w:t>CU-03 Bloquear documento anulado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72337">
            <w:pPr>
              <w:spacing w:after="40"/>
            </w:pPr>
            <w:r>
              <w:rPr>
                <w:b w:val="0"/>
                <w:i w:val="0"/>
                <w:sz w:val="18"/>
              </w:rPr>
              <w:t>Usuario operativo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B5D58">
            <w:pPr>
              <w:spacing w:after="40"/>
            </w:pPr>
            <w:r>
              <w:rPr>
                <w:b w:val="0"/>
                <w:i w:val="0"/>
                <w:sz w:val="18"/>
              </w:rPr>
              <w:t>Documento origen ANULADA.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31F6F">
            <w:pPr>
              <w:spacing w:after="40"/>
            </w:pPr>
            <w:r>
              <w:rPr>
                <w:b w:val="0"/>
                <w:i w:val="0"/>
                <w:sz w:val="18"/>
              </w:rPr>
              <w:t>Enviar LPN asociado.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19203">
            <w:pPr>
              <w:spacing w:after="40"/>
            </w:pPr>
            <w:r>
              <w:rPr>
                <w:b w:val="0"/>
                <w:i w:val="0"/>
                <w:sz w:val="18"/>
              </w:rPr>
              <w:t>Evento REJECTED con motivo de estado.</w:t>
            </w:r>
          </w:p>
        </w:tc>
      </w:tr>
      <w:tr w14:paraId="50177B53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A6AD6">
            <w:pPr>
              <w:spacing w:after="40"/>
            </w:pPr>
            <w:r>
              <w:rPr>
                <w:b w:val="0"/>
                <w:i w:val="0"/>
                <w:sz w:val="18"/>
              </w:rPr>
              <w:t>CU-04 Bloquear inventario insuficiente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40D33">
            <w:pPr>
              <w:spacing w:after="40"/>
            </w:pPr>
            <w:r>
              <w:rPr>
                <w:b w:val="0"/>
                <w:i w:val="0"/>
                <w:sz w:val="18"/>
              </w:rPr>
              <w:t>Sistema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188F4">
            <w:pPr>
              <w:spacing w:after="40"/>
            </w:pPr>
            <w:r>
              <w:rPr>
                <w:b w:val="0"/>
                <w:i w:val="0"/>
                <w:sz w:val="18"/>
              </w:rPr>
              <w:t>Producto solicitado excede availableQty.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9D2EC">
            <w:pPr>
              <w:spacing w:after="40"/>
            </w:pPr>
            <w:r>
              <w:rPr>
                <w:b w:val="0"/>
                <w:i w:val="0"/>
                <w:sz w:val="18"/>
              </w:rPr>
              <w:t>Evaluar inventario por zona.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B85A8">
            <w:pPr>
              <w:spacing w:after="40"/>
            </w:pPr>
            <w:r>
              <w:rPr>
                <w:b w:val="0"/>
                <w:i w:val="0"/>
                <w:sz w:val="18"/>
              </w:rPr>
              <w:t>Evento REJECTED con motivo por producto.</w:t>
            </w:r>
          </w:p>
        </w:tc>
      </w:tr>
      <w:tr w14:paraId="573984B1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507EB">
            <w:pPr>
              <w:spacing w:after="40"/>
            </w:pPr>
            <w:r>
              <w:rPr>
                <w:b w:val="0"/>
                <w:i w:val="0"/>
                <w:sz w:val="18"/>
              </w:rPr>
              <w:t>CU-05 Controlar reimpresion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82865">
            <w:pPr>
              <w:spacing w:after="40"/>
            </w:pPr>
            <w:r>
              <w:rPr>
                <w:b w:val="0"/>
                <w:i w:val="0"/>
                <w:sz w:val="18"/>
              </w:rPr>
              <w:t>Usuario operativo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FD03B">
            <w:pPr>
              <w:spacing w:after="40"/>
            </w:pPr>
            <w:r>
              <w:rPr>
                <w:b w:val="0"/>
                <w:i w:val="0"/>
                <w:sz w:val="18"/>
              </w:rPr>
              <w:t>Existe impresion aprobada previa.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BB29C">
            <w:pPr>
              <w:spacing w:after="40"/>
            </w:pPr>
            <w:r>
              <w:rPr>
                <w:b w:val="0"/>
                <w:i w:val="0"/>
                <w:sz w:val="18"/>
              </w:rPr>
              <w:t>Enviar LPN y motivo.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A9435">
            <w:pPr>
              <w:spacing w:after="40"/>
            </w:pPr>
            <w:r>
              <w:rPr>
                <w:b w:val="0"/>
                <w:i w:val="0"/>
                <w:sz w:val="18"/>
              </w:rPr>
              <w:t>Evento REPRINT con motivo de reimpresion.</w:t>
            </w:r>
          </w:p>
        </w:tc>
      </w:tr>
      <w:tr w14:paraId="2B2F28C1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69147">
            <w:pPr>
              <w:spacing w:after="40"/>
            </w:pPr>
            <w:r>
              <w:rPr>
                <w:b w:val="0"/>
                <w:i w:val="0"/>
                <w:sz w:val="18"/>
              </w:rPr>
              <w:t>CU-06 Consultar historial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A7C7D">
            <w:pPr>
              <w:spacing w:after="40"/>
            </w:pPr>
            <w:r>
              <w:rPr>
                <w:b w:val="0"/>
                <w:i w:val="0"/>
                <w:sz w:val="18"/>
              </w:rPr>
              <w:t>Soporte / evaluador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B3388">
            <w:pPr>
              <w:spacing w:after="40"/>
            </w:pPr>
            <w:r>
              <w:rPr>
                <w:b w:val="0"/>
                <w:i w:val="0"/>
                <w:sz w:val="18"/>
              </w:rPr>
              <w:t>Hay auditoria semilla o runtime.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6FA23">
            <w:pPr>
              <w:spacing w:after="40"/>
            </w:pPr>
            <w:r>
              <w:rPr>
                <w:b w:val="0"/>
                <w:i w:val="0"/>
                <w:sz w:val="18"/>
              </w:rPr>
              <w:t>GET history por identifier.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76A46">
            <w:pPr>
              <w:spacing w:after="40"/>
            </w:pPr>
            <w:r>
              <w:rPr>
                <w:b w:val="0"/>
                <w:i w:val="0"/>
                <w:sz w:val="18"/>
              </w:rPr>
              <w:t>Lista eventos con trazabilidad.</w:t>
            </w:r>
          </w:p>
        </w:tc>
      </w:tr>
    </w:tbl>
    <w:p w14:paraId="30523D36">
      <w:pPr>
        <w:pStyle w:val="165"/>
      </w:pPr>
    </w:p>
    <w:p w14:paraId="49D5C670">
      <w:pPr>
        <w:pStyle w:val="2"/>
        <w:keepNext/>
      </w:pPr>
      <w:r>
        <w:t>6. Arquitectura de solucion</w:t>
      </w:r>
    </w:p>
    <w:p w14:paraId="48B5156C">
      <w:r>
        <w:t>La solucion conserva separacion por capas: la API expone contratos REST; Application orquesta el caso de uso; Domain contiene reglas puras; Infrastructure encapsula mocks y auditoria; Frontend presenta la experiencia operativa y consume contratos HTTP.</w:t>
      </w:r>
    </w:p>
    <w:tbl>
      <w:tblPr>
        <w:tblStyle w:val="12"/>
        <w:tblW w:w="9360" w:type="dxa"/>
        <w:tblInd w:w="120" w:type="dxa"/>
        <w:tblBorders>
          <w:top w:val="single" w:color="D8DEE8" w:sz="6" w:space="0"/>
          <w:left w:val="single" w:color="D8DEE8" w:sz="6" w:space="0"/>
          <w:bottom w:val="single" w:color="D8DEE8" w:sz="6" w:space="0"/>
          <w:right w:val="single" w:color="D8DEE8" w:sz="6" w:space="0"/>
          <w:insideH w:val="single" w:color="D8DEE8" w:sz="6" w:space="0"/>
          <w:insideV w:val="single" w:color="D8DEE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4650"/>
        <w:gridCol w:w="3160"/>
      </w:tblGrid>
      <w:tr w14:paraId="5897A808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6480F">
            <w:pPr>
              <w:spacing w:after="40"/>
            </w:pPr>
            <w:r>
              <w:rPr>
                <w:b/>
                <w:i w:val="0"/>
                <w:color w:val="0B2545"/>
                <w:sz w:val="18"/>
              </w:rPr>
              <w:t>Capa</w:t>
            </w:r>
          </w:p>
        </w:tc>
        <w:tc>
          <w:tcPr>
            <w:tcW w:w="46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3BD62">
            <w:pPr>
              <w:spacing w:after="40"/>
            </w:pPr>
            <w:r>
              <w:rPr>
                <w:b/>
                <w:i w:val="0"/>
                <w:color w:val="0B2545"/>
                <w:sz w:val="18"/>
              </w:rPr>
              <w:t>Responsabilidad</w:t>
            </w:r>
          </w:p>
        </w:tc>
        <w:tc>
          <w:tcPr>
            <w:tcW w:w="3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332DE">
            <w:pPr>
              <w:spacing w:after="40"/>
            </w:pPr>
            <w:r>
              <w:rPr>
                <w:b/>
                <w:i w:val="0"/>
                <w:color w:val="0B2545"/>
                <w:sz w:val="18"/>
              </w:rPr>
              <w:t>Componentes principales</w:t>
            </w:r>
          </w:p>
        </w:tc>
      </w:tr>
      <w:tr w14:paraId="1CAFEC27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C800E">
            <w:pPr>
              <w:spacing w:after="40"/>
            </w:pPr>
            <w:r>
              <w:rPr>
                <w:b w:val="0"/>
                <w:i w:val="0"/>
                <w:sz w:val="18"/>
              </w:rPr>
              <w:t>Presentacion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387D">
            <w:pPr>
              <w:spacing w:after="40"/>
            </w:pPr>
            <w:r>
              <w:rPr>
                <w:b w:val="0"/>
                <w:i w:val="0"/>
                <w:sz w:val="18"/>
              </w:rPr>
              <w:t>Captura LPN/ETQ, zona, usuario, motivo; visualiza resultado, ZPL e historial.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3078D">
            <w:pPr>
              <w:spacing w:after="40"/>
            </w:pPr>
            <w:r>
              <w:rPr>
                <w:b w:val="0"/>
                <w:i w:val="0"/>
                <w:sz w:val="18"/>
              </w:rPr>
              <w:t>EtqPrintPage, Reactive Forms, signals, HTML/SCSS.</w:t>
            </w:r>
          </w:p>
        </w:tc>
      </w:tr>
      <w:tr w14:paraId="70DA90C1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AB02D">
            <w:pPr>
              <w:spacing w:after="40"/>
            </w:pPr>
            <w:r>
              <w:rPr>
                <w:b w:val="0"/>
                <w:i w:val="0"/>
                <w:sz w:val="18"/>
              </w:rPr>
              <w:t>Servicio frontend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AB3C8">
            <w:pPr>
              <w:spacing w:after="40"/>
            </w:pPr>
            <w:r>
              <w:rPr>
                <w:b w:val="0"/>
                <w:i w:val="0"/>
                <w:sz w:val="18"/>
              </w:rPr>
              <w:t>Centraliza consumo HTTP y tipos TypeScript.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A667B">
            <w:pPr>
              <w:spacing w:after="40"/>
            </w:pPr>
            <w:r>
              <w:rPr>
                <w:b w:val="0"/>
                <w:i w:val="0"/>
                <w:sz w:val="18"/>
              </w:rPr>
              <w:t>LabelPrintService, PrintRequest, PrintResult, HistoryEvent.</w:t>
            </w:r>
          </w:p>
        </w:tc>
      </w:tr>
      <w:tr w14:paraId="383EAD81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6E858">
            <w:pPr>
              <w:spacing w:after="40"/>
            </w:pPr>
            <w:r>
              <w:rPr>
                <w:b w:val="0"/>
                <w:i w:val="0"/>
                <w:sz w:val="18"/>
              </w:rPr>
              <w:t>API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2EDBC">
            <w:pPr>
              <w:spacing w:after="40"/>
            </w:pPr>
            <w:r>
              <w:rPr>
                <w:b w:val="0"/>
                <w:i w:val="0"/>
                <w:sz w:val="18"/>
              </w:rPr>
              <w:t>Expone endpoints, valida entrada y normaliza formato legacy.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873B9">
            <w:pPr>
              <w:spacing w:after="40"/>
            </w:pPr>
            <w:r>
              <w:rPr>
                <w:b w:val="0"/>
                <w:i w:val="0"/>
                <w:sz w:val="18"/>
              </w:rPr>
              <w:t>label_print_controller.py, LabelPrintRequest, ApiResponse.</w:t>
            </w:r>
          </w:p>
        </w:tc>
      </w:tr>
      <w:tr w14:paraId="040089CE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A80AB">
            <w:pPr>
              <w:spacing w:after="40"/>
            </w:pPr>
            <w:r>
              <w:rPr>
                <w:b w:val="0"/>
                <w:i w:val="0"/>
                <w:sz w:val="18"/>
              </w:rPr>
              <w:t>Aplicacion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0AB20">
            <w:pPr>
              <w:spacing w:after="40"/>
            </w:pPr>
            <w:r>
              <w:rPr>
                <w:b w:val="0"/>
                <w:i w:val="0"/>
                <w:sz w:val="18"/>
              </w:rPr>
              <w:t>Orquesta busqueda, decision, reimpresion y auditoria.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2C9D8">
            <w:pPr>
              <w:spacing w:after="40"/>
            </w:pPr>
            <w:r>
              <w:rPr>
                <w:b w:val="0"/>
                <w:i w:val="0"/>
                <w:sz w:val="18"/>
              </w:rPr>
              <w:t>PrintService.</w:t>
            </w:r>
          </w:p>
        </w:tc>
      </w:tr>
      <w:tr w14:paraId="7C156C52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58BEA">
            <w:pPr>
              <w:spacing w:after="40"/>
            </w:pPr>
            <w:r>
              <w:rPr>
                <w:b w:val="0"/>
                <w:i w:val="0"/>
                <w:sz w:val="18"/>
              </w:rPr>
              <w:t>Dominio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00A4E">
            <w:pPr>
              <w:spacing w:after="40"/>
            </w:pPr>
            <w:r>
              <w:rPr>
                <w:b w:val="0"/>
                <w:i w:val="0"/>
                <w:sz w:val="18"/>
              </w:rPr>
              <w:t>Evalua reglas sin dependencia de framework.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11E70">
            <w:pPr>
              <w:spacing w:after="40"/>
            </w:pPr>
            <w:r>
              <w:rPr>
                <w:b w:val="0"/>
                <w:i w:val="0"/>
                <w:sz w:val="18"/>
              </w:rPr>
              <w:t>models.py, print_rules.py, evaluate_print.</w:t>
            </w:r>
          </w:p>
        </w:tc>
      </w:tr>
      <w:tr w14:paraId="238C29AD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B77FB">
            <w:pPr>
              <w:spacing w:after="40"/>
            </w:pPr>
            <w:r>
              <w:rPr>
                <w:b w:val="0"/>
                <w:i w:val="0"/>
                <w:sz w:val="18"/>
              </w:rPr>
              <w:t>Infraestructura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86DA4">
            <w:pPr>
              <w:spacing w:after="40"/>
            </w:pPr>
            <w:r>
              <w:rPr>
                <w:b w:val="0"/>
                <w:i w:val="0"/>
                <w:sz w:val="18"/>
              </w:rPr>
              <w:t>Lee mocks JSON y persiste auditoria local.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3F240">
            <w:pPr>
              <w:spacing w:after="40"/>
            </w:pPr>
            <w:r>
              <w:rPr>
                <w:b w:val="0"/>
                <w:i w:val="0"/>
                <w:sz w:val="18"/>
              </w:rPr>
              <w:t>MockRepository, AuditRepository, orders/inventory/print_history.</w:t>
            </w:r>
          </w:p>
        </w:tc>
      </w:tr>
      <w:tr w14:paraId="0D81EFBB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DADB9">
            <w:pPr>
              <w:spacing w:after="40"/>
            </w:pPr>
            <w:r>
              <w:rPr>
                <w:b w:val="0"/>
                <w:i w:val="0"/>
                <w:sz w:val="18"/>
              </w:rPr>
              <w:t>Persistencia runtime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EB937">
            <w:pPr>
              <w:spacing w:after="40"/>
            </w:pPr>
            <w:r>
              <w:rPr>
                <w:b w:val="0"/>
                <w:i w:val="0"/>
                <w:sz w:val="18"/>
              </w:rPr>
              <w:t>Guarda eventos generados durante ejecucion local.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B9832">
            <w:pPr>
              <w:spacing w:after="40"/>
            </w:pPr>
            <w:r>
              <w:rPr>
                <w:b w:val="0"/>
                <w:i w:val="0"/>
                <w:sz w:val="18"/>
              </w:rPr>
              <w:t>back/data/print_history.json.</w:t>
            </w:r>
          </w:p>
        </w:tc>
      </w:tr>
    </w:tbl>
    <w:p w14:paraId="4A650151">
      <w:pPr>
        <w:pStyle w:val="165"/>
      </w:pPr>
    </w:p>
    <w:p w14:paraId="18D60141">
      <w:pPr>
        <w:pStyle w:val="2"/>
        <w:keepNext/>
      </w:pPr>
      <w:r>
        <w:t>7. Documentacion backend</w:t>
      </w:r>
    </w:p>
    <w:p w14:paraId="31F1394D">
      <w:pPr>
        <w:pStyle w:val="3"/>
        <w:keepNext/>
      </w:pPr>
      <w:r>
        <w:t>7.1 Componentes backend</w:t>
      </w:r>
    </w:p>
    <w:tbl>
      <w:tblPr>
        <w:tblStyle w:val="12"/>
        <w:tblW w:w="9360" w:type="dxa"/>
        <w:tblInd w:w="120" w:type="dxa"/>
        <w:tblBorders>
          <w:top w:val="single" w:color="D8DEE8" w:sz="6" w:space="0"/>
          <w:left w:val="single" w:color="D8DEE8" w:sz="6" w:space="0"/>
          <w:bottom w:val="single" w:color="D8DEE8" w:sz="6" w:space="0"/>
          <w:right w:val="single" w:color="D8DEE8" w:sz="6" w:space="0"/>
          <w:insideH w:val="single" w:color="D8DEE8" w:sz="6" w:space="0"/>
          <w:insideV w:val="single" w:color="D8DEE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150"/>
        <w:gridCol w:w="4410"/>
      </w:tblGrid>
      <w:tr w14:paraId="15E69E7F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2113F">
            <w:pPr>
              <w:spacing w:after="40"/>
            </w:pPr>
            <w:r>
              <w:rPr>
                <w:b/>
                <w:i w:val="0"/>
                <w:color w:val="0B2545"/>
                <w:sz w:val="18"/>
              </w:rPr>
              <w:t>Componente</w:t>
            </w:r>
          </w:p>
        </w:tc>
        <w:tc>
          <w:tcPr>
            <w:tcW w:w="31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DE1ED">
            <w:pPr>
              <w:spacing w:after="40"/>
            </w:pPr>
            <w:r>
              <w:rPr>
                <w:b/>
                <w:i w:val="0"/>
                <w:color w:val="0B2545"/>
                <w:sz w:val="18"/>
              </w:rPr>
              <w:t>Archivo</w:t>
            </w:r>
          </w:p>
        </w:tc>
        <w:tc>
          <w:tcPr>
            <w:tcW w:w="44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1B34D">
            <w:pPr>
              <w:spacing w:after="40"/>
            </w:pPr>
            <w:r>
              <w:rPr>
                <w:b/>
                <w:i w:val="0"/>
                <w:color w:val="0B2545"/>
                <w:sz w:val="18"/>
              </w:rPr>
              <w:t>Responsabilidad</w:t>
            </w:r>
          </w:p>
        </w:tc>
      </w:tr>
      <w:tr w14:paraId="20067FBE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82E47">
            <w:pPr>
              <w:spacing w:after="40"/>
            </w:pPr>
            <w:r>
              <w:rPr>
                <w:b w:val="0"/>
                <w:i w:val="0"/>
                <w:sz w:val="18"/>
              </w:rPr>
              <w:t>Controller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73DB0">
            <w:pPr>
              <w:spacing w:after="40"/>
            </w:pPr>
            <w:r>
              <w:rPr>
                <w:b w:val="0"/>
                <w:i w:val="0"/>
                <w:sz w:val="18"/>
              </w:rPr>
              <w:t>api/controllers/label_print_controller.py</w:t>
            </w:r>
          </w:p>
        </w:tc>
        <w:tc>
          <w:tcPr>
            <w:tcW w:w="4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9588A">
            <w:pPr>
              <w:spacing w:after="40"/>
            </w:pPr>
            <w:r>
              <w:rPr>
                <w:b w:val="0"/>
                <w:i w:val="0"/>
                <w:sz w:val="18"/>
              </w:rPr>
              <w:t>Rutas /api/v1/labels/print y /history.</w:t>
            </w:r>
          </w:p>
        </w:tc>
      </w:tr>
      <w:tr w14:paraId="2D614C8B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DC42A">
            <w:pPr>
              <w:spacing w:after="40"/>
            </w:pPr>
            <w:r>
              <w:rPr>
                <w:b w:val="0"/>
                <w:i w:val="0"/>
                <w:sz w:val="18"/>
              </w:rPr>
              <w:t>Schema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ADC07">
            <w:pPr>
              <w:spacing w:after="40"/>
            </w:pPr>
            <w:r>
              <w:rPr>
                <w:b w:val="0"/>
                <w:i w:val="0"/>
                <w:sz w:val="18"/>
              </w:rPr>
              <w:t>api/schemas/label_print.py</w:t>
            </w:r>
          </w:p>
        </w:tc>
        <w:tc>
          <w:tcPr>
            <w:tcW w:w="4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2DEEF">
            <w:pPr>
              <w:spacing w:after="40"/>
            </w:pPr>
            <w:r>
              <w:rPr>
                <w:b w:val="0"/>
                <w:i w:val="0"/>
                <w:sz w:val="18"/>
              </w:rPr>
              <w:t>Valida lpn/etqId, aliases camelCase y request legacy.</w:t>
            </w:r>
          </w:p>
        </w:tc>
      </w:tr>
      <w:tr w14:paraId="7744B031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81C77">
            <w:pPr>
              <w:spacing w:after="40"/>
            </w:pPr>
            <w:r>
              <w:rPr>
                <w:b w:val="0"/>
                <w:i w:val="0"/>
                <w:sz w:val="18"/>
              </w:rPr>
              <w:t>Service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B0FE8">
            <w:pPr>
              <w:spacing w:after="40"/>
            </w:pPr>
            <w:r>
              <w:rPr>
                <w:b w:val="0"/>
                <w:i w:val="0"/>
                <w:sz w:val="18"/>
              </w:rPr>
              <w:t>application/services/print_service.py</w:t>
            </w:r>
          </w:p>
        </w:tc>
        <w:tc>
          <w:tcPr>
            <w:tcW w:w="4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7E983">
            <w:pPr>
              <w:spacing w:after="40"/>
            </w:pPr>
            <w:r>
              <w:rPr>
                <w:b w:val="0"/>
                <w:i w:val="0"/>
                <w:sz w:val="18"/>
              </w:rPr>
              <w:t>Caso de uso completo: orden, inventario, reglas, reimpresion y auditoria.</w:t>
            </w:r>
          </w:p>
        </w:tc>
      </w:tr>
      <w:tr w14:paraId="386AF48D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4DAAE">
            <w:pPr>
              <w:spacing w:after="40"/>
            </w:pPr>
            <w:r>
              <w:rPr>
                <w:b w:val="0"/>
                <w:i w:val="0"/>
                <w:sz w:val="18"/>
              </w:rPr>
              <w:t>Domain models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C6046">
            <w:pPr>
              <w:spacing w:after="40"/>
            </w:pPr>
            <w:r>
              <w:rPr>
                <w:b w:val="0"/>
                <w:i w:val="0"/>
                <w:sz w:val="18"/>
              </w:rPr>
              <w:t>domain/models.py</w:t>
            </w:r>
          </w:p>
        </w:tc>
        <w:tc>
          <w:tcPr>
            <w:tcW w:w="4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FF507">
            <w:pPr>
              <w:spacing w:after="40"/>
            </w:pPr>
            <w:r>
              <w:rPr>
                <w:b w:val="0"/>
                <w:i w:val="0"/>
                <w:sz w:val="18"/>
              </w:rPr>
              <w:t>Dataclasses de Order, Label, Product, InventoryItem, PrintDecision y AuditEvent.</w:t>
            </w:r>
          </w:p>
        </w:tc>
      </w:tr>
      <w:tr w14:paraId="468AAFF0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59873">
            <w:pPr>
              <w:spacing w:after="40"/>
            </w:pPr>
            <w:r>
              <w:rPr>
                <w:b w:val="0"/>
                <w:i w:val="0"/>
                <w:sz w:val="18"/>
              </w:rPr>
              <w:t>Domain rules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EF840">
            <w:pPr>
              <w:spacing w:after="40"/>
            </w:pPr>
            <w:r>
              <w:rPr>
                <w:b w:val="0"/>
                <w:i w:val="0"/>
                <w:sz w:val="18"/>
              </w:rPr>
              <w:t>domain/print_rules.py</w:t>
            </w:r>
          </w:p>
        </w:tc>
        <w:tc>
          <w:tcPr>
            <w:tcW w:w="4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6A0AC">
            <w:pPr>
              <w:spacing w:after="40"/>
            </w:pPr>
            <w:r>
              <w:rPr>
                <w:b w:val="0"/>
                <w:i w:val="0"/>
                <w:sz w:val="18"/>
              </w:rPr>
              <w:t>Reglas funcionales deterministas al momento de imprimir.</w:t>
            </w:r>
          </w:p>
        </w:tc>
      </w:tr>
      <w:tr w14:paraId="12403AD6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B23B">
            <w:pPr>
              <w:spacing w:after="40"/>
            </w:pPr>
            <w:r>
              <w:rPr>
                <w:b w:val="0"/>
                <w:i w:val="0"/>
                <w:sz w:val="18"/>
              </w:rPr>
              <w:t>Mock repository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6E42B">
            <w:pPr>
              <w:spacing w:after="40"/>
            </w:pPr>
            <w:r>
              <w:rPr>
                <w:b w:val="0"/>
                <w:i w:val="0"/>
                <w:sz w:val="18"/>
              </w:rPr>
              <w:t>infrastructure/mock_repository.py</w:t>
            </w:r>
          </w:p>
        </w:tc>
        <w:tc>
          <w:tcPr>
            <w:tcW w:w="4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E6CD1">
            <w:pPr>
              <w:spacing w:after="40"/>
            </w:pPr>
            <w:r>
              <w:rPr>
                <w:b w:val="0"/>
                <w:i w:val="0"/>
                <w:sz w:val="18"/>
              </w:rPr>
              <w:t>Carga orders.json e inventory.json.</w:t>
            </w:r>
          </w:p>
        </w:tc>
      </w:tr>
      <w:tr w14:paraId="5AA66111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4BA3C">
            <w:pPr>
              <w:spacing w:after="40"/>
            </w:pPr>
            <w:r>
              <w:rPr>
                <w:b w:val="0"/>
                <w:i w:val="0"/>
                <w:sz w:val="18"/>
              </w:rPr>
              <w:t>Audit repository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9FE9D">
            <w:pPr>
              <w:spacing w:after="40"/>
            </w:pPr>
            <w:r>
              <w:rPr>
                <w:b w:val="0"/>
                <w:i w:val="0"/>
                <w:sz w:val="18"/>
              </w:rPr>
              <w:t>infrastructure/audit_repository.py</w:t>
            </w:r>
          </w:p>
        </w:tc>
        <w:tc>
          <w:tcPr>
            <w:tcW w:w="4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44331">
            <w:pPr>
              <w:spacing w:after="40"/>
            </w:pPr>
            <w:r>
              <w:rPr>
                <w:b w:val="0"/>
                <w:i w:val="0"/>
                <w:sz w:val="18"/>
              </w:rPr>
              <w:t>Lista, consulta y persiste eventos de auditoria.</w:t>
            </w:r>
          </w:p>
        </w:tc>
      </w:tr>
      <w:tr w14:paraId="06740AC6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A77E3">
            <w:pPr>
              <w:spacing w:after="40"/>
            </w:pPr>
            <w:r>
              <w:rPr>
                <w:b w:val="0"/>
                <w:i w:val="0"/>
                <w:sz w:val="18"/>
              </w:rPr>
              <w:t>Health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D6D81">
            <w:pPr>
              <w:spacing w:after="40"/>
            </w:pPr>
            <w:r>
              <w:rPr>
                <w:b w:val="0"/>
                <w:i w:val="0"/>
                <w:sz w:val="18"/>
              </w:rPr>
              <w:t>api/controllers/health_controller.py</w:t>
            </w:r>
          </w:p>
        </w:tc>
        <w:tc>
          <w:tcPr>
            <w:tcW w:w="4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3C5D6">
            <w:pPr>
              <w:spacing w:after="40"/>
            </w:pPr>
            <w:r>
              <w:rPr>
                <w:b w:val="0"/>
                <w:i w:val="0"/>
                <w:sz w:val="18"/>
              </w:rPr>
              <w:t>Health check desacoplado sin base corporativa.</w:t>
            </w:r>
          </w:p>
        </w:tc>
      </w:tr>
    </w:tbl>
    <w:p w14:paraId="377CA9BA">
      <w:pPr>
        <w:pStyle w:val="165"/>
      </w:pPr>
    </w:p>
    <w:p w14:paraId="33516E3F">
      <w:pPr>
        <w:pStyle w:val="3"/>
        <w:keepNext/>
      </w:pPr>
      <w:r>
        <w:t>7.2 Decisiones tecnicas backend</w:t>
      </w:r>
    </w:p>
    <w:p w14:paraId="1926C7C6">
      <w:pPr>
        <w:pStyle w:val="29"/>
      </w:pPr>
      <w:r>
        <w:t>FastAPI provee Swagger/OpenAPI automaticamente en /docs.</w:t>
      </w:r>
    </w:p>
    <w:p w14:paraId="6998F4FD">
      <w:pPr>
        <w:pStyle w:val="29"/>
      </w:pPr>
      <w:r>
        <w:t>Pydantic normaliza entrada camelCase y soporta el request anexo { request: { lpn } }.</w:t>
      </w:r>
    </w:p>
    <w:p w14:paraId="32AB3B22">
      <w:pPr>
        <w:pStyle w:val="29"/>
      </w:pPr>
      <w:r>
        <w:t>Las reglas de negocio son funciones puras para facilitar pruebas unitarias.</w:t>
      </w:r>
    </w:p>
    <w:p w14:paraId="65083A2C">
      <w:pPr>
        <w:pStyle w:val="29"/>
      </w:pPr>
      <w:r>
        <w:t>La auditoria usa JSON local para mantener desacople y persistencia simple.</w:t>
      </w:r>
    </w:p>
    <w:p w14:paraId="3BD0AF6F">
      <w:pPr>
        <w:pStyle w:val="29"/>
      </w:pPr>
      <w:r>
        <w:t>El historial semilla permite demostrar reimpresion sin depender de ejecuciones previas.</w:t>
      </w:r>
    </w:p>
    <w:p w14:paraId="19D196AF">
      <w:pPr>
        <w:pStyle w:val="29"/>
      </w:pPr>
      <w:r>
        <w:t>Los errores funcionales se devuelven como resultado claro; la ausencia de identificador se trata como validacion HTTP 422.</w:t>
      </w:r>
    </w:p>
    <w:p w14:paraId="027DCF84">
      <w:pPr>
        <w:pStyle w:val="2"/>
        <w:keepNext/>
      </w:pPr>
      <w:r>
        <w:t>8. Documentacion frontend</w:t>
      </w:r>
    </w:p>
    <w:p w14:paraId="0FD076B0">
      <w:pPr>
        <w:pStyle w:val="3"/>
        <w:keepNext/>
      </w:pPr>
      <w:r>
        <w:t>8.1 Componentes frontend</w:t>
      </w:r>
    </w:p>
    <w:tbl>
      <w:tblPr>
        <w:tblStyle w:val="12"/>
        <w:tblW w:w="9360" w:type="dxa"/>
        <w:tblInd w:w="120" w:type="dxa"/>
        <w:tblBorders>
          <w:top w:val="single" w:color="D8DEE8" w:sz="6" w:space="0"/>
          <w:left w:val="single" w:color="D8DEE8" w:sz="6" w:space="0"/>
          <w:bottom w:val="single" w:color="D8DEE8" w:sz="6" w:space="0"/>
          <w:right w:val="single" w:color="D8DEE8" w:sz="6" w:space="0"/>
          <w:insideH w:val="single" w:color="D8DEE8" w:sz="6" w:space="0"/>
          <w:insideV w:val="single" w:color="D8DEE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3400"/>
        <w:gridCol w:w="4360"/>
      </w:tblGrid>
      <w:tr w14:paraId="122829BC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6C18">
            <w:pPr>
              <w:spacing w:after="40"/>
            </w:pPr>
            <w:r>
              <w:rPr>
                <w:b/>
                <w:i w:val="0"/>
                <w:color w:val="0B2545"/>
                <w:sz w:val="18"/>
              </w:rPr>
              <w:t>Componente</w:t>
            </w:r>
          </w:p>
        </w:tc>
        <w:tc>
          <w:tcPr>
            <w:tcW w:w="3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D7E5C">
            <w:pPr>
              <w:spacing w:after="40"/>
            </w:pPr>
            <w:r>
              <w:rPr>
                <w:b/>
                <w:i w:val="0"/>
                <w:color w:val="0B2545"/>
                <w:sz w:val="18"/>
              </w:rPr>
              <w:t>Archivo</w:t>
            </w:r>
          </w:p>
        </w:tc>
        <w:tc>
          <w:tcPr>
            <w:tcW w:w="4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AE8C4">
            <w:pPr>
              <w:spacing w:after="40"/>
            </w:pPr>
            <w:r>
              <w:rPr>
                <w:b/>
                <w:i w:val="0"/>
                <w:color w:val="0B2545"/>
                <w:sz w:val="18"/>
              </w:rPr>
              <w:t>Responsabilidad</w:t>
            </w:r>
          </w:p>
        </w:tc>
      </w:tr>
      <w:tr w14:paraId="739A0AC5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EC337">
            <w:pPr>
              <w:spacing w:after="40"/>
            </w:pPr>
            <w:r>
              <w:rPr>
                <w:b w:val="0"/>
                <w:i w:val="0"/>
                <w:sz w:val="18"/>
              </w:rPr>
              <w:t>Pagina ETQ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F5136">
            <w:pPr>
              <w:spacing w:after="40"/>
            </w:pPr>
            <w:r>
              <w:rPr>
                <w:b w:val="0"/>
                <w:i w:val="0"/>
                <w:sz w:val="18"/>
              </w:rPr>
              <w:t>src/app/pages/etq-print/etq-print.page.ts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50596">
            <w:pPr>
              <w:spacing w:after="40"/>
            </w:pPr>
            <w:r>
              <w:rPr>
                <w:b w:val="0"/>
                <w:i w:val="0"/>
                <w:sz w:val="18"/>
              </w:rPr>
              <w:t>Orquesta formulario, submit, carga de historial y metricas.</w:t>
            </w:r>
          </w:p>
        </w:tc>
      </w:tr>
      <w:tr w14:paraId="2D10F9D0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56485">
            <w:pPr>
              <w:spacing w:after="40"/>
            </w:pPr>
            <w:r>
              <w:rPr>
                <w:b w:val="0"/>
                <w:i w:val="0"/>
                <w:sz w:val="18"/>
              </w:rPr>
              <w:t>Template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DCB1A">
            <w:pPr>
              <w:spacing w:after="40"/>
            </w:pPr>
            <w:r>
              <w:rPr>
                <w:b w:val="0"/>
                <w:i w:val="0"/>
                <w:sz w:val="18"/>
              </w:rPr>
              <w:t>src/app/pages/etq-print/etq-print.page.html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823E2">
            <w:pPr>
              <w:spacing w:after="40"/>
            </w:pPr>
            <w:r>
              <w:rPr>
                <w:b w:val="0"/>
                <w:i w:val="0"/>
                <w:sz w:val="18"/>
              </w:rPr>
              <w:t>Renderiza solicitud, resultado, productos, ZPL y tabla de auditoria.</w:t>
            </w:r>
          </w:p>
        </w:tc>
      </w:tr>
      <w:tr w14:paraId="42B87687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BEDD0">
            <w:pPr>
              <w:spacing w:after="40"/>
            </w:pPr>
            <w:r>
              <w:rPr>
                <w:b w:val="0"/>
                <w:i w:val="0"/>
                <w:sz w:val="18"/>
              </w:rPr>
              <w:t>Estilos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86ED1">
            <w:pPr>
              <w:spacing w:after="40"/>
            </w:pPr>
            <w:r>
              <w:rPr>
                <w:b w:val="0"/>
                <w:i w:val="0"/>
                <w:sz w:val="18"/>
              </w:rPr>
              <w:t>src/app/pages/etq-print/etq-print.page.scss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8671A">
            <w:pPr>
              <w:spacing w:after="40"/>
            </w:pPr>
            <w:r>
              <w:rPr>
                <w:b w:val="0"/>
                <w:i w:val="0"/>
                <w:sz w:val="18"/>
              </w:rPr>
              <w:t>Define layout responsive, paneles, estados y tabla.</w:t>
            </w:r>
          </w:p>
        </w:tc>
      </w:tr>
      <w:tr w14:paraId="0C8C9AB9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A074D">
            <w:pPr>
              <w:spacing w:after="40"/>
            </w:pPr>
            <w:r>
              <w:rPr>
                <w:b w:val="0"/>
                <w:i w:val="0"/>
                <w:sz w:val="18"/>
              </w:rPr>
              <w:t>Servicio HTTP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5826E">
            <w:pPr>
              <w:spacing w:after="40"/>
            </w:pPr>
            <w:r>
              <w:rPr>
                <w:b w:val="0"/>
                <w:i w:val="0"/>
                <w:sz w:val="18"/>
              </w:rPr>
              <w:t>src/app/services/label-print.service.ts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C829B">
            <w:pPr>
              <w:spacing w:after="40"/>
            </w:pPr>
            <w:r>
              <w:rPr>
                <w:b w:val="0"/>
                <w:i w:val="0"/>
                <w:sz w:val="18"/>
              </w:rPr>
              <w:t>Consume print e history y tipa contratos.</w:t>
            </w:r>
          </w:p>
        </w:tc>
      </w:tr>
      <w:tr w14:paraId="3D279D46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8F849">
            <w:pPr>
              <w:spacing w:after="40"/>
            </w:pPr>
            <w:r>
              <w:rPr>
                <w:b w:val="0"/>
                <w:i w:val="0"/>
                <w:sz w:val="18"/>
              </w:rPr>
              <w:t>Ambientes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62F3B">
            <w:pPr>
              <w:spacing w:after="40"/>
            </w:pPr>
            <w:r>
              <w:rPr>
                <w:b w:val="0"/>
                <w:i w:val="0"/>
                <w:sz w:val="18"/>
              </w:rPr>
              <w:t>src/environments/*.ts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ADE7A">
            <w:pPr>
              <w:spacing w:after="40"/>
            </w:pPr>
            <w:r>
              <w:rPr>
                <w:b w:val="0"/>
                <w:i w:val="0"/>
                <w:sz w:val="18"/>
              </w:rPr>
              <w:t>Define apiUrl local por ambiente.</w:t>
            </w:r>
          </w:p>
        </w:tc>
      </w:tr>
      <w:tr w14:paraId="44124C36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952FF">
            <w:pPr>
              <w:spacing w:after="40"/>
            </w:pPr>
            <w:r>
              <w:rPr>
                <w:b w:val="0"/>
                <w:i w:val="0"/>
                <w:sz w:val="18"/>
              </w:rPr>
              <w:t>Shell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BEBE9">
            <w:pPr>
              <w:spacing w:after="40"/>
            </w:pPr>
            <w:r>
              <w:rPr>
                <w:b w:val="0"/>
                <w:i w:val="0"/>
                <w:sz w:val="18"/>
              </w:rPr>
              <w:t>src/app/app.*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AADF8">
            <w:pPr>
              <w:spacing w:after="40"/>
            </w:pPr>
            <w:r>
              <w:rPr>
                <w:b w:val="0"/>
                <w:i w:val="0"/>
                <w:sz w:val="18"/>
              </w:rPr>
              <w:t>Router standalone minimo sin autenticacion corporativa heredada.</w:t>
            </w:r>
          </w:p>
        </w:tc>
      </w:tr>
    </w:tbl>
    <w:p w14:paraId="7566FBC8">
      <w:pPr>
        <w:pStyle w:val="165"/>
      </w:pPr>
    </w:p>
    <w:p w14:paraId="167042B6">
      <w:pPr>
        <w:pStyle w:val="3"/>
        <w:keepNext/>
      </w:pPr>
      <w:r>
        <w:t>8.2 Reglas UI/UX operativas</w:t>
      </w:r>
    </w:p>
    <w:p w14:paraId="7AE4247C">
      <w:pPr>
        <w:pStyle w:val="29"/>
      </w:pPr>
      <w:r>
        <w:t>La pantalla inicial abre directamente la consola utilizable; no hay landing page ni login simulado.</w:t>
      </w:r>
    </w:p>
    <w:p w14:paraId="2F14DE0F">
      <w:pPr>
        <w:pStyle w:val="29"/>
      </w:pPr>
      <w:r>
        <w:t>El campo principal acepta LPN o ETQ y se inicializa con olpn12345 para prueba rapida.</w:t>
      </w:r>
    </w:p>
    <w:p w14:paraId="725AF94E">
      <w:pPr>
        <w:pStyle w:val="29"/>
      </w:pPr>
      <w:r>
        <w:t>La zona se selecciona desde un control cerrado para evitar valores inconsistentes.</w:t>
      </w:r>
    </w:p>
    <w:p w14:paraId="5AE092FE">
      <w:pPr>
        <w:pStyle w:val="29"/>
      </w:pPr>
      <w:r>
        <w:t>El boton Imprimir se deshabilita durante el procesamiento.</w:t>
      </w:r>
    </w:p>
    <w:p w14:paraId="140B197F">
      <w:pPr>
        <w:pStyle w:val="29"/>
      </w:pPr>
      <w:r>
        <w:t>El resultado muestra APPROVED/REJECTED, tipo de evento, documento, productos, motivos y ZPL cuando aplica.</w:t>
      </w:r>
    </w:p>
    <w:p w14:paraId="417BCB69">
      <w:pPr>
        <w:pStyle w:val="29"/>
      </w:pPr>
      <w:r>
        <w:t>El historial se puede consultar por el identificador actual y resume aprobadas, rechazadas y reimpresiones.</w:t>
      </w:r>
    </w:p>
    <w:p w14:paraId="6320DAD6">
      <w:pPr>
        <w:pStyle w:val="2"/>
        <w:keepNext/>
      </w:pPr>
      <w:r>
        <w:t>9. Modelo de datos mock y auditoria</w:t>
      </w:r>
    </w:p>
    <w:tbl>
      <w:tblPr>
        <w:tblStyle w:val="12"/>
        <w:tblW w:w="9360" w:type="dxa"/>
        <w:tblInd w:w="120" w:type="dxa"/>
        <w:tblBorders>
          <w:top w:val="single" w:color="D8DEE8" w:sz="6" w:space="0"/>
          <w:left w:val="single" w:color="D8DEE8" w:sz="6" w:space="0"/>
          <w:bottom w:val="single" w:color="D8DEE8" w:sz="6" w:space="0"/>
          <w:right w:val="single" w:color="D8DEE8" w:sz="6" w:space="0"/>
          <w:insideH w:val="single" w:color="D8DEE8" w:sz="6" w:space="0"/>
          <w:insideV w:val="single" w:color="D8DEE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0"/>
        <w:gridCol w:w="2700"/>
        <w:gridCol w:w="3760"/>
      </w:tblGrid>
      <w:tr w14:paraId="6C166191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D19B8">
            <w:pPr>
              <w:spacing w:after="40"/>
            </w:pPr>
            <w:r>
              <w:rPr>
                <w:b/>
                <w:i w:val="0"/>
                <w:color w:val="0B2545"/>
                <w:sz w:val="18"/>
              </w:rPr>
              <w:t>Archivo</w:t>
            </w:r>
          </w:p>
        </w:tc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257CE">
            <w:pPr>
              <w:spacing w:after="40"/>
            </w:pPr>
            <w:r>
              <w:rPr>
                <w:b/>
                <w:i w:val="0"/>
                <w:color w:val="0B2545"/>
                <w:sz w:val="18"/>
              </w:rPr>
              <w:t>Uso</w:t>
            </w:r>
          </w:p>
        </w:tc>
        <w:tc>
          <w:tcPr>
            <w:tcW w:w="3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3242D">
            <w:pPr>
              <w:spacing w:after="40"/>
            </w:pPr>
            <w:r>
              <w:rPr>
                <w:b/>
                <w:i w:val="0"/>
                <w:color w:val="0B2545"/>
                <w:sz w:val="18"/>
              </w:rPr>
              <w:t>Campos criticos</w:t>
            </w:r>
          </w:p>
        </w:tc>
      </w:tr>
      <w:tr w14:paraId="2B78AF91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CEE72">
            <w:pPr>
              <w:spacing w:after="40"/>
            </w:pPr>
            <w:r>
              <w:rPr>
                <w:b w:val="0"/>
                <w:i w:val="0"/>
                <w:sz w:val="18"/>
              </w:rPr>
              <w:t>back/infrastructure/mocks/orders.json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112B9">
            <w:pPr>
              <w:spacing w:after="40"/>
            </w:pPr>
            <w:r>
              <w:rPr>
                <w:b w:val="0"/>
                <w:i w:val="0"/>
                <w:sz w:val="18"/>
              </w:rPr>
              <w:t>Fuente de ordenes, documentos, labels y productos.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2FC5B">
            <w:pPr>
              <w:spacing w:after="40"/>
            </w:pPr>
            <w:r>
              <w:rPr>
                <w:b w:val="0"/>
                <w:i w:val="0"/>
                <w:sz w:val="18"/>
              </w:rPr>
              <w:t>requestId, zone, document.status, labels[].etqId, labels[].lpnId, labels[].zpl, products[].requestedQty.</w:t>
            </w:r>
          </w:p>
        </w:tc>
      </w:tr>
      <w:tr w14:paraId="37BB8472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25148">
            <w:pPr>
              <w:spacing w:after="40"/>
            </w:pPr>
            <w:r>
              <w:rPr>
                <w:b w:val="0"/>
                <w:i w:val="0"/>
                <w:sz w:val="18"/>
              </w:rPr>
              <w:t>back/infrastructure/mocks/inventory.json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7EB3E">
            <w:pPr>
              <w:spacing w:after="40"/>
            </w:pPr>
            <w:r>
              <w:rPr>
                <w:b w:val="0"/>
                <w:i w:val="0"/>
                <w:sz w:val="18"/>
              </w:rPr>
              <w:t>Fuente simulada de disponibilidad por zona/producto.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84D18">
            <w:pPr>
              <w:spacing w:after="40"/>
            </w:pPr>
            <w:r>
              <w:rPr>
                <w:b w:val="0"/>
                <w:i w:val="0"/>
                <w:sz w:val="18"/>
              </w:rPr>
              <w:t>zone, productCode, availableQty, isSupplied.</w:t>
            </w:r>
          </w:p>
        </w:tc>
      </w:tr>
      <w:tr w14:paraId="49C1FE70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C8315">
            <w:pPr>
              <w:spacing w:after="40"/>
            </w:pPr>
            <w:r>
              <w:rPr>
                <w:b w:val="0"/>
                <w:i w:val="0"/>
                <w:sz w:val="18"/>
              </w:rPr>
              <w:t>back/infrastructure/mocks/print_history.json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33D19">
            <w:pPr>
              <w:spacing w:after="40"/>
            </w:pPr>
            <w:r>
              <w:rPr>
                <w:b w:val="0"/>
                <w:i w:val="0"/>
                <w:sz w:val="18"/>
              </w:rPr>
              <w:t>Semilla de auditoria para demostrar reimpresion.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53A6F">
            <w:pPr>
              <w:spacing w:after="40"/>
            </w:pPr>
            <w:r>
              <w:rPr>
                <w:b w:val="0"/>
                <w:i w:val="0"/>
                <w:sz w:val="18"/>
              </w:rPr>
              <w:t>lpnId, etqId, result, eventType, timestamp.</w:t>
            </w:r>
          </w:p>
        </w:tc>
      </w:tr>
      <w:tr w14:paraId="4340AB46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5497E">
            <w:pPr>
              <w:spacing w:after="40"/>
            </w:pPr>
            <w:r>
              <w:rPr>
                <w:b w:val="0"/>
                <w:i w:val="0"/>
                <w:sz w:val="18"/>
              </w:rPr>
              <w:t>back/data/print_history.json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B5CCE">
            <w:pPr>
              <w:spacing w:after="40"/>
            </w:pPr>
            <w:r>
              <w:rPr>
                <w:b w:val="0"/>
                <w:i w:val="0"/>
                <w:sz w:val="18"/>
              </w:rPr>
              <w:t>Auditoria generada en runtime local.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AA4A8">
            <w:pPr>
              <w:spacing w:after="40"/>
            </w:pPr>
            <w:r>
              <w:rPr>
                <w:b w:val="0"/>
                <w:i w:val="0"/>
                <w:sz w:val="18"/>
              </w:rPr>
              <w:t>requestId, timestamp, requestedBy, zone, etqId, lpnId, result, eventType, reasons.</w:t>
            </w:r>
          </w:p>
        </w:tc>
      </w:tr>
    </w:tbl>
    <w:p w14:paraId="2BB76254">
      <w:pPr>
        <w:pStyle w:val="165"/>
      </w:pPr>
    </w:p>
    <w:p w14:paraId="10221422">
      <w:pPr>
        <w:pStyle w:val="2"/>
        <w:keepNext/>
      </w:pPr>
      <w:r>
        <w:t>10. Endpoints y contratos</w:t>
      </w:r>
    </w:p>
    <w:tbl>
      <w:tblPr>
        <w:tblStyle w:val="12"/>
        <w:tblW w:w="9360" w:type="dxa"/>
        <w:tblInd w:w="120" w:type="dxa"/>
        <w:tblBorders>
          <w:top w:val="single" w:color="D8DEE8" w:sz="6" w:space="0"/>
          <w:left w:val="single" w:color="D8DEE8" w:sz="6" w:space="0"/>
          <w:bottom w:val="single" w:color="D8DEE8" w:sz="6" w:space="0"/>
          <w:right w:val="single" w:color="D8DEE8" w:sz="6" w:space="0"/>
          <w:insideH w:val="single" w:color="D8DEE8" w:sz="6" w:space="0"/>
          <w:insideV w:val="single" w:color="D8DEE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3100"/>
        <w:gridCol w:w="3600"/>
        <w:gridCol w:w="1760"/>
      </w:tblGrid>
      <w:tr w14:paraId="06638881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13C73">
            <w:pPr>
              <w:spacing w:after="40"/>
            </w:pPr>
            <w:r>
              <w:rPr>
                <w:b/>
                <w:i w:val="0"/>
                <w:color w:val="0B2545"/>
                <w:sz w:val="18"/>
              </w:rPr>
              <w:t>Metodo</w:t>
            </w:r>
          </w:p>
        </w:tc>
        <w:tc>
          <w:tcPr>
            <w:tcW w:w="3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0F223">
            <w:pPr>
              <w:spacing w:after="40"/>
            </w:pPr>
            <w:r>
              <w:rPr>
                <w:b/>
                <w:i w:val="0"/>
                <w:color w:val="0B2545"/>
                <w:sz w:val="18"/>
              </w:rPr>
              <w:t>Ruta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0B519">
            <w:pPr>
              <w:spacing w:after="40"/>
            </w:pPr>
            <w:r>
              <w:rPr>
                <w:b/>
                <w:i w:val="0"/>
                <w:color w:val="0B2545"/>
                <w:sz w:val="18"/>
              </w:rPr>
              <w:t>Proposito</w:t>
            </w:r>
          </w:p>
        </w:tc>
        <w:tc>
          <w:tcPr>
            <w:tcW w:w="1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267B">
            <w:pPr>
              <w:spacing w:after="40"/>
            </w:pPr>
            <w:r>
              <w:rPr>
                <w:b/>
                <w:i w:val="0"/>
                <w:color w:val="0B2545"/>
                <w:sz w:val="18"/>
              </w:rPr>
              <w:t>Respuesta principal</w:t>
            </w:r>
          </w:p>
        </w:tc>
      </w:tr>
      <w:tr w14:paraId="15B21673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4991D">
            <w:pPr>
              <w:spacing w:after="40"/>
            </w:pPr>
            <w:r>
              <w:rPr>
                <w:b w:val="0"/>
                <w:i w:val="0"/>
                <w:sz w:val="18"/>
              </w:rPr>
              <w:t>POST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48288">
            <w:pPr>
              <w:spacing w:after="40"/>
            </w:pPr>
            <w:r>
              <w:rPr>
                <w:b w:val="0"/>
                <w:i w:val="0"/>
                <w:sz w:val="18"/>
              </w:rPr>
              <w:t>/api/v1/labels/print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B89B9">
            <w:pPr>
              <w:spacing w:after="40"/>
            </w:pPr>
            <w:r>
              <w:rPr>
                <w:b w:val="0"/>
                <w:i w:val="0"/>
                <w:sz w:val="18"/>
              </w:rPr>
              <w:t>Procesar impresion o reimpresion por LPN/ETQ.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DE123">
            <w:pPr>
              <w:spacing w:after="40"/>
            </w:pPr>
            <w:r>
              <w:rPr>
                <w:b w:val="0"/>
                <w:i w:val="0"/>
                <w:sz w:val="18"/>
              </w:rPr>
              <w:t>ApiResponse&lt;PrintResult&gt;.</w:t>
            </w:r>
          </w:p>
        </w:tc>
      </w:tr>
      <w:tr w14:paraId="1724A4A6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E9D09">
            <w:pPr>
              <w:spacing w:after="40"/>
            </w:pPr>
            <w:r>
              <w:rPr>
                <w:b w:val="0"/>
                <w:i w:val="0"/>
                <w:sz w:val="18"/>
              </w:rPr>
              <w:t>GET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DF30E">
            <w:pPr>
              <w:spacing w:after="40"/>
            </w:pPr>
            <w:r>
              <w:rPr>
                <w:b w:val="0"/>
                <w:i w:val="0"/>
                <w:sz w:val="18"/>
              </w:rPr>
              <w:t>/api/v1/labels/history?identifier={id}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2FCAA">
            <w:pPr>
              <w:spacing w:after="40"/>
            </w:pPr>
            <w:r>
              <w:rPr>
                <w:b w:val="0"/>
                <w:i w:val="0"/>
                <w:sz w:val="18"/>
              </w:rPr>
              <w:t>Consultar auditoria general o filtrada por LPN/ETQ.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56906">
            <w:pPr>
              <w:spacing w:after="40"/>
            </w:pPr>
            <w:r>
              <w:rPr>
                <w:b w:val="0"/>
                <w:i w:val="0"/>
                <w:sz w:val="18"/>
              </w:rPr>
              <w:t>ApiResponse&lt;HistoryEvent[]&gt;.</w:t>
            </w:r>
          </w:p>
        </w:tc>
      </w:tr>
      <w:tr w14:paraId="20DBCC10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60B9F">
            <w:pPr>
              <w:spacing w:after="40"/>
            </w:pPr>
            <w:r>
              <w:rPr>
                <w:b w:val="0"/>
                <w:i w:val="0"/>
                <w:sz w:val="18"/>
              </w:rPr>
              <w:t>GET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1A8C8">
            <w:pPr>
              <w:spacing w:after="40"/>
            </w:pPr>
            <w:r>
              <w:rPr>
                <w:b w:val="0"/>
                <w:i w:val="0"/>
                <w:sz w:val="18"/>
              </w:rPr>
              <w:t>/health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CAE4">
            <w:pPr>
              <w:spacing w:after="40"/>
            </w:pPr>
            <w:r>
              <w:rPr>
                <w:b w:val="0"/>
                <w:i w:val="0"/>
                <w:sz w:val="18"/>
              </w:rPr>
              <w:t>Verificar salud del API.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391A9">
            <w:pPr>
              <w:spacing w:after="40"/>
            </w:pPr>
            <w:r>
              <w:rPr>
                <w:b w:val="0"/>
                <w:i w:val="0"/>
                <w:sz w:val="18"/>
              </w:rPr>
              <w:t>ApiResponse&lt;{status, service}&gt;.</w:t>
            </w:r>
          </w:p>
        </w:tc>
      </w:tr>
      <w:tr w14:paraId="15E6634C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72291">
            <w:pPr>
              <w:spacing w:after="40"/>
            </w:pPr>
            <w:r>
              <w:rPr>
                <w:b w:val="0"/>
                <w:i w:val="0"/>
                <w:sz w:val="18"/>
              </w:rPr>
              <w:t>GET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40858">
            <w:pPr>
              <w:spacing w:after="40"/>
            </w:pPr>
            <w:r>
              <w:rPr>
                <w:b w:val="0"/>
                <w:i w:val="0"/>
                <w:sz w:val="18"/>
              </w:rPr>
              <w:t>/docs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F6DF1">
            <w:pPr>
              <w:spacing w:after="40"/>
            </w:pPr>
            <w:r>
              <w:rPr>
                <w:b w:val="0"/>
                <w:i w:val="0"/>
                <w:sz w:val="18"/>
              </w:rPr>
              <w:t>Swagger UI generado por FastAPI.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E0534">
            <w:pPr>
              <w:spacing w:after="40"/>
            </w:pPr>
            <w:r>
              <w:rPr>
                <w:b w:val="0"/>
                <w:i w:val="0"/>
                <w:sz w:val="18"/>
              </w:rPr>
              <w:t>OpenAPI interactivo.</w:t>
            </w:r>
          </w:p>
        </w:tc>
      </w:tr>
    </w:tbl>
    <w:p w14:paraId="0BDD8E56">
      <w:pPr>
        <w:pStyle w:val="165"/>
      </w:pPr>
    </w:p>
    <w:p w14:paraId="713CC9CB">
      <w:pPr>
        <w:pStyle w:val="3"/>
        <w:keepNext/>
      </w:pPr>
      <w:r>
        <w:t>10.1 Request POST /api/v1/labels/print</w:t>
      </w:r>
    </w:p>
    <w:p w14:paraId="1815A19B">
      <w:pPr>
        <w:pStyle w:val="164"/>
        <w:keepLines/>
      </w:pPr>
      <w:r>
        <w:rPr>
          <w:rFonts w:ascii="Courier New" w:hAnsi="Courier New" w:eastAsia="Courier New"/>
          <w:sz w:val="16"/>
        </w:rPr>
        <w:t>{"lpn":"olpn12345","zone":"ZONA-PICKING-A","requestedBy":"usuario.operacion","reprintReason":null}</w:t>
      </w:r>
    </w:p>
    <w:p w14:paraId="2002F822">
      <w:r>
        <w:t>Formato legacy soportado por compatibilidad con el anexo tecnico:</w:t>
      </w:r>
    </w:p>
    <w:p w14:paraId="24FA0F1F">
      <w:pPr>
        <w:pStyle w:val="164"/>
        <w:keepLines/>
      </w:pPr>
      <w:r>
        <w:rPr>
          <w:rFonts w:ascii="Courier New" w:hAnsi="Courier New" w:eastAsia="Courier New"/>
          <w:sz w:val="16"/>
        </w:rPr>
        <w:t>{"request":{"lpn":"olpn12345"}}</w:t>
      </w:r>
    </w:p>
    <w:p w14:paraId="667C1973">
      <w:pPr>
        <w:pStyle w:val="3"/>
        <w:keepNext/>
      </w:pPr>
      <w:r>
        <w:t>10.2 Respuesta aprobada</w:t>
      </w:r>
    </w:p>
    <w:p w14:paraId="15560E59">
      <w:pPr>
        <w:pStyle w:val="164"/>
        <w:keepLines/>
      </w:pPr>
      <w:r>
        <w:rPr>
          <w:rFonts w:ascii="Courier New" w:hAnsi="Courier New" w:eastAsia="Courier New"/>
          <w:sz w:val="14"/>
        </w:rPr>
        <w:t>{</w:t>
      </w:r>
    </w:p>
    <w:p w14:paraId="2547C816">
      <w:pPr>
        <w:pStyle w:val="164"/>
        <w:keepLines/>
      </w:pPr>
      <w:r>
        <w:rPr>
          <w:rFonts w:ascii="Courier New" w:hAnsi="Courier New" w:eastAsia="Courier New"/>
          <w:sz w:val="14"/>
        </w:rPr>
        <w:t xml:space="preserve">  "isSuccessful": true,</w:t>
      </w:r>
    </w:p>
    <w:p w14:paraId="39B3E00C">
      <w:pPr>
        <w:pStyle w:val="164"/>
        <w:keepLines/>
      </w:pPr>
      <w:r>
        <w:rPr>
          <w:rFonts w:ascii="Courier New" w:hAnsi="Courier New" w:eastAsia="Courier New"/>
          <w:sz w:val="14"/>
        </w:rPr>
        <w:t xml:space="preserve">  "isError": false,</w:t>
      </w:r>
    </w:p>
    <w:p w14:paraId="62B66BC8">
      <w:pPr>
        <w:pStyle w:val="164"/>
        <w:keepLines/>
      </w:pPr>
      <w:r>
        <w:rPr>
          <w:rFonts w:ascii="Courier New" w:hAnsi="Courier New" w:eastAsia="Courier New"/>
          <w:sz w:val="14"/>
        </w:rPr>
        <w:t xml:space="preserve">  "result": {</w:t>
      </w:r>
    </w:p>
    <w:p w14:paraId="2D877261">
      <w:pPr>
        <w:pStyle w:val="164"/>
        <w:keepLines/>
      </w:pPr>
      <w:r>
        <w:rPr>
          <w:rFonts w:ascii="Courier New" w:hAnsi="Courier New" w:eastAsia="Courier New"/>
          <w:sz w:val="14"/>
        </w:rPr>
        <w:t xml:space="preserve">    "requestId": "AUD-XXXXXXXXXXXX",</w:t>
      </w:r>
    </w:p>
    <w:p w14:paraId="440B6910">
      <w:pPr>
        <w:pStyle w:val="164"/>
        <w:keepLines/>
      </w:pPr>
      <w:r>
        <w:rPr>
          <w:rFonts w:ascii="Courier New" w:hAnsi="Courier New" w:eastAsia="Courier New"/>
          <w:sz w:val="14"/>
        </w:rPr>
        <w:t xml:space="preserve">    "result": "APPROVED",</w:t>
      </w:r>
    </w:p>
    <w:p w14:paraId="2422A0AE">
      <w:pPr>
        <w:pStyle w:val="164"/>
        <w:keepLines/>
      </w:pPr>
      <w:r>
        <w:rPr>
          <w:rFonts w:ascii="Courier New" w:hAnsi="Courier New" w:eastAsia="Courier New"/>
          <w:sz w:val="14"/>
        </w:rPr>
        <w:t xml:space="preserve">    "eventType": "PRINT",</w:t>
      </w:r>
    </w:p>
    <w:p w14:paraId="775B1C8E">
      <w:pPr>
        <w:pStyle w:val="164"/>
        <w:keepLines/>
      </w:pPr>
      <w:r>
        <w:rPr>
          <w:rFonts w:ascii="Courier New" w:hAnsi="Courier New" w:eastAsia="Courier New"/>
          <w:sz w:val="14"/>
        </w:rPr>
        <w:t xml:space="preserve">    "isReprint": false,</w:t>
      </w:r>
    </w:p>
    <w:p w14:paraId="35FE4E15">
      <w:pPr>
        <w:pStyle w:val="164"/>
        <w:keepLines/>
      </w:pPr>
      <w:r>
        <w:rPr>
          <w:rFonts w:ascii="Courier New" w:hAnsi="Courier New" w:eastAsia="Courier New"/>
          <w:sz w:val="14"/>
        </w:rPr>
        <w:t xml:space="preserve">    "requestedBy": "usuario.operacion",</w:t>
      </w:r>
    </w:p>
    <w:p w14:paraId="2293B384">
      <w:pPr>
        <w:pStyle w:val="164"/>
        <w:keepLines/>
      </w:pPr>
      <w:r>
        <w:rPr>
          <w:rFonts w:ascii="Courier New" w:hAnsi="Courier New" w:eastAsia="Courier New"/>
          <w:sz w:val="14"/>
        </w:rPr>
        <w:t xml:space="preserve">    "zone": "ZONA-PICKING-A",</w:t>
      </w:r>
    </w:p>
    <w:p w14:paraId="1520E57A">
      <w:pPr>
        <w:pStyle w:val="164"/>
        <w:keepLines/>
      </w:pPr>
      <w:r>
        <w:rPr>
          <w:rFonts w:ascii="Courier New" w:hAnsi="Courier New" w:eastAsia="Courier New"/>
          <w:sz w:val="14"/>
        </w:rPr>
        <w:t xml:space="preserve">    "document": {"documentType": "NOTA_PEDIDO", "documentNumber": "NP-458721", "status": "LIBERADA"},</w:t>
      </w:r>
    </w:p>
    <w:p w14:paraId="5A9DF8B5">
      <w:pPr>
        <w:pStyle w:val="164"/>
        <w:keepLines/>
      </w:pPr>
      <w:r>
        <w:rPr>
          <w:rFonts w:ascii="Courier New" w:hAnsi="Courier New" w:eastAsia="Courier New"/>
          <w:sz w:val="14"/>
        </w:rPr>
        <w:t xml:space="preserve">    "label": {"etqId": "ETQ-10001", "lpnId": "olpn12345", "templateCode": "TPL-ETQ-STD-4X6", "zpl": "^XA...^XZ"},</w:t>
      </w:r>
    </w:p>
    <w:p w14:paraId="4AD63B1A">
      <w:pPr>
        <w:pStyle w:val="164"/>
        <w:keepLines/>
      </w:pPr>
      <w:r>
        <w:rPr>
          <w:rFonts w:ascii="Courier New" w:hAnsi="Courier New" w:eastAsia="Courier New"/>
          <w:sz w:val="14"/>
        </w:rPr>
        <w:t xml:space="preserve">    "products": [{"productCode": "PROD-001", "productDescription": "Martillo 16oz", "requestedQty": 2, "uom": "UND"}],</w:t>
      </w:r>
    </w:p>
    <w:p w14:paraId="63AE289E">
      <w:pPr>
        <w:pStyle w:val="164"/>
        <w:keepLines/>
      </w:pPr>
      <w:r>
        <w:rPr>
          <w:rFonts w:ascii="Courier New" w:hAnsi="Courier New" w:eastAsia="Courier New"/>
          <w:sz w:val="14"/>
        </w:rPr>
        <w:t xml:space="preserve">    "rejectionReasons": [],</w:t>
      </w:r>
    </w:p>
    <w:p w14:paraId="246984F1">
      <w:pPr>
        <w:pStyle w:val="164"/>
        <w:keepLines/>
      </w:pPr>
      <w:r>
        <w:rPr>
          <w:rFonts w:ascii="Courier New" w:hAnsi="Courier New" w:eastAsia="Courier New"/>
          <w:sz w:val="14"/>
        </w:rPr>
        <w:t xml:space="preserve">    "reprintReason": null</w:t>
      </w:r>
    </w:p>
    <w:p w14:paraId="1FC7103C">
      <w:pPr>
        <w:pStyle w:val="164"/>
        <w:keepLines/>
      </w:pPr>
      <w:r>
        <w:rPr>
          <w:rFonts w:ascii="Courier New" w:hAnsi="Courier New" w:eastAsia="Courier New"/>
          <w:sz w:val="14"/>
        </w:rPr>
        <w:t xml:space="preserve">  }</w:t>
      </w:r>
    </w:p>
    <w:p w14:paraId="139A2CC4">
      <w:pPr>
        <w:pStyle w:val="164"/>
        <w:keepLines/>
      </w:pPr>
      <w:r>
        <w:rPr>
          <w:rFonts w:ascii="Courier New" w:hAnsi="Courier New" w:eastAsia="Courier New"/>
          <w:sz w:val="14"/>
        </w:rPr>
        <w:t>}</w:t>
      </w:r>
    </w:p>
    <w:p w14:paraId="5FA00726">
      <w:pPr>
        <w:pStyle w:val="3"/>
        <w:keepNext/>
      </w:pPr>
      <w:r>
        <w:t>10.3 Respuesta rechazada</w:t>
      </w:r>
    </w:p>
    <w:p w14:paraId="522E2374">
      <w:pPr>
        <w:pStyle w:val="164"/>
        <w:keepLines/>
      </w:pPr>
      <w:r>
        <w:rPr>
          <w:rFonts w:ascii="Courier New" w:hAnsi="Courier New" w:eastAsia="Courier New"/>
          <w:sz w:val="14"/>
        </w:rPr>
        <w:t>{</w:t>
      </w:r>
    </w:p>
    <w:p w14:paraId="6E5460D6">
      <w:pPr>
        <w:pStyle w:val="164"/>
        <w:keepLines/>
      </w:pPr>
      <w:r>
        <w:rPr>
          <w:rFonts w:ascii="Courier New" w:hAnsi="Courier New" w:eastAsia="Courier New"/>
          <w:sz w:val="14"/>
        </w:rPr>
        <w:t xml:space="preserve">  "isSuccessful": true,</w:t>
      </w:r>
    </w:p>
    <w:p w14:paraId="03FD6027">
      <w:pPr>
        <w:pStyle w:val="164"/>
        <w:keepLines/>
      </w:pPr>
      <w:r>
        <w:rPr>
          <w:rFonts w:ascii="Courier New" w:hAnsi="Courier New" w:eastAsia="Courier New"/>
          <w:sz w:val="14"/>
        </w:rPr>
        <w:t xml:space="preserve">  "isError": false,</w:t>
      </w:r>
    </w:p>
    <w:p w14:paraId="756F0971">
      <w:pPr>
        <w:pStyle w:val="164"/>
        <w:keepLines/>
      </w:pPr>
      <w:r>
        <w:rPr>
          <w:rFonts w:ascii="Courier New" w:hAnsi="Courier New" w:eastAsia="Courier New"/>
          <w:sz w:val="14"/>
        </w:rPr>
        <w:t xml:space="preserve">  "result": {</w:t>
      </w:r>
    </w:p>
    <w:p w14:paraId="5274E6AD">
      <w:pPr>
        <w:pStyle w:val="164"/>
        <w:keepLines/>
      </w:pPr>
      <w:r>
        <w:rPr>
          <w:rFonts w:ascii="Courier New" w:hAnsi="Courier New" w:eastAsia="Courier New"/>
          <w:sz w:val="14"/>
        </w:rPr>
        <w:t xml:space="preserve">    "requestId": "AUD-XXXXXXXXXXXX",</w:t>
      </w:r>
    </w:p>
    <w:p w14:paraId="4F4A17A9">
      <w:pPr>
        <w:pStyle w:val="164"/>
        <w:keepLines/>
      </w:pPr>
      <w:r>
        <w:rPr>
          <w:rFonts w:ascii="Courier New" w:hAnsi="Courier New" w:eastAsia="Courier New"/>
          <w:sz w:val="14"/>
        </w:rPr>
        <w:t xml:space="preserve">    "result": "REJECTED",</w:t>
      </w:r>
    </w:p>
    <w:p w14:paraId="1BBFB02F">
      <w:pPr>
        <w:pStyle w:val="164"/>
        <w:keepLines/>
      </w:pPr>
      <w:r>
        <w:rPr>
          <w:rFonts w:ascii="Courier New" w:hAnsi="Courier New" w:eastAsia="Courier New"/>
          <w:sz w:val="14"/>
        </w:rPr>
        <w:t xml:space="preserve">    "eventType": "REJECTED",</w:t>
      </w:r>
    </w:p>
    <w:p w14:paraId="4DCC7D85">
      <w:pPr>
        <w:pStyle w:val="164"/>
        <w:keepLines/>
      </w:pPr>
      <w:r>
        <w:rPr>
          <w:rFonts w:ascii="Courier New" w:hAnsi="Courier New" w:eastAsia="Courier New"/>
          <w:sz w:val="14"/>
        </w:rPr>
        <w:t xml:space="preserve">    "isReprint": false,</w:t>
      </w:r>
    </w:p>
    <w:p w14:paraId="7FBBF233">
      <w:pPr>
        <w:pStyle w:val="164"/>
        <w:keepLines/>
      </w:pPr>
      <w:r>
        <w:rPr>
          <w:rFonts w:ascii="Courier New" w:hAnsi="Courier New" w:eastAsia="Courier New"/>
          <w:sz w:val="14"/>
        </w:rPr>
        <w:t xml:space="preserve">    "label": {"etqId": "ETQ-10003", "lpnId": "olpn-shortage", "templateCode": "TPL-ETQ-STD-4X6", "zpl": null},</w:t>
      </w:r>
    </w:p>
    <w:p w14:paraId="5A0CA394">
      <w:pPr>
        <w:pStyle w:val="164"/>
        <w:keepLines/>
      </w:pPr>
      <w:r>
        <w:rPr>
          <w:rFonts w:ascii="Courier New" w:hAnsi="Courier New" w:eastAsia="Courier New"/>
          <w:sz w:val="14"/>
        </w:rPr>
        <w:t xml:space="preserve">    "rejectionReasons": ["Producto PROD-003 con disponibilidad insuficiente: requiere 5, disponible 2"]</w:t>
      </w:r>
    </w:p>
    <w:p w14:paraId="217B0AA5">
      <w:pPr>
        <w:pStyle w:val="164"/>
        <w:keepLines/>
      </w:pPr>
      <w:r>
        <w:rPr>
          <w:rFonts w:ascii="Courier New" w:hAnsi="Courier New" w:eastAsia="Courier New"/>
          <w:sz w:val="14"/>
        </w:rPr>
        <w:t xml:space="preserve">  }</w:t>
      </w:r>
    </w:p>
    <w:p w14:paraId="684047DC">
      <w:pPr>
        <w:pStyle w:val="164"/>
        <w:keepLines/>
      </w:pPr>
      <w:r>
        <w:rPr>
          <w:rFonts w:ascii="Courier New" w:hAnsi="Courier New" w:eastAsia="Courier New"/>
          <w:sz w:val="14"/>
        </w:rPr>
        <w:t>}</w:t>
      </w:r>
    </w:p>
    <w:p w14:paraId="4C9D4CF1">
      <w:pPr>
        <w:pStyle w:val="2"/>
        <w:keepNext/>
      </w:pPr>
      <w:r>
        <w:t>11. Configuracion por ambiente</w:t>
      </w:r>
    </w:p>
    <w:tbl>
      <w:tblPr>
        <w:tblStyle w:val="12"/>
        <w:tblW w:w="9360" w:type="dxa"/>
        <w:tblInd w:w="120" w:type="dxa"/>
        <w:tblBorders>
          <w:top w:val="single" w:color="D8DEE8" w:sz="6" w:space="0"/>
          <w:left w:val="single" w:color="D8DEE8" w:sz="6" w:space="0"/>
          <w:bottom w:val="single" w:color="D8DEE8" w:sz="6" w:space="0"/>
          <w:right w:val="single" w:color="D8DEE8" w:sz="6" w:space="0"/>
          <w:insideH w:val="single" w:color="D8DEE8" w:sz="6" w:space="0"/>
          <w:insideV w:val="single" w:color="D8DEE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0"/>
        <w:gridCol w:w="3400"/>
        <w:gridCol w:w="3100"/>
        <w:gridCol w:w="1610"/>
      </w:tblGrid>
      <w:tr w14:paraId="23B36FB1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964EA">
            <w:pPr>
              <w:spacing w:after="40"/>
            </w:pPr>
            <w:r>
              <w:rPr>
                <w:b/>
                <w:i w:val="0"/>
                <w:color w:val="0B2545"/>
                <w:sz w:val="18"/>
              </w:rPr>
              <w:t>Ambiente</w:t>
            </w:r>
          </w:p>
        </w:tc>
        <w:tc>
          <w:tcPr>
            <w:tcW w:w="3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24768">
            <w:pPr>
              <w:spacing w:after="40"/>
            </w:pPr>
            <w:r>
              <w:rPr>
                <w:b/>
                <w:i w:val="0"/>
                <w:color w:val="0B2545"/>
                <w:sz w:val="18"/>
              </w:rPr>
              <w:t>Backend</w:t>
            </w:r>
          </w:p>
        </w:tc>
        <w:tc>
          <w:tcPr>
            <w:tcW w:w="3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7A6F1">
            <w:pPr>
              <w:spacing w:after="40"/>
            </w:pPr>
            <w:r>
              <w:rPr>
                <w:b/>
                <w:i w:val="0"/>
                <w:color w:val="0B2545"/>
                <w:sz w:val="18"/>
              </w:rPr>
              <w:t>Frontend</w:t>
            </w:r>
          </w:p>
        </w:tc>
        <w:tc>
          <w:tcPr>
            <w:tcW w:w="16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FBB52">
            <w:pPr>
              <w:spacing w:after="40"/>
            </w:pPr>
            <w:r>
              <w:rPr>
                <w:b/>
                <w:i w:val="0"/>
                <w:color w:val="0B2545"/>
                <w:sz w:val="18"/>
              </w:rPr>
              <w:t>Observacion</w:t>
            </w:r>
          </w:p>
        </w:tc>
      </w:tr>
      <w:tr w14:paraId="7B6807D2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32F6A">
            <w:pPr>
              <w:spacing w:after="40"/>
            </w:pPr>
            <w:r>
              <w:rPr>
                <w:b w:val="0"/>
                <w:i w:val="0"/>
                <w:sz w:val="18"/>
              </w:rPr>
              <w:t>Local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B27AE">
            <w:pPr>
              <w:spacing w:after="40"/>
            </w:pPr>
            <w:r>
              <w:rPr>
                <w:b w:val="0"/>
                <w:i w:val="0"/>
                <w:sz w:val="18"/>
              </w:rPr>
              <w:t>uvicorn api.main:app --host 0.0.0.0 --port 8080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9745B">
            <w:pPr>
              <w:spacing w:after="40"/>
            </w:pPr>
            <w:r>
              <w:rPr>
                <w:b w:val="0"/>
                <w:i w:val="0"/>
                <w:sz w:val="18"/>
              </w:rPr>
              <w:t>ng serve --configuration=local --port 4200</w:t>
            </w: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89105">
            <w:pPr>
              <w:spacing w:after="40"/>
            </w:pPr>
            <w:r>
              <w:rPr>
                <w:b w:val="0"/>
                <w:i w:val="0"/>
                <w:sz w:val="18"/>
              </w:rPr>
              <w:t>Uso principal del ejercicio.</w:t>
            </w:r>
          </w:p>
        </w:tc>
      </w:tr>
      <w:tr w14:paraId="17834D6F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A17C1">
            <w:pPr>
              <w:spacing w:after="40"/>
            </w:pPr>
            <w:r>
              <w:rPr>
                <w:b w:val="0"/>
                <w:i w:val="0"/>
                <w:sz w:val="18"/>
              </w:rPr>
              <w:t>Docker backend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F9BF9">
            <w:pPr>
              <w:spacing w:after="40"/>
            </w:pPr>
            <w:r>
              <w:rPr>
                <w:b w:val="0"/>
                <w:i w:val="0"/>
                <w:sz w:val="18"/>
              </w:rPr>
              <w:t>Dockerfile en back con uvicorn puerto 8080.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AEB61">
            <w:pPr>
              <w:spacing w:after="40"/>
            </w:pPr>
            <w:r>
              <w:rPr>
                <w:b w:val="0"/>
                <w:i w:val="0"/>
                <w:sz w:val="18"/>
              </w:rPr>
              <w:t>No aplica.</w:t>
            </w: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FABEB">
            <w:pPr>
              <w:spacing w:after="40"/>
            </w:pPr>
            <w:r>
              <w:rPr>
                <w:b w:val="0"/>
                <w:i w:val="0"/>
                <w:sz w:val="18"/>
              </w:rPr>
              <w:t>Construccion aislada con requirements.txt.</w:t>
            </w:r>
          </w:p>
        </w:tc>
      </w:tr>
      <w:tr w14:paraId="4E67F1F8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3CEF6">
            <w:pPr>
              <w:spacing w:after="40"/>
            </w:pPr>
            <w:r>
              <w:rPr>
                <w:b w:val="0"/>
                <w:i w:val="0"/>
                <w:sz w:val="18"/>
              </w:rPr>
              <w:t>Docker frontend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FB031">
            <w:pPr>
              <w:spacing w:after="40"/>
            </w:pPr>
            <w:r>
              <w:rPr>
                <w:b w:val="0"/>
                <w:i w:val="0"/>
                <w:sz w:val="18"/>
              </w:rPr>
              <w:t>No aplica.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C79C2">
            <w:pPr>
              <w:spacing w:after="40"/>
            </w:pPr>
            <w:r>
              <w:rPr>
                <w:b w:val="0"/>
                <w:i w:val="0"/>
                <w:sz w:val="18"/>
              </w:rPr>
              <w:t>Dockerfile en front con nginx puerto 8080.</w:t>
            </w: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A07C1">
            <w:pPr>
              <w:spacing w:after="40"/>
            </w:pPr>
            <w:r>
              <w:rPr>
                <w:b w:val="0"/>
                <w:i w:val="0"/>
                <w:sz w:val="18"/>
              </w:rPr>
              <w:t>Consume apiUrl configurado en build.</w:t>
            </w:r>
          </w:p>
        </w:tc>
      </w:tr>
      <w:tr w14:paraId="7F42132B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D8427">
            <w:pPr>
              <w:spacing w:after="40"/>
            </w:pPr>
            <w:r>
              <w:rPr>
                <w:b w:val="0"/>
                <w:i w:val="0"/>
                <w:sz w:val="18"/>
              </w:rPr>
              <w:t>QA/PROD simulados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8E0DF">
            <w:pPr>
              <w:spacing w:after="40"/>
            </w:pPr>
            <w:r>
              <w:rPr>
                <w:b w:val="0"/>
                <w:i w:val="0"/>
                <w:sz w:val="18"/>
              </w:rPr>
              <w:t>Sin secretos ni servicios reales.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DD5E3">
            <w:pPr>
              <w:spacing w:after="40"/>
            </w:pPr>
            <w:r>
              <w:rPr>
                <w:b w:val="0"/>
                <w:i w:val="0"/>
                <w:sz w:val="18"/>
              </w:rPr>
              <w:t>environment.QA.ts / environment.PROD.ts apuntan a API local.</w:t>
            </w: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C68E7">
            <w:pPr>
              <w:spacing w:after="40"/>
            </w:pPr>
            <w:r>
              <w:rPr>
                <w:b w:val="0"/>
                <w:i w:val="0"/>
                <w:sz w:val="18"/>
              </w:rPr>
              <w:t>No documentar credenciales reales.</w:t>
            </w:r>
          </w:p>
        </w:tc>
      </w:tr>
    </w:tbl>
    <w:p w14:paraId="7ACD64E3">
      <w:pPr>
        <w:pStyle w:val="165"/>
      </w:pPr>
    </w:p>
    <w:tbl>
      <w:tblPr>
        <w:tblStyle w:val="12"/>
        <w:tblW w:w="9360" w:type="dxa"/>
        <w:tblInd w:w="120" w:type="dxa"/>
        <w:tblBorders>
          <w:top w:val="single" w:color="D8DEE8" w:sz="6" w:space="0"/>
          <w:left w:val="single" w:color="D8DEE8" w:sz="6" w:space="0"/>
          <w:bottom w:val="single" w:color="D8DEE8" w:sz="6" w:space="0"/>
          <w:right w:val="single" w:color="D8DEE8" w:sz="6" w:space="0"/>
          <w:insideH w:val="single" w:color="D8DEE8" w:sz="6" w:space="0"/>
          <w:insideV w:val="single" w:color="D8DEE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853117D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3DC7A">
            <w:r>
              <w:rPr>
                <w:b/>
                <w:i w:val="0"/>
                <w:color w:val="0B2545"/>
              </w:rPr>
              <w:t xml:space="preserve">Seguridad: </w:t>
            </w:r>
            <w:r>
              <w:rPr>
                <w:b w:val="0"/>
                <w:i w:val="0"/>
              </w:rPr>
              <w:t>La solucion no incluye credenciales productivas, subscription keys, URLs internas, repos remotos ni rastros de git externo. Los suministros originales quedan ignorados por .gitignore.</w:t>
            </w:r>
          </w:p>
        </w:tc>
      </w:tr>
    </w:tbl>
    <w:p w14:paraId="2A811567">
      <w:pPr>
        <w:pStyle w:val="165"/>
      </w:pPr>
    </w:p>
    <w:p w14:paraId="1FD2C406">
      <w:pPr>
        <w:pStyle w:val="2"/>
        <w:keepNext/>
      </w:pPr>
      <w:r>
        <w:t>12. Casos de prueba</w:t>
      </w:r>
    </w:p>
    <w:tbl>
      <w:tblPr>
        <w:tblStyle w:val="12"/>
        <w:tblW w:w="9360" w:type="dxa"/>
        <w:tblInd w:w="120" w:type="dxa"/>
        <w:tblBorders>
          <w:top w:val="single" w:color="D8DEE8" w:sz="6" w:space="0"/>
          <w:left w:val="single" w:color="D8DEE8" w:sz="6" w:space="0"/>
          <w:bottom w:val="single" w:color="D8DEE8" w:sz="6" w:space="0"/>
          <w:right w:val="single" w:color="D8DEE8" w:sz="6" w:space="0"/>
          <w:insideH w:val="single" w:color="D8DEE8" w:sz="6" w:space="0"/>
          <w:insideV w:val="single" w:color="D8DEE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2200"/>
        <w:gridCol w:w="3150"/>
        <w:gridCol w:w="2560"/>
      </w:tblGrid>
      <w:tr w14:paraId="1B8983EF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4ED5D">
            <w:pPr>
              <w:spacing w:after="40"/>
            </w:pPr>
            <w:r>
              <w:rPr>
                <w:b/>
                <w:i w:val="0"/>
                <w:color w:val="0B2545"/>
                <w:sz w:val="18"/>
              </w:rPr>
              <w:t>Nivel</w:t>
            </w:r>
          </w:p>
        </w:tc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BB410">
            <w:pPr>
              <w:spacing w:after="40"/>
            </w:pPr>
            <w:r>
              <w:rPr>
                <w:b/>
                <w:i w:val="0"/>
                <w:color w:val="0B2545"/>
                <w:sz w:val="18"/>
              </w:rPr>
              <w:t>Caso</w:t>
            </w:r>
          </w:p>
        </w:tc>
        <w:tc>
          <w:tcPr>
            <w:tcW w:w="31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B5E94">
            <w:pPr>
              <w:spacing w:after="40"/>
            </w:pPr>
            <w:r>
              <w:rPr>
                <w:b/>
                <w:i w:val="0"/>
                <w:color w:val="0B2545"/>
                <w:sz w:val="18"/>
              </w:rPr>
              <w:t>Validacion</w:t>
            </w:r>
          </w:p>
        </w:tc>
        <w:tc>
          <w:tcPr>
            <w:tcW w:w="2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03BF3">
            <w:pPr>
              <w:spacing w:after="40"/>
            </w:pPr>
            <w:r>
              <w:rPr>
                <w:b/>
                <w:i w:val="0"/>
                <w:color w:val="0B2545"/>
                <w:sz w:val="18"/>
              </w:rPr>
              <w:t>Resultado esperado</w:t>
            </w:r>
          </w:p>
        </w:tc>
      </w:tr>
      <w:tr w14:paraId="03FA94AD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D3162">
            <w:pPr>
              <w:spacing w:after="40"/>
            </w:pPr>
            <w:r>
              <w:rPr>
                <w:b w:val="0"/>
                <w:i w:val="0"/>
                <w:sz w:val="18"/>
              </w:rPr>
              <w:t>Unitario dominio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28011">
            <w:pPr>
              <w:spacing w:after="40"/>
            </w:pPr>
            <w:r>
              <w:rPr>
                <w:b w:val="0"/>
                <w:i w:val="0"/>
                <w:sz w:val="18"/>
              </w:rPr>
              <w:t>ETQ/LPN inexistente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13666">
            <w:pPr>
              <w:spacing w:after="40"/>
            </w:pPr>
            <w:r>
              <w:rPr>
                <w:b w:val="0"/>
                <w:i w:val="0"/>
                <w:sz w:val="18"/>
              </w:rPr>
              <w:t>evaluate_print(None, {})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B3EDD">
            <w:pPr>
              <w:spacing w:after="40"/>
            </w:pPr>
            <w:r>
              <w:rPr>
                <w:b w:val="0"/>
                <w:i w:val="0"/>
                <w:sz w:val="18"/>
              </w:rPr>
              <w:t>REJECTED con motivo de inexistencia.</w:t>
            </w:r>
          </w:p>
        </w:tc>
      </w:tr>
      <w:tr w14:paraId="3685118B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D481F">
            <w:pPr>
              <w:spacing w:after="40"/>
            </w:pPr>
            <w:r>
              <w:rPr>
                <w:b w:val="0"/>
                <w:i w:val="0"/>
                <w:sz w:val="18"/>
              </w:rPr>
              <w:t>Unitario dominio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4FDDA">
            <w:pPr>
              <w:spacing w:after="40"/>
            </w:pPr>
            <w:r>
              <w:rPr>
                <w:b w:val="0"/>
                <w:i w:val="0"/>
                <w:sz w:val="18"/>
              </w:rPr>
              <w:t>Documento ANULADA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C62F1">
            <w:pPr>
              <w:spacing w:after="40"/>
            </w:pPr>
            <w:r>
              <w:rPr>
                <w:b w:val="0"/>
                <w:i w:val="0"/>
                <w:sz w:val="18"/>
              </w:rPr>
              <w:t>status=ANULADA con inventario valido.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82829">
            <w:pPr>
              <w:spacing w:after="40"/>
            </w:pPr>
            <w:r>
              <w:rPr>
                <w:b w:val="0"/>
                <w:i w:val="0"/>
                <w:sz w:val="18"/>
              </w:rPr>
              <w:t>REJECTED con motivo de documento.</w:t>
            </w:r>
          </w:p>
        </w:tc>
      </w:tr>
      <w:tr w14:paraId="1B1D4F57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C080A">
            <w:pPr>
              <w:spacing w:after="40"/>
            </w:pPr>
            <w:r>
              <w:rPr>
                <w:b w:val="0"/>
                <w:i w:val="0"/>
                <w:sz w:val="18"/>
              </w:rPr>
              <w:t>Unitario dominio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93CF0">
            <w:pPr>
              <w:spacing w:after="40"/>
            </w:pPr>
            <w:r>
              <w:rPr>
                <w:b w:val="0"/>
                <w:i w:val="0"/>
                <w:sz w:val="18"/>
              </w:rPr>
              <w:t>Inventario insuficiente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10769">
            <w:pPr>
              <w:spacing w:after="40"/>
            </w:pPr>
            <w:r>
              <w:rPr>
                <w:b w:val="0"/>
                <w:i w:val="0"/>
                <w:sz w:val="18"/>
              </w:rPr>
              <w:t>availableQty menor que requestedQty.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41C98">
            <w:pPr>
              <w:spacing w:after="40"/>
            </w:pPr>
            <w:r>
              <w:rPr>
                <w:b w:val="0"/>
                <w:i w:val="0"/>
                <w:sz w:val="18"/>
              </w:rPr>
              <w:t>REJECTED con motivo por producto.</w:t>
            </w:r>
          </w:p>
        </w:tc>
      </w:tr>
      <w:tr w14:paraId="2D1BFB5F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3D856">
            <w:pPr>
              <w:spacing w:after="40"/>
            </w:pPr>
            <w:r>
              <w:rPr>
                <w:b w:val="0"/>
                <w:i w:val="0"/>
                <w:sz w:val="18"/>
              </w:rPr>
              <w:t>Unitario dominio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E97C3">
            <w:pPr>
              <w:spacing w:after="40"/>
            </w:pPr>
            <w:r>
              <w:rPr>
                <w:b w:val="0"/>
                <w:i w:val="0"/>
                <w:sz w:val="18"/>
              </w:rPr>
              <w:t>Flujo valido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F0C64">
            <w:pPr>
              <w:spacing w:after="40"/>
            </w:pPr>
            <w:r>
              <w:rPr>
                <w:b w:val="0"/>
                <w:i w:val="0"/>
                <w:sz w:val="18"/>
              </w:rPr>
              <w:t>Documento LIBERADA e inventario suficiente.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28EF5">
            <w:pPr>
              <w:spacing w:after="40"/>
            </w:pPr>
            <w:r>
              <w:rPr>
                <w:b w:val="0"/>
                <w:i w:val="0"/>
                <w:sz w:val="18"/>
              </w:rPr>
              <w:t>APPROVED sin motivos.</w:t>
            </w:r>
          </w:p>
        </w:tc>
      </w:tr>
      <w:tr w14:paraId="79821A27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CBC70">
            <w:pPr>
              <w:spacing w:after="40"/>
            </w:pPr>
            <w:r>
              <w:rPr>
                <w:b w:val="0"/>
                <w:i w:val="0"/>
                <w:sz w:val="18"/>
              </w:rPr>
              <w:t>Aplicacion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7F41B">
            <w:pPr>
              <w:spacing w:after="40"/>
            </w:pPr>
            <w:r>
              <w:rPr>
                <w:b w:val="0"/>
                <w:i w:val="0"/>
                <w:sz w:val="18"/>
              </w:rPr>
              <w:t>Impresion exitosa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4B72F">
            <w:pPr>
              <w:spacing w:after="40"/>
            </w:pPr>
            <w:r>
              <w:rPr>
                <w:b w:val="0"/>
                <w:i w:val="0"/>
                <w:sz w:val="18"/>
              </w:rPr>
              <w:t>process("olpn12345")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714B7">
            <w:pPr>
              <w:spacing w:after="40"/>
            </w:pPr>
            <w:r>
              <w:rPr>
                <w:b w:val="0"/>
                <w:i w:val="0"/>
                <w:sz w:val="18"/>
              </w:rPr>
              <w:t>PRINT APPROVED y ZPL presente.</w:t>
            </w:r>
          </w:p>
        </w:tc>
      </w:tr>
      <w:tr w14:paraId="057766DC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38079">
            <w:pPr>
              <w:spacing w:after="40"/>
            </w:pPr>
            <w:r>
              <w:rPr>
                <w:b w:val="0"/>
                <w:i w:val="0"/>
                <w:sz w:val="18"/>
              </w:rPr>
              <w:t>Aplicacion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D210">
            <w:pPr>
              <w:spacing w:after="40"/>
            </w:pPr>
            <w:r>
              <w:rPr>
                <w:b w:val="0"/>
                <w:i w:val="0"/>
                <w:sz w:val="18"/>
              </w:rPr>
              <w:t>Reimpresion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BA13C">
            <w:pPr>
              <w:spacing w:after="40"/>
            </w:pPr>
            <w:r>
              <w:rPr>
                <w:b w:val="0"/>
                <w:i w:val="0"/>
                <w:sz w:val="18"/>
              </w:rPr>
              <w:t>process("olpn-reprint", reason)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4BAF7">
            <w:pPr>
              <w:spacing w:after="40"/>
            </w:pPr>
            <w:r>
              <w:rPr>
                <w:b w:val="0"/>
                <w:i w:val="0"/>
                <w:sz w:val="18"/>
              </w:rPr>
              <w:t>REPRINT, isReprint=true y motivo almacenado.</w:t>
            </w:r>
          </w:p>
        </w:tc>
      </w:tr>
      <w:tr w14:paraId="4F9C665B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151C3">
            <w:pPr>
              <w:spacing w:after="40"/>
            </w:pPr>
            <w:r>
              <w:rPr>
                <w:b w:val="0"/>
                <w:i w:val="0"/>
                <w:sz w:val="18"/>
              </w:rPr>
              <w:t>Aplicacion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D859F">
            <w:pPr>
              <w:spacing w:after="40"/>
            </w:pPr>
            <w:r>
              <w:rPr>
                <w:b w:val="0"/>
                <w:i w:val="0"/>
                <w:sz w:val="18"/>
              </w:rPr>
              <w:t>Rechazo auditado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93E13">
            <w:pPr>
              <w:spacing w:after="40"/>
            </w:pPr>
            <w:r>
              <w:rPr>
                <w:b w:val="0"/>
                <w:i w:val="0"/>
                <w:sz w:val="18"/>
              </w:rPr>
              <w:t>process("olpn-shortage") + history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F2440">
            <w:pPr>
              <w:spacing w:after="40"/>
            </w:pPr>
            <w:r>
              <w:rPr>
                <w:b w:val="0"/>
                <w:i w:val="0"/>
                <w:sz w:val="18"/>
              </w:rPr>
              <w:t>Evento REJECTED persistido.</w:t>
            </w:r>
          </w:p>
        </w:tc>
      </w:tr>
      <w:tr w14:paraId="7632590D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1E141">
            <w:pPr>
              <w:spacing w:after="40"/>
            </w:pPr>
            <w:r>
              <w:rPr>
                <w:b w:val="0"/>
                <w:i w:val="0"/>
                <w:sz w:val="18"/>
              </w:rPr>
              <w:t>API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16A24">
            <w:pPr>
              <w:spacing w:after="40"/>
            </w:pPr>
            <w:r>
              <w:rPr>
                <w:b w:val="0"/>
                <w:i w:val="0"/>
                <w:sz w:val="18"/>
              </w:rPr>
              <w:t>Request legacy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3F906">
            <w:pPr>
              <w:spacing w:after="40"/>
            </w:pPr>
            <w:r>
              <w:rPr>
                <w:b w:val="0"/>
                <w:i w:val="0"/>
                <w:sz w:val="18"/>
              </w:rPr>
              <w:t>POST con {request:{lpn}}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F92A0">
            <w:pPr>
              <w:spacing w:after="40"/>
            </w:pPr>
            <w:r>
              <w:rPr>
                <w:b w:val="0"/>
                <w:i w:val="0"/>
                <w:sz w:val="18"/>
              </w:rPr>
              <w:t>200 con APPROVED.</w:t>
            </w:r>
          </w:p>
        </w:tc>
      </w:tr>
      <w:tr w14:paraId="5589335E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4CD42">
            <w:pPr>
              <w:spacing w:after="40"/>
            </w:pPr>
            <w:r>
              <w:rPr>
                <w:b w:val="0"/>
                <w:i w:val="0"/>
                <w:sz w:val="18"/>
              </w:rPr>
              <w:t>API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D89B0">
            <w:pPr>
              <w:spacing w:after="40"/>
            </w:pPr>
            <w:r>
              <w:rPr>
                <w:b w:val="0"/>
                <w:i w:val="0"/>
                <w:sz w:val="18"/>
              </w:rPr>
              <w:t>Historial filtrado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BB7D0">
            <w:pPr>
              <w:spacing w:after="40"/>
            </w:pPr>
            <w:r>
              <w:rPr>
                <w:b w:val="0"/>
                <w:i w:val="0"/>
                <w:sz w:val="18"/>
              </w:rPr>
              <w:t>GET history?identifier=olpn-annulled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BF82F">
            <w:pPr>
              <w:spacing w:after="40"/>
            </w:pPr>
            <w:r>
              <w:rPr>
                <w:b w:val="0"/>
                <w:i w:val="0"/>
                <w:sz w:val="18"/>
              </w:rPr>
              <w:t>Retorna evento REJECTED.</w:t>
            </w:r>
          </w:p>
        </w:tc>
      </w:tr>
      <w:tr w14:paraId="172FDCA5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C3A8B">
            <w:pPr>
              <w:spacing w:after="40"/>
            </w:pPr>
            <w:r>
              <w:rPr>
                <w:b w:val="0"/>
                <w:i w:val="0"/>
                <w:sz w:val="18"/>
              </w:rPr>
              <w:t>Frontend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6F257">
            <w:pPr>
              <w:spacing w:after="40"/>
            </w:pPr>
            <w:r>
              <w:rPr>
                <w:b w:val="0"/>
                <w:i w:val="0"/>
                <w:sz w:val="18"/>
              </w:rPr>
              <w:t>Build Angular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F3ABC">
            <w:pPr>
              <w:spacing w:after="40"/>
            </w:pPr>
            <w:r>
              <w:rPr>
                <w:b w:val="0"/>
                <w:i w:val="0"/>
                <w:sz w:val="18"/>
              </w:rPr>
              <w:t>npm run build con Node 22.16+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6FB6A">
            <w:pPr>
              <w:spacing w:after="40"/>
            </w:pPr>
            <w:r>
              <w:rPr>
                <w:b w:val="0"/>
                <w:i w:val="0"/>
                <w:sz w:val="18"/>
              </w:rPr>
              <w:t>Compilacion local OK.</w:t>
            </w:r>
          </w:p>
        </w:tc>
      </w:tr>
      <w:tr w14:paraId="304C0F40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F2AFD">
            <w:pPr>
              <w:spacing w:after="40"/>
            </w:pPr>
            <w:r>
              <w:rPr>
                <w:b w:val="0"/>
                <w:i w:val="0"/>
                <w:sz w:val="18"/>
              </w:rPr>
              <w:t>Frontend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61676">
            <w:pPr>
              <w:spacing w:after="40"/>
            </w:pPr>
            <w:r>
              <w:rPr>
                <w:b w:val="0"/>
                <w:i w:val="0"/>
                <w:sz w:val="18"/>
              </w:rPr>
              <w:t>Lint Angular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4013E">
            <w:pPr>
              <w:spacing w:after="40"/>
            </w:pPr>
            <w:r>
              <w:rPr>
                <w:b w:val="0"/>
                <w:i w:val="0"/>
                <w:sz w:val="18"/>
              </w:rPr>
              <w:t>npm run lint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456C9">
            <w:pPr>
              <w:spacing w:after="40"/>
            </w:pPr>
            <w:r>
              <w:rPr>
                <w:b w:val="0"/>
                <w:i w:val="0"/>
                <w:sz w:val="18"/>
              </w:rPr>
              <w:t>Sin errores ESLint.</w:t>
            </w:r>
          </w:p>
        </w:tc>
      </w:tr>
    </w:tbl>
    <w:p w14:paraId="1299CA06">
      <w:pPr>
        <w:pStyle w:val="165"/>
      </w:pPr>
    </w:p>
    <w:p w14:paraId="57866813">
      <w:pPr>
        <w:pStyle w:val="2"/>
        <w:keepNext/>
      </w:pPr>
      <w:r>
        <w:t>13. Diagnostico y correccion operativa</w:t>
      </w:r>
    </w:p>
    <w:p w14:paraId="5D4A3006">
      <w:pPr>
        <w:pStyle w:val="3"/>
        <w:keepNext/>
      </w:pPr>
      <w:r>
        <w:t>13.1 Comandos de diagnostico local</w:t>
      </w:r>
    </w:p>
    <w:p w14:paraId="25EEF08B">
      <w:pPr>
        <w:pStyle w:val="164"/>
        <w:keepLines/>
      </w:pPr>
      <w:r>
        <w:rPr>
          <w:rFonts w:ascii="Courier New" w:hAnsi="Courier New" w:eastAsia="Courier New"/>
          <w:sz w:val="15"/>
        </w:rPr>
        <w:t># Health backend</w:t>
      </w:r>
    </w:p>
    <w:p w14:paraId="18C2BEE1">
      <w:pPr>
        <w:pStyle w:val="164"/>
        <w:keepLines/>
      </w:pPr>
      <w:r>
        <w:rPr>
          <w:rFonts w:ascii="Courier New" w:hAnsi="Courier New" w:eastAsia="Courier New"/>
          <w:sz w:val="15"/>
        </w:rPr>
        <w:t>Invoke-RestMethod -Uri "http://127.0.0.1:8080/health"</w:t>
      </w:r>
    </w:p>
    <w:p w14:paraId="71C00C6D">
      <w:pPr>
        <w:pStyle w:val="164"/>
        <w:keepLines/>
      </w:pPr>
      <w:r>
        <w:rPr>
          <w:rFonts w:ascii="Courier New" w:hAnsi="Courier New" w:eastAsia="Courier New"/>
          <w:sz w:val="15"/>
        </w:rPr>
        <w:t xml:space="preserve"> </w:t>
      </w:r>
    </w:p>
    <w:p w14:paraId="0FAF336F">
      <w:pPr>
        <w:pStyle w:val="164"/>
        <w:keepLines/>
      </w:pPr>
      <w:r>
        <w:rPr>
          <w:rFonts w:ascii="Courier New" w:hAnsi="Courier New" w:eastAsia="Courier New"/>
          <w:sz w:val="15"/>
        </w:rPr>
        <w:t># Flujo exitoso</w:t>
      </w:r>
    </w:p>
    <w:p w14:paraId="3A6CED0A">
      <w:pPr>
        <w:pStyle w:val="164"/>
        <w:keepLines/>
      </w:pPr>
      <w:r>
        <w:rPr>
          <w:rFonts w:ascii="Courier New" w:hAnsi="Courier New" w:eastAsia="Courier New"/>
          <w:sz w:val="15"/>
        </w:rPr>
        <w:t>Invoke-RestMethod -Method Post -Uri "http://127.0.0.1:8080/api/v1/labels/print" `</w:t>
      </w:r>
    </w:p>
    <w:p w14:paraId="24040B43">
      <w:pPr>
        <w:pStyle w:val="164"/>
        <w:keepLines/>
      </w:pPr>
      <w:r>
        <w:rPr>
          <w:rFonts w:ascii="Courier New" w:hAnsi="Courier New" w:eastAsia="Courier New"/>
          <w:sz w:val="15"/>
        </w:rPr>
        <w:t xml:space="preserve">  -ContentType "application/json" -Body '{"lpn":"olpn12345"}'</w:t>
      </w:r>
    </w:p>
    <w:p w14:paraId="39831A2E">
      <w:pPr>
        <w:pStyle w:val="164"/>
        <w:keepLines/>
      </w:pPr>
      <w:r>
        <w:rPr>
          <w:rFonts w:ascii="Courier New" w:hAnsi="Courier New" w:eastAsia="Courier New"/>
          <w:sz w:val="15"/>
        </w:rPr>
        <w:t xml:space="preserve"> </w:t>
      </w:r>
    </w:p>
    <w:p w14:paraId="390C538F">
      <w:pPr>
        <w:pStyle w:val="164"/>
        <w:keepLines/>
      </w:pPr>
      <w:r>
        <w:rPr>
          <w:rFonts w:ascii="Courier New" w:hAnsi="Courier New" w:eastAsia="Courier New"/>
          <w:sz w:val="15"/>
        </w:rPr>
        <w:t># Documento anulado</w:t>
      </w:r>
    </w:p>
    <w:p w14:paraId="2C262991">
      <w:pPr>
        <w:pStyle w:val="164"/>
        <w:keepLines/>
      </w:pPr>
      <w:r>
        <w:rPr>
          <w:rFonts w:ascii="Courier New" w:hAnsi="Courier New" w:eastAsia="Courier New"/>
          <w:sz w:val="15"/>
        </w:rPr>
        <w:t>Invoke-RestMethod -Method Post -Uri "http://127.0.0.1:8080/api/v1/labels/print" `</w:t>
      </w:r>
    </w:p>
    <w:p w14:paraId="4577D3A3">
      <w:pPr>
        <w:pStyle w:val="164"/>
        <w:keepLines/>
      </w:pPr>
      <w:r>
        <w:rPr>
          <w:rFonts w:ascii="Courier New" w:hAnsi="Courier New" w:eastAsia="Courier New"/>
          <w:sz w:val="15"/>
        </w:rPr>
        <w:t xml:space="preserve">  -ContentType "application/json" -Body '{"lpn":"olpn-annulled"}'</w:t>
      </w:r>
    </w:p>
    <w:p w14:paraId="5EBF97DE">
      <w:pPr>
        <w:pStyle w:val="164"/>
        <w:keepLines/>
      </w:pPr>
      <w:r>
        <w:rPr>
          <w:rFonts w:ascii="Courier New" w:hAnsi="Courier New" w:eastAsia="Courier New"/>
          <w:sz w:val="15"/>
        </w:rPr>
        <w:t xml:space="preserve"> </w:t>
      </w:r>
    </w:p>
    <w:p w14:paraId="5A174A80">
      <w:pPr>
        <w:pStyle w:val="164"/>
        <w:keepLines/>
      </w:pPr>
      <w:r>
        <w:rPr>
          <w:rFonts w:ascii="Courier New" w:hAnsi="Courier New" w:eastAsia="Courier New"/>
          <w:sz w:val="15"/>
        </w:rPr>
        <w:t># Historial filtrado</w:t>
      </w:r>
    </w:p>
    <w:p w14:paraId="5114E3CC">
      <w:pPr>
        <w:pStyle w:val="164"/>
        <w:keepLines/>
      </w:pPr>
      <w:r>
        <w:rPr>
          <w:rFonts w:ascii="Courier New" w:hAnsi="Courier New" w:eastAsia="Courier New"/>
          <w:sz w:val="15"/>
        </w:rPr>
        <w:t xml:space="preserve">Invoke-RestMethod -Uri "http://127.0.0.1:8080/api/v1/labels/history?identifier=olpn12345" </w:t>
      </w:r>
    </w:p>
    <w:p w14:paraId="64B8F3F7">
      <w:pPr>
        <w:pStyle w:val="3"/>
        <w:keepNext/>
      </w:pPr>
      <w:r>
        <w:t>13.2 Criterios de correccion</w:t>
      </w:r>
    </w:p>
    <w:p w14:paraId="072455EC">
      <w:pPr>
        <w:pStyle w:val="29"/>
      </w:pPr>
      <w:r>
        <w:t>Si el rechazo es por documento, modificar solo datos mock de prueba y dejar evidencia del escenario.</w:t>
      </w:r>
    </w:p>
    <w:p w14:paraId="379149B1">
      <w:pPr>
        <w:pStyle w:val="29"/>
      </w:pPr>
      <w:r>
        <w:t>Si el rechazo es por inventario, revisar inventory.json por zone + productCode.</w:t>
      </w:r>
    </w:p>
    <w:p w14:paraId="452E8B88">
      <w:pPr>
        <w:pStyle w:val="29"/>
      </w:pPr>
      <w:r>
        <w:t>Si no se marca reimpresion, verificar existencia de evento APPROVED previo en historial semilla o runtime.</w:t>
      </w:r>
    </w:p>
    <w:p w14:paraId="2A240BCD">
      <w:pPr>
        <w:pStyle w:val="29"/>
      </w:pPr>
      <w:r>
        <w:t>Si no aparece ZPL, confirmar que result sea APPROVED; en rechazo el ZPL se anula por diseno.</w:t>
      </w:r>
    </w:p>
    <w:p w14:paraId="2149000E">
      <w:pPr>
        <w:pStyle w:val="29"/>
      </w:pPr>
      <w:r>
        <w:t>Si el frontend no consume API, confirmar environment.apiUrl y CORS habilitado en FastAPI.</w:t>
      </w:r>
    </w:p>
    <w:p w14:paraId="3E134C5D">
      <w:pPr>
        <w:pStyle w:val="2"/>
        <w:keepNext/>
      </w:pPr>
      <w:r>
        <w:t>14. Monitoreo recomendado</w:t>
      </w:r>
    </w:p>
    <w:tbl>
      <w:tblPr>
        <w:tblStyle w:val="12"/>
        <w:tblW w:w="9360" w:type="dxa"/>
        <w:tblInd w:w="120" w:type="dxa"/>
        <w:tblBorders>
          <w:top w:val="single" w:color="D8DEE8" w:sz="6" w:space="0"/>
          <w:left w:val="single" w:color="D8DEE8" w:sz="6" w:space="0"/>
          <w:bottom w:val="single" w:color="D8DEE8" w:sz="6" w:space="0"/>
          <w:right w:val="single" w:color="D8DEE8" w:sz="6" w:space="0"/>
          <w:insideH w:val="single" w:color="D8DEE8" w:sz="6" w:space="0"/>
          <w:insideV w:val="single" w:color="D8DEE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700"/>
        <w:gridCol w:w="2860"/>
      </w:tblGrid>
      <w:tr w14:paraId="250CD3BD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075AC">
            <w:pPr>
              <w:spacing w:after="40"/>
            </w:pPr>
            <w:r>
              <w:rPr>
                <w:b/>
                <w:i w:val="0"/>
                <w:color w:val="0B2545"/>
                <w:sz w:val="18"/>
              </w:rPr>
              <w:t>Elemento</w:t>
            </w:r>
          </w:p>
        </w:tc>
        <w:tc>
          <w:tcPr>
            <w:tcW w:w="4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65161">
            <w:pPr>
              <w:spacing w:after="40"/>
            </w:pPr>
            <w:r>
              <w:rPr>
                <w:b/>
                <w:i w:val="0"/>
                <w:color w:val="0B2545"/>
                <w:sz w:val="18"/>
              </w:rPr>
              <w:t>Metrica / traza</w:t>
            </w:r>
          </w:p>
        </w:tc>
        <w:tc>
          <w:tcPr>
            <w:tcW w:w="2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AF1CD">
            <w:pPr>
              <w:spacing w:after="40"/>
            </w:pPr>
            <w:r>
              <w:rPr>
                <w:b/>
                <w:i w:val="0"/>
                <w:color w:val="0B2545"/>
                <w:sz w:val="18"/>
              </w:rPr>
              <w:t>Umbral sugerido</w:t>
            </w:r>
          </w:p>
        </w:tc>
      </w:tr>
      <w:tr w14:paraId="1325AC75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CC5B5">
            <w:pPr>
              <w:spacing w:after="40"/>
            </w:pPr>
            <w:r>
              <w:rPr>
                <w:b w:val="0"/>
                <w:i w:val="0"/>
                <w:sz w:val="18"/>
              </w:rPr>
              <w:t>API throughput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02431">
            <w:pPr>
              <w:spacing w:after="40"/>
            </w:pPr>
            <w:r>
              <w:rPr>
                <w:b w:val="0"/>
                <w:i w:val="0"/>
                <w:sz w:val="18"/>
              </w:rPr>
              <w:t>Cantidad de POST /labels/print por minuto.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3B525">
            <w:pPr>
              <w:spacing w:after="40"/>
            </w:pPr>
            <w:r>
              <w:rPr>
                <w:b w:val="0"/>
                <w:i w:val="0"/>
                <w:sz w:val="18"/>
              </w:rPr>
              <w:t>Variacion anormal &gt; 30% contra promedio local de pruebas.</w:t>
            </w:r>
          </w:p>
        </w:tc>
      </w:tr>
      <w:tr w14:paraId="360BE564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7D3FC">
            <w:pPr>
              <w:spacing w:after="40"/>
            </w:pPr>
            <w:r>
              <w:rPr>
                <w:b w:val="0"/>
                <w:i w:val="0"/>
                <w:sz w:val="18"/>
              </w:rPr>
              <w:t>Latencia API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10A21">
            <w:pPr>
              <w:spacing w:after="40"/>
            </w:pPr>
            <w:r>
              <w:rPr>
                <w:b w:val="0"/>
                <w:i w:val="0"/>
                <w:sz w:val="18"/>
              </w:rPr>
              <w:t>p95 por endpoint.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B38A8">
            <w:pPr>
              <w:spacing w:after="40"/>
            </w:pPr>
            <w:r>
              <w:rPr>
                <w:b w:val="0"/>
                <w:i w:val="0"/>
                <w:sz w:val="18"/>
              </w:rPr>
              <w:t>p95 &gt; 1.5s durante 10 minutos.</w:t>
            </w:r>
          </w:p>
        </w:tc>
      </w:tr>
      <w:tr w14:paraId="5FECEF69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8FD42">
            <w:pPr>
              <w:spacing w:after="40"/>
            </w:pPr>
            <w:r>
              <w:rPr>
                <w:b w:val="0"/>
                <w:i w:val="0"/>
                <w:sz w:val="18"/>
              </w:rPr>
              <w:t>Rechazos negocio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F1ED6">
            <w:pPr>
              <w:spacing w:after="40"/>
            </w:pPr>
            <w:r>
              <w:rPr>
                <w:b w:val="0"/>
                <w:i w:val="0"/>
                <w:sz w:val="18"/>
              </w:rPr>
              <w:t>Conteo por rejectionReasons.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C1505">
            <w:pPr>
              <w:spacing w:after="40"/>
            </w:pPr>
            <w:r>
              <w:rPr>
                <w:b w:val="0"/>
                <w:i w:val="0"/>
                <w:sz w:val="18"/>
              </w:rPr>
              <w:t>Aumento sostenido por producto o zona.</w:t>
            </w:r>
          </w:p>
        </w:tc>
      </w:tr>
      <w:tr w14:paraId="21D38140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BECF0">
            <w:pPr>
              <w:spacing w:after="40"/>
            </w:pPr>
            <w:r>
              <w:rPr>
                <w:b w:val="0"/>
                <w:i w:val="0"/>
                <w:sz w:val="18"/>
              </w:rPr>
              <w:t>Reimpresiones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BABC6">
            <w:pPr>
              <w:spacing w:after="40"/>
            </w:pPr>
            <w:r>
              <w:rPr>
                <w:b w:val="0"/>
                <w:i w:val="0"/>
                <w:sz w:val="18"/>
              </w:rPr>
              <w:t>eventType=REPRINT por usuario/zona.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B29C1">
            <w:pPr>
              <w:spacing w:after="40"/>
            </w:pPr>
            <w:r>
              <w:rPr>
                <w:b w:val="0"/>
                <w:i w:val="0"/>
                <w:sz w:val="18"/>
              </w:rPr>
              <w:t>Volumen alto requiere revision operativa.</w:t>
            </w:r>
          </w:p>
        </w:tc>
      </w:tr>
      <w:tr w14:paraId="35672537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0B1A2">
            <w:pPr>
              <w:spacing w:after="40"/>
            </w:pPr>
            <w:r>
              <w:rPr>
                <w:b w:val="0"/>
                <w:i w:val="0"/>
                <w:sz w:val="18"/>
              </w:rPr>
              <w:t>Errores tecnicos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99286">
            <w:pPr>
              <w:spacing w:after="40"/>
            </w:pPr>
            <w:r>
              <w:rPr>
                <w:b w:val="0"/>
                <w:i w:val="0"/>
                <w:sz w:val="18"/>
              </w:rPr>
              <w:t>Excepciones no controladas y fallos de lectura JSON.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B120B">
            <w:pPr>
              <w:spacing w:after="40"/>
            </w:pPr>
            <w:r>
              <w:rPr>
                <w:b w:val="0"/>
                <w:i w:val="0"/>
                <w:sz w:val="18"/>
              </w:rPr>
              <w:t>Cualquier 5xx debe revisarse.</w:t>
            </w:r>
          </w:p>
        </w:tc>
      </w:tr>
      <w:tr w14:paraId="012F474C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567FE">
            <w:pPr>
              <w:spacing w:after="40"/>
            </w:pPr>
            <w:r>
              <w:rPr>
                <w:b w:val="0"/>
                <w:i w:val="0"/>
                <w:sz w:val="18"/>
              </w:rPr>
              <w:t>Auditoria runtime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05B4F">
            <w:pPr>
              <w:spacing w:after="40"/>
            </w:pPr>
            <w:r>
              <w:rPr>
                <w:b w:val="0"/>
                <w:i w:val="0"/>
                <w:sz w:val="18"/>
              </w:rPr>
              <w:t>Crecimiento de back/data/print_history.json.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D37BF">
            <w:pPr>
              <w:spacing w:after="40"/>
            </w:pPr>
            <w:r>
              <w:rPr>
                <w:b w:val="0"/>
                <w:i w:val="0"/>
                <w:sz w:val="18"/>
              </w:rPr>
              <w:t>Rotar o respaldar en ejecuciones prolongadas.</w:t>
            </w:r>
          </w:p>
        </w:tc>
      </w:tr>
    </w:tbl>
    <w:p w14:paraId="4059CE2A">
      <w:pPr>
        <w:pStyle w:val="165"/>
      </w:pPr>
    </w:p>
    <w:p w14:paraId="133B704F">
      <w:pPr>
        <w:pStyle w:val="2"/>
        <w:keepNext/>
      </w:pPr>
      <w:r>
        <w:t>15. Catalogo de errores</w:t>
      </w:r>
    </w:p>
    <w:tbl>
      <w:tblPr>
        <w:tblStyle w:val="12"/>
        <w:tblW w:w="9360" w:type="dxa"/>
        <w:tblInd w:w="120" w:type="dxa"/>
        <w:tblBorders>
          <w:top w:val="single" w:color="D8DEE8" w:sz="6" w:space="0"/>
          <w:left w:val="single" w:color="D8DEE8" w:sz="6" w:space="0"/>
          <w:bottom w:val="single" w:color="D8DEE8" w:sz="6" w:space="0"/>
          <w:right w:val="single" w:color="D8DEE8" w:sz="6" w:space="0"/>
          <w:insideH w:val="single" w:color="D8DEE8" w:sz="6" w:space="0"/>
          <w:insideV w:val="single" w:color="D8DEE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2450"/>
        <w:gridCol w:w="2950"/>
        <w:gridCol w:w="2510"/>
      </w:tblGrid>
      <w:tr w14:paraId="59EE4DFE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562AF">
            <w:pPr>
              <w:spacing w:after="40"/>
            </w:pPr>
            <w:r>
              <w:rPr>
                <w:b/>
                <w:i w:val="0"/>
                <w:color w:val="0B2545"/>
                <w:sz w:val="18"/>
              </w:rPr>
              <w:t>Codigo</w:t>
            </w:r>
          </w:p>
        </w:tc>
        <w:tc>
          <w:tcPr>
            <w:tcW w:w="2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652E4">
            <w:pPr>
              <w:spacing w:after="40"/>
            </w:pPr>
            <w:r>
              <w:rPr>
                <w:b/>
                <w:i w:val="0"/>
                <w:color w:val="0B2545"/>
                <w:sz w:val="18"/>
              </w:rPr>
              <w:t>Descripcion</w:t>
            </w:r>
          </w:p>
        </w:tc>
        <w:tc>
          <w:tcPr>
            <w:tcW w:w="29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A9E4E">
            <w:pPr>
              <w:spacing w:after="40"/>
            </w:pPr>
            <w:r>
              <w:rPr>
                <w:b/>
                <w:i w:val="0"/>
                <w:color w:val="0B2545"/>
                <w:sz w:val="18"/>
              </w:rPr>
              <w:t>Causa raiz probable</w:t>
            </w:r>
          </w:p>
        </w:tc>
        <w:tc>
          <w:tcPr>
            <w:tcW w:w="25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DB0FB">
            <w:pPr>
              <w:spacing w:after="40"/>
            </w:pPr>
            <w:r>
              <w:rPr>
                <w:b/>
                <w:i w:val="0"/>
                <w:color w:val="0B2545"/>
                <w:sz w:val="18"/>
              </w:rPr>
              <w:t>Accion recomendada</w:t>
            </w:r>
          </w:p>
        </w:tc>
      </w:tr>
      <w:tr w14:paraId="323497F8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69E87">
            <w:pPr>
              <w:spacing w:after="40"/>
            </w:pPr>
            <w:r>
              <w:rPr>
                <w:b w:val="0"/>
                <w:i w:val="0"/>
                <w:sz w:val="18"/>
              </w:rPr>
              <w:t>ETQ-422-ID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2D85A">
            <w:pPr>
              <w:spacing w:after="40"/>
            </w:pPr>
            <w:r>
              <w:rPr>
                <w:b w:val="0"/>
                <w:i w:val="0"/>
                <w:sz w:val="18"/>
              </w:rPr>
              <w:t>lpn or etqId is required.</w:t>
            </w:r>
          </w:p>
        </w:tc>
        <w:tc>
          <w:tcPr>
            <w:tcW w:w="2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EECED">
            <w:pPr>
              <w:spacing w:after="40"/>
            </w:pPr>
            <w:r>
              <w:rPr>
                <w:b w:val="0"/>
                <w:i w:val="0"/>
                <w:sz w:val="18"/>
              </w:rPr>
              <w:t>Solicitud sin identificador.</w:t>
            </w:r>
          </w:p>
        </w:tc>
        <w:tc>
          <w:tcPr>
            <w:tcW w:w="2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91A6B">
            <w:pPr>
              <w:spacing w:after="40"/>
            </w:pPr>
            <w:r>
              <w:rPr>
                <w:b w:val="0"/>
                <w:i w:val="0"/>
                <w:sz w:val="18"/>
              </w:rPr>
              <w:t>Corregir payload o foco del campo frontend.</w:t>
            </w:r>
          </w:p>
        </w:tc>
      </w:tr>
      <w:tr w14:paraId="76EA9150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2D588">
            <w:pPr>
              <w:spacing w:after="40"/>
            </w:pPr>
            <w:r>
              <w:rPr>
                <w:b w:val="0"/>
                <w:i w:val="0"/>
                <w:sz w:val="18"/>
              </w:rPr>
              <w:t>ETQ-404-LABEL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07145">
            <w:pPr>
              <w:spacing w:after="40"/>
            </w:pPr>
            <w:r>
              <w:rPr>
                <w:b w:val="0"/>
                <w:i w:val="0"/>
                <w:sz w:val="18"/>
              </w:rPr>
              <w:t>La ETQ/LPN no existe en los datos mock.</w:t>
            </w:r>
          </w:p>
        </w:tc>
        <w:tc>
          <w:tcPr>
            <w:tcW w:w="2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EDF0A">
            <w:pPr>
              <w:spacing w:after="40"/>
            </w:pPr>
            <w:r>
              <w:rPr>
                <w:b w:val="0"/>
                <w:i w:val="0"/>
                <w:sz w:val="18"/>
              </w:rPr>
              <w:t>Identificador no presente en labels[].lpnId ni labels[].etqId.</w:t>
            </w:r>
          </w:p>
        </w:tc>
        <w:tc>
          <w:tcPr>
            <w:tcW w:w="2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86AC9">
            <w:pPr>
              <w:spacing w:after="40"/>
            </w:pPr>
            <w:r>
              <w:rPr>
                <w:b w:val="0"/>
                <w:i w:val="0"/>
                <w:sz w:val="18"/>
              </w:rPr>
              <w:t>Validar orders.json o dato digitado.</w:t>
            </w:r>
          </w:p>
        </w:tc>
      </w:tr>
      <w:tr w14:paraId="1B33BA88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23106">
            <w:pPr>
              <w:spacing w:after="40"/>
            </w:pPr>
            <w:r>
              <w:rPr>
                <w:b w:val="0"/>
                <w:i w:val="0"/>
                <w:sz w:val="18"/>
              </w:rPr>
              <w:t>ETQ-409-DOC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86D9F">
            <w:pPr>
              <w:spacing w:after="40"/>
            </w:pPr>
            <w:r>
              <w:rPr>
                <w:b w:val="0"/>
                <w:i w:val="0"/>
                <w:sz w:val="18"/>
              </w:rPr>
              <w:t>Documento origen en estado invalido.</w:t>
            </w:r>
          </w:p>
        </w:tc>
        <w:tc>
          <w:tcPr>
            <w:tcW w:w="2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6937E">
            <w:pPr>
              <w:spacing w:after="40"/>
            </w:pPr>
            <w:r>
              <w:rPr>
                <w:b w:val="0"/>
                <w:i w:val="0"/>
                <w:sz w:val="18"/>
              </w:rPr>
              <w:t>status ANULADA o DEVUELTA.</w:t>
            </w:r>
          </w:p>
        </w:tc>
        <w:tc>
          <w:tcPr>
            <w:tcW w:w="2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DD555">
            <w:pPr>
              <w:spacing w:after="40"/>
            </w:pPr>
            <w:r>
              <w:rPr>
                <w:b w:val="0"/>
                <w:i w:val="0"/>
                <w:sz w:val="18"/>
              </w:rPr>
              <w:t>Revisar vigencia del documento origen.</w:t>
            </w:r>
          </w:p>
        </w:tc>
      </w:tr>
      <w:tr w14:paraId="778047B9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80CCA">
            <w:pPr>
              <w:spacing w:after="40"/>
            </w:pPr>
            <w:r>
              <w:rPr>
                <w:b w:val="0"/>
                <w:i w:val="0"/>
                <w:sz w:val="18"/>
              </w:rPr>
              <w:t>ETQ-409-STOCK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9243C">
            <w:pPr>
              <w:spacing w:after="40"/>
            </w:pPr>
            <w:r>
              <w:rPr>
                <w:b w:val="0"/>
                <w:i w:val="0"/>
                <w:sz w:val="18"/>
              </w:rPr>
              <w:t>Disponibilidad insuficiente.</w:t>
            </w:r>
          </w:p>
        </w:tc>
        <w:tc>
          <w:tcPr>
            <w:tcW w:w="2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4DE2F">
            <w:pPr>
              <w:spacing w:after="40"/>
            </w:pPr>
            <w:r>
              <w:rPr>
                <w:b w:val="0"/>
                <w:i w:val="0"/>
                <w:sz w:val="18"/>
              </w:rPr>
              <w:t>availableQty menor que requestedQty.</w:t>
            </w:r>
          </w:p>
        </w:tc>
        <w:tc>
          <w:tcPr>
            <w:tcW w:w="2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A71BB">
            <w:pPr>
              <w:spacing w:after="40"/>
            </w:pPr>
            <w:r>
              <w:rPr>
                <w:b w:val="0"/>
                <w:i w:val="0"/>
                <w:sz w:val="18"/>
              </w:rPr>
              <w:t>Validar inventory.json para zona y producto.</w:t>
            </w:r>
          </w:p>
        </w:tc>
      </w:tr>
      <w:tr w14:paraId="412A7662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74CF1">
            <w:pPr>
              <w:spacing w:after="40"/>
            </w:pPr>
            <w:r>
              <w:rPr>
                <w:b w:val="0"/>
                <w:i w:val="0"/>
                <w:sz w:val="18"/>
              </w:rPr>
              <w:t>ETQ-409-SUPPLY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3AE1E">
            <w:pPr>
              <w:spacing w:after="40"/>
            </w:pPr>
            <w:r>
              <w:rPr>
                <w:b w:val="0"/>
                <w:i w:val="0"/>
                <w:sz w:val="18"/>
              </w:rPr>
              <w:t>Producto no abastecido.</w:t>
            </w:r>
          </w:p>
        </w:tc>
        <w:tc>
          <w:tcPr>
            <w:tcW w:w="2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42240">
            <w:pPr>
              <w:spacing w:after="40"/>
            </w:pPr>
            <w:r>
              <w:rPr>
                <w:b w:val="0"/>
                <w:i w:val="0"/>
                <w:sz w:val="18"/>
              </w:rPr>
              <w:t>isSupplied=false.</w:t>
            </w:r>
          </w:p>
        </w:tc>
        <w:tc>
          <w:tcPr>
            <w:tcW w:w="2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60949">
            <w:pPr>
              <w:spacing w:after="40"/>
            </w:pPr>
            <w:r>
              <w:rPr>
                <w:b w:val="0"/>
                <w:i w:val="0"/>
                <w:sz w:val="18"/>
              </w:rPr>
              <w:t>Revisar abastecimiento simulado por zona.</w:t>
            </w:r>
          </w:p>
        </w:tc>
      </w:tr>
      <w:tr w14:paraId="2330FC59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0636C">
            <w:pPr>
              <w:spacing w:after="40"/>
            </w:pPr>
            <w:r>
              <w:rPr>
                <w:b w:val="0"/>
                <w:i w:val="0"/>
                <w:sz w:val="18"/>
              </w:rPr>
              <w:t>ETQ-REPRINT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42E86">
            <w:pPr>
              <w:spacing w:after="40"/>
            </w:pPr>
            <w:r>
              <w:rPr>
                <w:b w:val="0"/>
                <w:i w:val="0"/>
                <w:sz w:val="18"/>
              </w:rPr>
              <w:t>Solicitud marcada como reimpresion.</w:t>
            </w:r>
          </w:p>
        </w:tc>
        <w:tc>
          <w:tcPr>
            <w:tcW w:w="2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AF1CC">
            <w:pPr>
              <w:spacing w:after="40"/>
            </w:pPr>
            <w:r>
              <w:rPr>
                <w:b w:val="0"/>
                <w:i w:val="0"/>
                <w:sz w:val="18"/>
              </w:rPr>
              <w:t>Existe evento APPROVED previo.</w:t>
            </w:r>
          </w:p>
        </w:tc>
        <w:tc>
          <w:tcPr>
            <w:tcW w:w="2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58166">
            <w:pPr>
              <w:spacing w:after="40"/>
            </w:pPr>
            <w:r>
              <w:rPr>
                <w:b w:val="0"/>
                <w:i w:val="0"/>
                <w:sz w:val="18"/>
              </w:rPr>
              <w:t>Confirmar motivo de reimpresion.</w:t>
            </w:r>
          </w:p>
        </w:tc>
      </w:tr>
      <w:tr w14:paraId="128494BA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D82C2">
            <w:pPr>
              <w:spacing w:after="40"/>
            </w:pPr>
            <w:r>
              <w:rPr>
                <w:b w:val="0"/>
                <w:i w:val="0"/>
                <w:sz w:val="18"/>
              </w:rPr>
              <w:t>ETQ-FRONT-API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67B42">
            <w:pPr>
              <w:spacing w:after="40"/>
            </w:pPr>
            <w:r>
              <w:rPr>
                <w:b w:val="0"/>
                <w:i w:val="0"/>
                <w:sz w:val="18"/>
              </w:rPr>
              <w:t>Frontend no muestra resultado.</w:t>
            </w:r>
          </w:p>
        </w:tc>
        <w:tc>
          <w:tcPr>
            <w:tcW w:w="2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BDDC2">
            <w:pPr>
              <w:spacing w:after="40"/>
            </w:pPr>
            <w:r>
              <w:rPr>
                <w:b w:val="0"/>
                <w:i w:val="0"/>
                <w:sz w:val="18"/>
              </w:rPr>
              <w:t>API apagada, apiUrl incorrecto o CORS/red local.</w:t>
            </w:r>
          </w:p>
        </w:tc>
        <w:tc>
          <w:tcPr>
            <w:tcW w:w="2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A31BF">
            <w:pPr>
              <w:spacing w:after="40"/>
            </w:pPr>
            <w:r>
              <w:rPr>
                <w:b w:val="0"/>
                <w:i w:val="0"/>
                <w:sz w:val="18"/>
              </w:rPr>
              <w:t>Validar health y environment.ts.</w:t>
            </w:r>
          </w:p>
        </w:tc>
      </w:tr>
      <w:tr w14:paraId="1952F95D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20BA9">
            <w:pPr>
              <w:spacing w:after="40"/>
            </w:pPr>
            <w:r>
              <w:rPr>
                <w:b w:val="0"/>
                <w:i w:val="0"/>
                <w:sz w:val="18"/>
              </w:rPr>
              <w:t>ETQ-HISTORY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1FAC1">
            <w:pPr>
              <w:spacing w:after="40"/>
            </w:pPr>
            <w:r>
              <w:rPr>
                <w:b w:val="0"/>
                <w:i w:val="0"/>
                <w:sz w:val="18"/>
              </w:rPr>
              <w:t>Historial no persiste.</w:t>
            </w:r>
          </w:p>
        </w:tc>
        <w:tc>
          <w:tcPr>
            <w:tcW w:w="2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D57AC">
            <w:pPr>
              <w:spacing w:after="40"/>
            </w:pPr>
            <w:r>
              <w:rPr>
                <w:b w:val="0"/>
                <w:i w:val="0"/>
                <w:sz w:val="18"/>
              </w:rPr>
              <w:t>Sin permisos sobre back/data o path runtime incorrecto.</w:t>
            </w:r>
          </w:p>
        </w:tc>
        <w:tc>
          <w:tcPr>
            <w:tcW w:w="2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0B788">
            <w:pPr>
              <w:spacing w:after="40"/>
            </w:pPr>
            <w:r>
              <w:rPr>
                <w:b w:val="0"/>
                <w:i w:val="0"/>
                <w:sz w:val="18"/>
              </w:rPr>
              <w:t>Validar carpeta data y logs backend.</w:t>
            </w:r>
          </w:p>
        </w:tc>
      </w:tr>
    </w:tbl>
    <w:p w14:paraId="107FBB06">
      <w:pPr>
        <w:pStyle w:val="165"/>
      </w:pPr>
    </w:p>
    <w:p w14:paraId="03C342FA">
      <w:pPr>
        <w:pStyle w:val="2"/>
        <w:keepNext/>
      </w:pPr>
      <w:r>
        <w:t>16. Plantillas para agente IA</w:t>
      </w:r>
    </w:p>
    <w:p w14:paraId="41FB293C">
      <w:pPr>
        <w:pStyle w:val="3"/>
        <w:keepNext/>
      </w:pPr>
      <w:r>
        <w:t>16.1 Prompt de entrada</w:t>
      </w:r>
    </w:p>
    <w:p w14:paraId="713F7093">
      <w:pPr>
        <w:pStyle w:val="164"/>
        <w:keepLines/>
      </w:pPr>
      <w:r>
        <w:rPr>
          <w:rFonts w:ascii="Courier New" w:hAnsi="Courier New" w:eastAsia="Courier New"/>
          <w:sz w:val="15"/>
        </w:rPr>
        <w:t>Actua como agente de soporte para el Submodulo de Impresion de ETQ.</w:t>
      </w:r>
    </w:p>
    <w:p w14:paraId="409C8AD4">
      <w:pPr>
        <w:pStyle w:val="164"/>
        <w:keepLines/>
      </w:pPr>
      <w:r>
        <w:rPr>
          <w:rFonts w:ascii="Courier New" w:hAnsi="Courier New" w:eastAsia="Courier New"/>
          <w:sz w:val="15"/>
        </w:rPr>
        <w:t>Recibe el siguiente incidente:</w:t>
      </w:r>
    </w:p>
    <w:p w14:paraId="7E09A0CF">
      <w:pPr>
        <w:pStyle w:val="164"/>
        <w:keepLines/>
      </w:pPr>
      <w:r>
        <w:rPr>
          <w:rFonts w:ascii="Courier New" w:hAnsi="Courier New" w:eastAsia="Courier New"/>
          <w:sz w:val="15"/>
        </w:rPr>
        <w:t>- LPN/ETQ: {identificador}</w:t>
      </w:r>
    </w:p>
    <w:p w14:paraId="0A2034BF">
      <w:pPr>
        <w:pStyle w:val="164"/>
        <w:keepLines/>
      </w:pPr>
      <w:r>
        <w:rPr>
          <w:rFonts w:ascii="Courier New" w:hAnsi="Courier New" w:eastAsia="Courier New"/>
          <w:sz w:val="15"/>
        </w:rPr>
        <w:t>- Zona: {zona}</w:t>
      </w:r>
    </w:p>
    <w:p w14:paraId="5A31DE82">
      <w:pPr>
        <w:pStyle w:val="164"/>
        <w:keepLines/>
      </w:pPr>
      <w:r>
        <w:rPr>
          <w:rFonts w:ascii="Courier New" w:hAnsi="Courier New" w:eastAsia="Courier New"/>
          <w:sz w:val="15"/>
        </w:rPr>
        <w:t>- Usuario: {usuario}</w:t>
      </w:r>
    </w:p>
    <w:p w14:paraId="35D87D1B">
      <w:pPr>
        <w:pStyle w:val="164"/>
        <w:keepLines/>
      </w:pPr>
      <w:r>
        <w:rPr>
          <w:rFonts w:ascii="Courier New" w:hAnsi="Courier New" w:eastAsia="Courier New"/>
          <w:sz w:val="15"/>
        </w:rPr>
        <w:t>- Resultado reportado: {resultado}</w:t>
      </w:r>
    </w:p>
    <w:p w14:paraId="445FBBBB">
      <w:pPr>
        <w:pStyle w:val="164"/>
        <w:keepLines/>
      </w:pPr>
      <w:r>
        <w:rPr>
          <w:rFonts w:ascii="Courier New" w:hAnsi="Courier New" w:eastAsia="Courier New"/>
          <w:sz w:val="15"/>
        </w:rPr>
        <w:t>- Motivos visibles: {rejectionReasons}</w:t>
      </w:r>
    </w:p>
    <w:p w14:paraId="2B99C447">
      <w:pPr>
        <w:pStyle w:val="164"/>
        <w:keepLines/>
      </w:pPr>
      <w:r>
        <w:rPr>
          <w:rFonts w:ascii="Courier New" w:hAnsi="Courier New" w:eastAsia="Courier New"/>
          <w:sz w:val="15"/>
        </w:rPr>
        <w:t>- Timestamp: {fechaHora}</w:t>
      </w:r>
    </w:p>
    <w:p w14:paraId="712DB76D">
      <w:pPr>
        <w:pStyle w:val="164"/>
        <w:keepLines/>
      </w:pPr>
      <w:r>
        <w:rPr>
          <w:rFonts w:ascii="Courier New" w:hAnsi="Courier New" w:eastAsia="Courier New"/>
          <w:sz w:val="15"/>
        </w:rPr>
        <w:t>- Ambiente: {ambiente}</w:t>
      </w:r>
    </w:p>
    <w:p w14:paraId="2BB4DDD6">
      <w:pPr>
        <w:pStyle w:val="164"/>
        <w:keepLines/>
      </w:pPr>
      <w:r>
        <w:rPr>
          <w:rFonts w:ascii="Courier New" w:hAnsi="Courier New" w:eastAsia="Courier New"/>
          <w:sz w:val="15"/>
        </w:rPr>
        <w:t>Clasifica el incidente, solicita las consultas minimas necesarias y entrega causa raiz probable,</w:t>
      </w:r>
    </w:p>
    <w:p w14:paraId="0C69A07B">
      <w:pPr>
        <w:pStyle w:val="164"/>
        <w:keepLines/>
      </w:pPr>
      <w:r>
        <w:rPr>
          <w:rFonts w:ascii="Courier New" w:hAnsi="Courier New" w:eastAsia="Courier New"/>
          <w:sz w:val="15"/>
        </w:rPr>
        <w:t>validacion tecnica y accion recomendada.</w:t>
      </w:r>
    </w:p>
    <w:p w14:paraId="6891BB71">
      <w:pPr>
        <w:pStyle w:val="3"/>
        <w:keepNext/>
      </w:pPr>
      <w:r>
        <w:t>16.2 Reglas de clasificacion IA</w:t>
      </w:r>
    </w:p>
    <w:tbl>
      <w:tblPr>
        <w:tblStyle w:val="12"/>
        <w:tblW w:w="9360" w:type="dxa"/>
        <w:tblInd w:w="120" w:type="dxa"/>
        <w:tblBorders>
          <w:top w:val="single" w:color="D8DEE8" w:sz="6" w:space="0"/>
          <w:left w:val="single" w:color="D8DEE8" w:sz="6" w:space="0"/>
          <w:bottom w:val="single" w:color="D8DEE8" w:sz="6" w:space="0"/>
          <w:right w:val="single" w:color="D8DEE8" w:sz="6" w:space="0"/>
          <w:insideH w:val="single" w:color="D8DEE8" w:sz="6" w:space="0"/>
          <w:insideV w:val="single" w:color="D8DEE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2500"/>
        <w:gridCol w:w="4460"/>
      </w:tblGrid>
      <w:tr w14:paraId="1ED7AFFA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01517">
            <w:pPr>
              <w:spacing w:after="40"/>
            </w:pPr>
            <w:r>
              <w:rPr>
                <w:b/>
                <w:i w:val="0"/>
                <w:color w:val="0B2545"/>
                <w:sz w:val="18"/>
              </w:rPr>
              <w:t>Patron</w:t>
            </w:r>
          </w:p>
        </w:tc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524DA">
            <w:pPr>
              <w:spacing w:after="40"/>
            </w:pPr>
            <w:r>
              <w:rPr>
                <w:b/>
                <w:i w:val="0"/>
                <w:color w:val="0B2545"/>
                <w:sz w:val="18"/>
              </w:rPr>
              <w:t>Clasificacion</w:t>
            </w:r>
          </w:p>
        </w:tc>
        <w:tc>
          <w:tcPr>
            <w:tcW w:w="4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1E115">
            <w:pPr>
              <w:spacing w:after="40"/>
            </w:pPr>
            <w:r>
              <w:rPr>
                <w:b/>
                <w:i w:val="0"/>
                <w:color w:val="0B2545"/>
                <w:sz w:val="18"/>
              </w:rPr>
              <w:t>Siguiente accion</w:t>
            </w:r>
          </w:p>
        </w:tc>
      </w:tr>
      <w:tr w14:paraId="2421353E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EE95B">
            <w:pPr>
              <w:spacing w:after="40"/>
            </w:pPr>
            <w:r>
              <w:rPr>
                <w:b w:val="0"/>
                <w:i w:val="0"/>
                <w:sz w:val="18"/>
              </w:rPr>
              <w:t>"no existe"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CD54F">
            <w:pPr>
              <w:spacing w:after="40"/>
            </w:pPr>
            <w:r>
              <w:rPr>
                <w:b w:val="0"/>
                <w:i w:val="0"/>
                <w:sz w:val="18"/>
              </w:rPr>
              <w:t>ETQ/LPN inexistente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63781">
            <w:pPr>
              <w:spacing w:after="40"/>
            </w:pPr>
            <w:r>
              <w:rPr>
                <w:b w:val="0"/>
                <w:i w:val="0"/>
                <w:sz w:val="18"/>
              </w:rPr>
              <w:t>Validar orders.json labels[].lpnId/etqId.</w:t>
            </w:r>
          </w:p>
        </w:tc>
      </w:tr>
      <w:tr w14:paraId="39D8BD0B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881F5">
            <w:pPr>
              <w:spacing w:after="40"/>
            </w:pPr>
            <w:r>
              <w:rPr>
                <w:b w:val="0"/>
                <w:i w:val="0"/>
                <w:sz w:val="18"/>
              </w:rPr>
              <w:t>"ANULADA" o "DEVUELTA"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A6F0A">
            <w:pPr>
              <w:spacing w:after="40"/>
            </w:pPr>
            <w:r>
              <w:rPr>
                <w:b w:val="0"/>
                <w:i w:val="0"/>
                <w:sz w:val="18"/>
              </w:rPr>
              <w:t>Documento bloqueado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8FEB1">
            <w:pPr>
              <w:spacing w:after="40"/>
            </w:pPr>
            <w:r>
              <w:rPr>
                <w:b w:val="0"/>
                <w:i w:val="0"/>
                <w:sz w:val="18"/>
              </w:rPr>
              <w:t>Confirmar document.status y origen de la orden.</w:t>
            </w:r>
          </w:p>
        </w:tc>
      </w:tr>
      <w:tr w14:paraId="66F4E7BA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5095F">
            <w:pPr>
              <w:spacing w:after="40"/>
            </w:pPr>
            <w:r>
              <w:rPr>
                <w:b w:val="0"/>
                <w:i w:val="0"/>
                <w:sz w:val="18"/>
              </w:rPr>
              <w:t>"disponibilidad insuficiente"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4484F">
            <w:pPr>
              <w:spacing w:after="40"/>
            </w:pPr>
            <w:r>
              <w:rPr>
                <w:b w:val="0"/>
                <w:i w:val="0"/>
                <w:sz w:val="18"/>
              </w:rPr>
              <w:t>Inventario insuficiente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105BD">
            <w:pPr>
              <w:spacing w:after="40"/>
            </w:pPr>
            <w:r>
              <w:rPr>
                <w:b w:val="0"/>
                <w:i w:val="0"/>
                <w:sz w:val="18"/>
              </w:rPr>
              <w:t>Validar inventory.json por zona/productCode.</w:t>
            </w:r>
          </w:p>
        </w:tc>
      </w:tr>
      <w:tr w14:paraId="67A88850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8AA81">
            <w:pPr>
              <w:spacing w:after="40"/>
            </w:pPr>
            <w:r>
              <w:rPr>
                <w:b w:val="0"/>
                <w:i w:val="0"/>
                <w:sz w:val="18"/>
              </w:rPr>
              <w:t>"no abastecido"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82ECF">
            <w:pPr>
              <w:spacing w:after="40"/>
            </w:pPr>
            <w:r>
              <w:rPr>
                <w:b w:val="0"/>
                <w:i w:val="0"/>
                <w:sz w:val="18"/>
              </w:rPr>
              <w:t>Zona no abastecida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94DC5">
            <w:pPr>
              <w:spacing w:after="40"/>
            </w:pPr>
            <w:r>
              <w:rPr>
                <w:b w:val="0"/>
                <w:i w:val="0"/>
                <w:sz w:val="18"/>
              </w:rPr>
              <w:t>Validar isSupplied y criterio operativo.</w:t>
            </w:r>
          </w:p>
        </w:tc>
      </w:tr>
      <w:tr w14:paraId="5F1E442D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94879">
            <w:pPr>
              <w:spacing w:after="40"/>
            </w:pPr>
            <w:r>
              <w:rPr>
                <w:b w:val="0"/>
                <w:i w:val="0"/>
                <w:sz w:val="18"/>
              </w:rPr>
              <w:t>"REPRINT"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55E88">
            <w:pPr>
              <w:spacing w:after="40"/>
            </w:pPr>
            <w:r>
              <w:rPr>
                <w:b w:val="0"/>
                <w:i w:val="0"/>
                <w:sz w:val="18"/>
              </w:rPr>
              <w:t>Reimpresion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92CFA">
            <w:pPr>
              <w:spacing w:after="40"/>
            </w:pPr>
            <w:r>
              <w:rPr>
                <w:b w:val="0"/>
                <w:i w:val="0"/>
                <w:sz w:val="18"/>
              </w:rPr>
              <w:t>Confirmar evento aprobado previo y motivo.</w:t>
            </w:r>
          </w:p>
        </w:tc>
      </w:tr>
      <w:tr w14:paraId="1706A924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4B37C">
            <w:pPr>
              <w:spacing w:after="40"/>
            </w:pPr>
            <w:r>
              <w:rPr>
                <w:b w:val="0"/>
                <w:i w:val="0"/>
                <w:sz w:val="18"/>
              </w:rPr>
              <w:t>"zpl null"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C37AB">
            <w:pPr>
              <w:spacing w:after="40"/>
            </w:pPr>
            <w:r>
              <w:rPr>
                <w:b w:val="0"/>
                <w:i w:val="0"/>
                <w:sz w:val="18"/>
              </w:rPr>
              <w:t>Rechazo funcional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84292">
            <w:pPr>
              <w:spacing w:after="40"/>
            </w:pPr>
            <w:r>
              <w:rPr>
                <w:b w:val="0"/>
                <w:i w:val="0"/>
                <w:sz w:val="18"/>
              </w:rPr>
              <w:t>Verificar result; si es REJECTED el ZPL nulo es esperado.</w:t>
            </w:r>
          </w:p>
        </w:tc>
      </w:tr>
    </w:tbl>
    <w:p w14:paraId="6B70CE79">
      <w:pPr>
        <w:pStyle w:val="165"/>
      </w:pPr>
    </w:p>
    <w:p w14:paraId="6C810AA0">
      <w:pPr>
        <w:pStyle w:val="2"/>
        <w:keepNext/>
      </w:pPr>
      <w:r>
        <w:t>17. Base de conocimiento y operacion</w:t>
      </w:r>
    </w:p>
    <w:p w14:paraId="123747F5">
      <w:pPr>
        <w:pStyle w:val="3"/>
        <w:keepNext/>
      </w:pPr>
      <w:r>
        <w:t>17.1 Articulo tecnico</w:t>
      </w:r>
    </w:p>
    <w:p w14:paraId="702E8652">
      <w:r>
        <w:t>ETQ Print simula el control de impresion de etiquetas logisticas pre-generadas. El operador captura un LPN o ETQ, selecciona zona, usuario y motivo de reimpresion cuando aplica. El backend resuelve el contexto de negocio desde mocks JSON, valida reglas al momento de imprimir y persiste auditoria local para trazabilidad.</w:t>
      </w:r>
    </w:p>
    <w:p w14:paraId="2E033044">
      <w:pPr>
        <w:pStyle w:val="3"/>
        <w:keepNext/>
      </w:pPr>
      <w:r>
        <w:t>17.2 Checklist operativo</w:t>
      </w:r>
    </w:p>
    <w:p w14:paraId="5F3312EA">
      <w:pPr>
        <w:pStyle w:val="29"/>
      </w:pPr>
      <w:r>
        <w:t>Confirmar que backend este activo en http://127.0.0.1:8080/health.</w:t>
      </w:r>
    </w:p>
    <w:p w14:paraId="26186639">
      <w:pPr>
        <w:pStyle w:val="29"/>
      </w:pPr>
      <w:r>
        <w:t>Confirmar que frontend este activo en http://127.0.0.1:4200.</w:t>
      </w:r>
    </w:p>
    <w:p w14:paraId="7B281FD7">
      <w:pPr>
        <w:pStyle w:val="29"/>
      </w:pPr>
      <w:r>
        <w:t>Usar olpn12345 para flujo feliz inicial.</w:t>
      </w:r>
    </w:p>
    <w:p w14:paraId="554E1FE4">
      <w:pPr>
        <w:pStyle w:val="29"/>
      </w:pPr>
      <w:r>
        <w:t>Usar olpn-annulled, olpn-shortage y olpn-not-supplied para probar rechazos.</w:t>
      </w:r>
    </w:p>
    <w:p w14:paraId="56447D2B">
      <w:pPr>
        <w:pStyle w:val="29"/>
      </w:pPr>
      <w:r>
        <w:t>Usar olpn-reprint para validar marca de reimpresion.</w:t>
      </w:r>
    </w:p>
    <w:p w14:paraId="2E6275C9">
      <w:pPr>
        <w:pStyle w:val="29"/>
      </w:pPr>
      <w:r>
        <w:t>Consultar historial despues de cada prueba y registrar requestId.</w:t>
      </w:r>
    </w:p>
    <w:p w14:paraId="1DCE1A2B">
      <w:pPr>
        <w:pStyle w:val="29"/>
      </w:pPr>
      <w:r>
        <w:t>No editar los suministros originales; ajustar solo mocks del proyecto cuando sea necesario.</w:t>
      </w:r>
    </w:p>
    <w:p w14:paraId="29874131">
      <w:pPr>
        <w:pStyle w:val="3"/>
        <w:keepNext/>
      </w:pPr>
      <w:r>
        <w:t>17.3 Matriz de escalamiento</w:t>
      </w:r>
    </w:p>
    <w:tbl>
      <w:tblPr>
        <w:tblStyle w:val="12"/>
        <w:tblW w:w="9360" w:type="dxa"/>
        <w:tblInd w:w="120" w:type="dxa"/>
        <w:tblBorders>
          <w:top w:val="single" w:color="D8DEE8" w:sz="6" w:space="0"/>
          <w:left w:val="single" w:color="D8DEE8" w:sz="6" w:space="0"/>
          <w:bottom w:val="single" w:color="D8DEE8" w:sz="6" w:space="0"/>
          <w:right w:val="single" w:color="D8DEE8" w:sz="6" w:space="0"/>
          <w:insideH w:val="single" w:color="D8DEE8" w:sz="6" w:space="0"/>
          <w:insideV w:val="single" w:color="D8DEE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0"/>
        <w:gridCol w:w="1900"/>
        <w:gridCol w:w="3960"/>
      </w:tblGrid>
      <w:tr w14:paraId="3E5F8CEE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D7394">
            <w:pPr>
              <w:spacing w:after="40"/>
            </w:pPr>
            <w:r>
              <w:rPr>
                <w:b/>
                <w:i w:val="0"/>
                <w:color w:val="0B2545"/>
                <w:sz w:val="18"/>
              </w:rPr>
              <w:t>Tipo de incidente</w:t>
            </w:r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91072">
            <w:pPr>
              <w:spacing w:after="40"/>
            </w:pPr>
            <w:r>
              <w:rPr>
                <w:b/>
                <w:i w:val="0"/>
                <w:color w:val="0B2545"/>
                <w:sz w:val="18"/>
              </w:rPr>
              <w:t>Nivel inicial</w:t>
            </w:r>
          </w:p>
        </w:tc>
        <w:tc>
          <w:tcPr>
            <w:tcW w:w="3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1796D">
            <w:pPr>
              <w:spacing w:after="40"/>
            </w:pPr>
            <w:r>
              <w:rPr>
                <w:b/>
                <w:i w:val="0"/>
                <w:color w:val="0B2545"/>
                <w:sz w:val="18"/>
              </w:rPr>
              <w:t>Escalamiento</w:t>
            </w:r>
          </w:p>
        </w:tc>
      </w:tr>
      <w:tr w14:paraId="48670D97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BA5D6">
            <w:pPr>
              <w:spacing w:after="40"/>
            </w:pPr>
            <w:r>
              <w:rPr>
                <w:b w:val="0"/>
                <w:i w:val="0"/>
                <w:sz w:val="18"/>
              </w:rPr>
              <w:t>Identificador no encontrado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40629">
            <w:pPr>
              <w:spacing w:after="40"/>
            </w:pPr>
            <w:r>
              <w:rPr>
                <w:b w:val="0"/>
                <w:i w:val="0"/>
                <w:sz w:val="18"/>
              </w:rPr>
              <w:t>Soporte N1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E0C20">
            <w:pPr>
              <w:spacing w:after="40"/>
            </w:pPr>
            <w:r>
              <w:rPr>
                <w:b w:val="0"/>
                <w:i w:val="0"/>
                <w:sz w:val="18"/>
              </w:rPr>
              <w:t>Operacion / analista que provee dato de prueba.</w:t>
            </w:r>
          </w:p>
        </w:tc>
      </w:tr>
      <w:tr w14:paraId="5C93B74D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A05FC">
            <w:pPr>
              <w:spacing w:after="40"/>
            </w:pPr>
            <w:r>
              <w:rPr>
                <w:b w:val="0"/>
                <w:i w:val="0"/>
                <w:sz w:val="18"/>
              </w:rPr>
              <w:t>Documento bloqueado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F694C">
            <w:pPr>
              <w:spacing w:after="40"/>
            </w:pPr>
            <w:r>
              <w:rPr>
                <w:b w:val="0"/>
                <w:i w:val="0"/>
                <w:sz w:val="18"/>
              </w:rPr>
              <w:t>Soporte N1/N2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5F6E9">
            <w:pPr>
              <w:spacing w:after="40"/>
            </w:pPr>
            <w:r>
              <w:rPr>
                <w:b w:val="0"/>
                <w:i w:val="0"/>
                <w:sz w:val="18"/>
              </w:rPr>
              <w:t>Responsable funcional del estado del documento.</w:t>
            </w:r>
          </w:p>
        </w:tc>
      </w:tr>
      <w:tr w14:paraId="30E17B25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6788A">
            <w:pPr>
              <w:spacing w:after="40"/>
            </w:pPr>
            <w:r>
              <w:rPr>
                <w:b w:val="0"/>
                <w:i w:val="0"/>
                <w:sz w:val="18"/>
              </w:rPr>
              <w:t>Inventario insuficiente o no abastecido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A365E">
            <w:pPr>
              <w:spacing w:after="40"/>
            </w:pPr>
            <w:r>
              <w:rPr>
                <w:b w:val="0"/>
                <w:i w:val="0"/>
                <w:sz w:val="18"/>
              </w:rPr>
              <w:t>Soporte N2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1C056">
            <w:pPr>
              <w:spacing w:after="40"/>
            </w:pPr>
            <w:r>
              <w:rPr>
                <w:b w:val="0"/>
                <w:i w:val="0"/>
                <w:sz w:val="18"/>
              </w:rPr>
              <w:t>Responsable de inventario/zona.</w:t>
            </w:r>
          </w:p>
        </w:tc>
      </w:tr>
      <w:tr w14:paraId="5D84547D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44248">
            <w:pPr>
              <w:spacing w:after="40"/>
            </w:pPr>
            <w:r>
              <w:rPr>
                <w:b w:val="0"/>
                <w:i w:val="0"/>
                <w:sz w:val="18"/>
              </w:rPr>
              <w:t>Error API 5xx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97CD3">
            <w:pPr>
              <w:spacing w:after="40"/>
            </w:pPr>
            <w:r>
              <w:rPr>
                <w:b w:val="0"/>
                <w:i w:val="0"/>
                <w:sz w:val="18"/>
              </w:rPr>
              <w:t>Soporte N2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430D5">
            <w:pPr>
              <w:spacing w:after="40"/>
            </w:pPr>
            <w:r>
              <w:rPr>
                <w:b w:val="0"/>
                <w:i w:val="0"/>
                <w:sz w:val="18"/>
              </w:rPr>
              <w:t>Desarrollo backend.</w:t>
            </w:r>
          </w:p>
        </w:tc>
      </w:tr>
      <w:tr w14:paraId="4B9FFD7D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FD305">
            <w:pPr>
              <w:spacing w:after="40"/>
            </w:pPr>
            <w:r>
              <w:rPr>
                <w:b w:val="0"/>
                <w:i w:val="0"/>
                <w:sz w:val="18"/>
              </w:rPr>
              <w:t>Error Angular o build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40EF5">
            <w:pPr>
              <w:spacing w:after="40"/>
            </w:pPr>
            <w:r>
              <w:rPr>
                <w:b w:val="0"/>
                <w:i w:val="0"/>
                <w:sz w:val="18"/>
              </w:rPr>
              <w:t>Soporte N2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C18E6">
            <w:pPr>
              <w:spacing w:after="40"/>
            </w:pPr>
            <w:r>
              <w:rPr>
                <w:b w:val="0"/>
                <w:i w:val="0"/>
                <w:sz w:val="18"/>
              </w:rPr>
              <w:t>Desarrollo frontend.</w:t>
            </w:r>
          </w:p>
        </w:tc>
      </w:tr>
      <w:tr w14:paraId="6A9CCF43">
        <w:tblPrEx>
          <w:tblBorders>
            <w:top w:val="single" w:color="D8DEE8" w:sz="6" w:space="0"/>
            <w:left w:val="single" w:color="D8DEE8" w:sz="6" w:space="0"/>
            <w:bottom w:val="single" w:color="D8DEE8" w:sz="6" w:space="0"/>
            <w:right w:val="single" w:color="D8DEE8" w:sz="6" w:space="0"/>
            <w:insideH w:val="single" w:color="D8DEE8" w:sz="6" w:space="0"/>
            <w:insideV w:val="single" w:color="D8DE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CDD6F">
            <w:pPr>
              <w:spacing w:after="40"/>
            </w:pPr>
            <w:r>
              <w:rPr>
                <w:b w:val="0"/>
                <w:i w:val="0"/>
                <w:sz w:val="18"/>
              </w:rPr>
              <w:t>Persistencia de auditoria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02564">
            <w:pPr>
              <w:spacing w:after="40"/>
            </w:pPr>
            <w:r>
              <w:rPr>
                <w:b w:val="0"/>
                <w:i w:val="0"/>
                <w:sz w:val="18"/>
              </w:rPr>
              <w:t>Soporte N2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3A1DE">
            <w:pPr>
              <w:spacing w:after="40"/>
            </w:pPr>
            <w:r>
              <w:rPr>
                <w:b w:val="0"/>
                <w:i w:val="0"/>
                <w:sz w:val="18"/>
              </w:rPr>
              <w:t>Desarrollo backend / permisos filesystem.</w:t>
            </w:r>
          </w:p>
        </w:tc>
      </w:tr>
    </w:tbl>
    <w:p w14:paraId="1B208380">
      <w:pPr>
        <w:pStyle w:val="165"/>
      </w:pPr>
    </w:p>
    <w:p w14:paraId="5E8B3286">
      <w:r>
        <w:br w:type="page"/>
      </w:r>
    </w:p>
    <w:p w14:paraId="77142718">
      <w:pPr>
        <w:pStyle w:val="2"/>
        <w:keepNext/>
      </w:pPr>
      <w:r>
        <w:t>18. Diagramas</w:t>
      </w:r>
    </w:p>
    <w:p w14:paraId="0BFB02E7">
      <w:pPr>
        <w:pStyle w:val="3"/>
        <w:keepNext/>
      </w:pPr>
      <w:r>
        <w:t>01 Contexto del sistema</w:t>
      </w:r>
    </w:p>
    <w:p w14:paraId="6B1C90DC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39790" cy="6081395"/>
            <wp:effectExtent l="0" t="0" r="3810" b="14605"/>
            <wp:docPr id="1" name="Imagen 1" descr="NLDTZzCm47oFbF-mb5TAT1BImJsWw_LQgQVIAstX0KL2stX9JHrlP3i7FSH_P-sqlOgNo1yxkpFZoQqFw4BNc3nx5NRK4BG6jSqplzUsHOSD-1qg_gLj3J_GUBgySbG5jBKX-9Dd07Vi5Ban6tRm-chwxlxwVJh6QbyxxgmwNaslfn-cTtdsDy-23e8UimtqEp0COTrj6rQTOL04iwPrv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NLDTZzCm47oFbF-mb5TAT1BImJsWw_LQgQVIAstX0KL2stX9JHrlP3i7FSH_P-sqlOgNo1yxkpFZoQqFw4BNc3nx5NRK4BG6jSqplzUsHOSD-1qg_gLj3J_GUBgySbG5jBKX-9Dd07Vi5Ban6tRm-chwxlxwVJh6QbyxxgmwNaslfn-cTtdsDy-23e8UimtqEp0COTrj6rQTOL04iwPrv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08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7CD69">
      <w:pPr>
        <w:pStyle w:val="3"/>
        <w:keepNext/>
      </w:pPr>
      <w:r>
        <w:t>02 Componentes front/back</w:t>
      </w:r>
    </w:p>
    <w:p w14:paraId="3772C5B1">
      <w:pPr>
        <w:pStyle w:val="3"/>
        <w:keepNext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42965" cy="3933825"/>
            <wp:effectExtent l="0" t="0" r="635" b="9525"/>
            <wp:docPr id="2" name="Imagen 2" descr="TLJBRjim4BmBq3ziVKeEZkyz5362676H9gwSdjeYM5CRcmr5qYGbm2dwxrsIbXzAUoDtXZkhsR6lVK0NsaQLnOUmeOR0AfIwB88CYk36DDPeqe4yZE7swIiidDIXB2oALrmJZ5wSqG6cUjqgT2FuNHO0ts_3Dl4MJFa9w24U4dAFAr89MvBhfCZmB3PPTY8_rftaUyEg2UHxgbU48iYEO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TLJBRjim4BmBq3ziVKeEZkyz5362676H9gwSdjeYM5CRcmr5qYGbm2dwxrsIbXzAUoDtXZkhsR6lVK0NsaQLnOUmeOR0AfIwB88CYk36DDPeqe4yZE7swIiidDIXB2oALrmJZ5wSqG6cUjqgT2FuNHO0ts_3Dl4MJFa9w24U4dAFAr89MvBhfCZmB3PPTY8_rftaUyEg2UHxgbU48iYEO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F683E">
      <w:pPr>
        <w:pStyle w:val="3"/>
        <w:keepNext/>
      </w:pPr>
      <w:r>
        <w:t>03 Secuencia impresion aprobada</w:t>
      </w:r>
    </w:p>
    <w:p w14:paraId="2B076EFF">
      <w:pPr>
        <w:pStyle w:val="3"/>
        <w:keepNext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30900" cy="3065145"/>
            <wp:effectExtent l="0" t="0" r="12700" b="1905"/>
            <wp:docPr id="3" name="Imagen 3" descr="TPJRRjim38Rl3VWTk5vbM8AWEzmKsD1W2x00QMCatIvsWA78J2fCaHHH2j0z_IWvXyPBRsn1-lYJ_4NxbeBm8MvqMRmAZxX1S5eeKnP11OsmG1dHI2LW09EDyqZA6X3EswLeH5a86Qo7cKCl6klBmh6Oaie94-1g7BQLLoPKOerN80Y-JJh4L2nHPsQ1VgTaYtqDmRq8VhOcUAir-ioEg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TPJRRjim38Rl3VWTk5vbM8AWEzmKsD1W2x00QMCatIvsWA78J2fCaHHH2j0z_IWvXyPBRsn1-lYJ_4NxbeBm8MvqMRmAZxX1S5eeKnP11OsmG1dHI2LW09EDyqZA6X3EswLeH5a86Qo7cKCl6klBmh6Oaie94-1g7BQLLoPKOerN80Y-JJh4L2nHPsQ1VgTaYtqDmRq8VhOcUAir-ioEg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B1662">
      <w:pPr>
        <w:pStyle w:val="3"/>
        <w:keepNext/>
      </w:pPr>
      <w:r>
        <w:t>04 Secuencia rechazo por reglas</w:t>
      </w:r>
    </w:p>
    <w:p w14:paraId="5D0C77CB">
      <w:pPr>
        <w:pStyle w:val="3"/>
        <w:keepNext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37885" cy="4029075"/>
            <wp:effectExtent l="0" t="0" r="5715" b="9525"/>
            <wp:docPr id="4" name="Imagen 4" descr="pLGzRzim4Dq5w3zSFTc0NQ5hXY92h2654wl-o504C6ZgxB2bIPOVHfAY_xr7obPYJHcx4RptxkuTx_7QUMPzECWy--IVy81W91Cgpxpm4c69FA3YWi445iYVsAi6eoqqceS3Agz1Wr17EZ4hT9unxYawDsXPessU6Kekk31CUHXK_dTjXV8rs-C0c8FrRGynOrkK2NEZbRTQIhG9MTPzQ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pLGzRzim4Dq5w3zSFTc0NQ5hXY92h2654wl-o504C6ZgxB2bIPOVHfAY_xr7obPYJHcx4RptxkuTx_7QUMPzECWy--IVy81W91Cgpxpm4c69FA3YWi445iYVsAi6eoqqceS3Agz1Wr17EZ4hT9unxYawDsXPessU6Kekk31CUHXK_dTjXV8rs-C0c8FrRGynOrkK2NEZbRTQIhG9MTPzQ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42637">
      <w:pPr>
        <w:pStyle w:val="3"/>
        <w:keepNext/>
      </w:pPr>
      <w:r>
        <w:t>05 Modelo de dominio</w:t>
      </w:r>
    </w:p>
    <w:p w14:paraId="00DC27B6">
      <w:pPr>
        <w:pStyle w:val="3"/>
        <w:keepNext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959735" cy="3195320"/>
            <wp:effectExtent l="0" t="0" r="12065" b="5080"/>
            <wp:docPr id="5" name="Imagen 5" descr="ZLJ1ZjCm4Br7oZyCFS6Y1hZcmEwAvb2qx8Qgue9GvCQZnP9Zk_OaKXVuToPfqYRTYEMKU9xjDs_cZMy22KzrfUFe5Vt42i5feKmSaIADyCLAr1OaWhILCih24hBjLyYzCXH7fHOXm8ENwE5N706yzRYlCL2XP0g1_2Gc1I6f2fyXA8lTuHnzicQonxLaXKSHhEdYrnt0uKhuGw753lNh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ZLJ1ZjCm4Br7oZyCFS6Y1hZcmEwAvb2qx8Qgue9GvCQZnP9Zk_OaKXVuToPfqYRTYEMKU9xjDs_cZMy22KzrfUFe5Vt42i5feKmSaIADyCLAr1OaWhILCih24hBjLyYzCXH7fHOXm8ENwE5N706yzRYlCL2XP0g1_2Gc1I6f2fyXA8lTuHnzicQonxLaXKSHhEdYrnt0uKhuGw753lNhDo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9735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DD032">
      <w:pPr>
        <w:pStyle w:val="3"/>
        <w:keepNext/>
      </w:pPr>
      <w:r>
        <w:t>06 Actividad de reglas</w:t>
      </w:r>
    </w:p>
    <w:p w14:paraId="7E98A113">
      <w:pPr>
        <w:pStyle w:val="3"/>
        <w:keepNext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485515" cy="7798435"/>
            <wp:effectExtent l="0" t="0" r="635" b="12065"/>
            <wp:docPr id="6" name="Imagen 6" descr="ZLHDRzf04BrRyd-Ot8ZKA5BK4nmQDrWf5IB48XoYNWRl0DEkTvtTDItvzHql7u6QGqyO-_czDs_U-ju7TA6fT9fSXJLL1BL6DcaIE6Y2h0oyOOKARY3Ve6wmP6i0DLIs8XCiA0AkQiSLkpI9P6dIBwZa1JlGjG4B5Dv6Qf0cl8JUICbRlEGIbNN0PcbT9PTVha7K3VGyNwS9GFzhuqjqO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ZLHDRzf04BrRyd-Ot8ZKA5BK4nmQDrWf5IB48XoYNWRl0DEkTvtTDItvzHql7u6QGqyO-_czDs_U-ju7TA6fT9fSXJLL1BL6DcaIE6Y2h0oyOOKARY3Ve6wmP6i0DLIs8XCiA0AkQiSLkpI9P6dIBwZa1JlGjG4B5Dv6Qf0cl8JUICbRlEGIbNN0PcbT9PTVha7K3VGyNwS9GFzhuqjqO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5515" cy="779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61CEC">
      <w:pPr>
        <w:pStyle w:val="3"/>
        <w:keepNext/>
      </w:pPr>
      <w:r>
        <w:t>07 Modelo de datos mock y auditoria</w:t>
      </w:r>
    </w:p>
    <w:p w14:paraId="179444D3">
      <w:pPr>
        <w:pStyle w:val="3"/>
        <w:keepNext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10175" cy="6057900"/>
            <wp:effectExtent l="0" t="0" r="9525" b="0"/>
            <wp:docPr id="7" name="Imagen 7" descr="TPFDJiCm48JlaV8EIuz5AVUUAa227lZl3I5aufLgS6pNNaTAMzuTnwcRf2gNo9xDQcQ_JHQEc2LVoJoxe3LM24OoeVAC14c41yrHQk08d95sK0Ib_77G0FDSaBQ2WTGb2-seGai34sqvMZVxTbfDW3buYdVOvHd052nkF3fQyj7rbX6kH8KZ4VbrqmbRhMAfADedrwMlWjii7LQDmRE5H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TPFDJiCm48JlaV8EIuz5AVUUAa227lZl3I5aufLgS6pNNaTAMzuTnwcRf2gNo9xDQcQ_JHQEc2LVoJoxe3LM24OoeVAC14c41yrHQk08d95sK0Ib_77G0FDSaBQ2WTGb2-seGai34sqvMZVxTbfDW3buYdVOvHd052nkF3fQyj7rbX6kH8KZ4VbrqmbRhMAfADedrwMlWjii7LQDmRE5Hr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DB4DF">
      <w:pPr>
        <w:rPr>
          <w:rFonts w:hint="default"/>
          <w:lang w:val="en-US"/>
        </w:rPr>
      </w:pPr>
    </w:p>
    <w:p w14:paraId="74B0A5E2">
      <w:pPr>
        <w:pStyle w:val="3"/>
        <w:keepNext/>
      </w:pPr>
      <w:r>
        <w:t>08 Despliegue local</w:t>
      </w:r>
    </w:p>
    <w:p w14:paraId="6BAD66BE">
      <w:pPr>
        <w:pStyle w:val="3"/>
        <w:keepNext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038600" cy="5019675"/>
            <wp:effectExtent l="0" t="0" r="0" b="9525"/>
            <wp:docPr id="8" name="Imagen 8" descr="RP5HIyCm4CVV2_qEPrzbIzk9ZZt81fkeuEnSVVCbQszhM9hKv58GyRkRTfiYZa0uxl_B_GWtjSGDkLg6mGLLM2CqaWiL1YH88ipHDbBWpY58NN090rZaAyYCK1G6IfS8qUBTYKOVyWW-mm3W42oxEqs7oVNbiG_WPMBB2u9efdPESWCbjc3Hj6ZUL4NKJ1XBqfjXx4yokKhZE09kuKXtG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RP5HIyCm4CVV2_qEPrzbIzk9ZZt81fkeuEnSVVCbQszhM9hKv58GyRkRTfiYZa0uxl_B_GWtjSGDkLg6mGLLM2CqaWiL1YH88ipHDbBWpY58NN090rZaAyYCK1G6IfS8qUBTYKOVyWW-mm3W42oxEqs7oVNbiG_WPMBB2u9efdPESWCbjc3Hj6ZUL4NKJ1XBqfjXx4yokKhZE09kuKXtGx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11B86">
      <w:pPr>
        <w:rPr>
          <w:rFonts w:hint="default"/>
          <w:lang w:val="en-US"/>
        </w:rPr>
      </w:pPr>
    </w:p>
    <w:p w14:paraId="0BD0E7A8">
      <w:pPr>
        <w:pStyle w:val="3"/>
        <w:keepNext/>
      </w:pPr>
      <w:r>
        <w:t>09 Diagnostico de soporte</w:t>
      </w:r>
    </w:p>
    <w:p w14:paraId="20720DE9">
      <w:pPr>
        <w:pStyle w:val="2"/>
        <w:keepNext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34710" cy="2562225"/>
            <wp:effectExtent l="0" t="0" r="8890" b="9525"/>
            <wp:docPr id="9" name="Imagen 9" descr="VPDFRzD04CNlblmTXbiYjLXS6rMjb5e854f8BGuW3jlTSJ9Wxrhx9o95V7VUsa6qJSLjjJllpSnlPgz3L3wclYkBLt77FTFGAR5b4ILsJ3UYjjQ5ADgHOGfkS3uodTETwqHBJ8RgvbDPZ2vbSR5XBVVY2O8V74axIwlrROMOCtfmLfrH2abvSNIWdVDg0StIsP0w6D3Rkg5A3LBjtrITk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VPDFRzD04CNlblmTXbiYjLXS6rMjb5e854f8BGuW3jlTSJ9Wxrhx9o95V7VUsa6qJSLjjJllpSnlPgz3L3wclYkBLt77FTFGAR5b4ILsJ3UYjjQ5ADgHOGfkS3uodTETwqHBJ8RgvbDPZ2vbSR5XBVVY2O8V74axIwlrROMOCtfmLfrH2abvSNIWdVDg0StIsP0w6D3Rkg5A3LBjtrITkk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79F95"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446E8">
    <w:pPr>
      <w:pStyle w:val="31"/>
      <w:jc w:val="center"/>
    </w:pPr>
    <w:r>
      <w:rPr>
        <w:color w:val="667085"/>
        <w:sz w:val="16"/>
      </w:rPr>
      <w:t>Documento tecnico - ETQ Print - Confidencialidad interna del ejercicio tecnico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4B4AA2">
    <w:pPr>
      <w:pStyle w:val="23"/>
    </w:pPr>
    <w:r>
      <w:rPr>
        <w:b w:val="0"/>
        <w:i w:val="0"/>
        <w:color w:val="1F4D78"/>
        <w:sz w:val="18"/>
      </w:rPr>
      <w:t>Submodulo de Impresion de ETQ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FE50FD"/>
    <w:rsid w:val="2FC4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="Calibr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320" w:after="160" w:line="264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40" w:after="120" w:line="264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160" w:after="80" w:line="264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1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uiPriority w:val="99"/>
    <w:pPr>
      <w:numPr>
        <w:ilvl w:val="0"/>
        <w:numId w:val="3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26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qFormat/>
    <w:uiPriority w:val="99"/>
    <w:pPr>
      <w:numPr>
        <w:ilvl w:val="0"/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30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pPr>
      <w:spacing w:after="240"/>
    </w:pPr>
    <w:rPr>
      <w:rFonts w:asciiTheme="majorHAnsi" w:hAnsiTheme="majorHAnsi" w:eastAsiaTheme="majorEastAsia" w:cstheme="majorBidi"/>
      <w:i/>
      <w:iCs/>
      <w:color w:val="1F4D78"/>
      <w:spacing w:val="15"/>
      <w:sz w:val="24"/>
      <w:szCs w:val="24"/>
    </w:rPr>
  </w:style>
  <w:style w:type="paragraph" w:styleId="33">
    <w:name w:val="Body Text"/>
    <w:basedOn w:val="1"/>
    <w:link w:val="46"/>
    <w:unhideWhenUsed/>
    <w:qFormat/>
    <w:uiPriority w:val="99"/>
    <w:pPr>
      <w:spacing w:after="120"/>
    </w:pPr>
  </w:style>
  <w:style w:type="paragraph" w:styleId="34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80" w:line="240" w:lineRule="auto"/>
      <w:contextualSpacing/>
    </w:pPr>
    <w:rPr>
      <w:rFonts w:asciiTheme="majorHAnsi" w:hAnsiTheme="majorHAnsi" w:eastAsiaTheme="majorEastAsia" w:cstheme="majorBidi"/>
      <w:b/>
      <w:color w:val="0B2545"/>
      <w:spacing w:val="5"/>
      <w:kern w:val="28"/>
      <w:sz w:val="44"/>
      <w:szCs w:val="52"/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qFormat/>
    <w:uiPriority w:val="99"/>
  </w:style>
  <w:style w:type="character" w:customStyle="1" w:styleId="38">
    <w:name w:val="Footer Char"/>
    <w:basedOn w:val="11"/>
    <w:link w:val="31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qFormat/>
    <w:uiPriority w:val="99"/>
  </w:style>
  <w:style w:type="character" w:customStyle="1" w:styleId="47">
    <w:name w:val="Body Text 2 Char"/>
    <w:basedOn w:val="11"/>
    <w:link w:val="20"/>
    <w:qFormat/>
    <w:uiPriority w:val="99"/>
  </w:style>
  <w:style w:type="character" w:customStyle="1" w:styleId="48">
    <w:name w:val="Body Text 3 Char"/>
    <w:basedOn w:val="11"/>
    <w:link w:val="34"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paragraph" w:customStyle="1" w:styleId="164">
    <w:name w:val="CodeBlock"/>
    <w:qFormat/>
    <w:uiPriority w:val="0"/>
    <w:pPr>
      <w:shd w:val="clear" w:fill="F7F9FB"/>
      <w:spacing w:before="0" w:after="0" w:line="240" w:lineRule="auto"/>
    </w:pPr>
    <w:rPr>
      <w:rFonts w:ascii="Courier New" w:hAnsi="Courier New" w:eastAsia="Courier New" w:cstheme="minorBidi"/>
      <w:sz w:val="15"/>
      <w:szCs w:val="22"/>
      <w:lang w:val="en-US" w:eastAsia="en-US" w:bidi="ar-SA"/>
    </w:rPr>
  </w:style>
  <w:style w:type="paragraph" w:customStyle="1" w:styleId="165">
    <w:name w:val="TableSpacer"/>
    <w:qFormat/>
    <w:uiPriority w:val="0"/>
    <w:pPr>
      <w:spacing w:after="40" w:line="276" w:lineRule="auto"/>
    </w:pPr>
    <w:rPr>
      <w:rFonts w:asciiTheme="minorHAnsi" w:hAnsiTheme="minorHAnsi" w:eastAsiaTheme="minorEastAsia" w:cstheme="minorBidi"/>
      <w:sz w:val="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3940</Words>
  <Characters>26573</Characters>
  <Lines>0</Lines>
  <Paragraphs>0</Paragraphs>
  <TotalTime>8</TotalTime>
  <ScaleCrop>false</ScaleCrop>
  <LinksUpToDate>false</LinksUpToDate>
  <CharactersWithSpaces>30034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AndresRomeroR</dc:creator>
  <dc:description>Documento generado como documentacion tecnica de solucion, no como historia de usuario.</dc:description>
  <cp:keywords>ETQ,LPN,FastAPI,Angular,PlantUML,documentacion tecnica</cp:keywords>
  <cp:lastModifiedBy>ANDRES ROMERO</cp:lastModifiedBy>
  <dcterms:modified xsi:type="dcterms:W3CDTF">2026-06-11T01:05:44Z</dcterms:modified>
  <dc:subject>ETQ Print</dc:subject>
  <dc:title>Documentacion Tecnica - Submodulo de Impresion de ETQ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eyJoZGlkIjoiMzAyZGNmYWM0MjE0ZDk4NjM5NGJmNzNhODI4ZTc2ZDUiLCJ1c2VySWQiOiIyMTk5MDIzODIxMjk5In0=</vt:lpwstr>
  </property>
  <property fmtid="{D5CDD505-2E9C-101B-9397-08002B2CF9AE}" pid="3" name="KSOProductBuildVer">
    <vt:lpwstr>2058-12.1.0.26880</vt:lpwstr>
  </property>
  <property fmtid="{D5CDD505-2E9C-101B-9397-08002B2CF9AE}" pid="4" name="ICV">
    <vt:lpwstr>82A18ACE677B4380BF02D84A5D7D2C85_12</vt:lpwstr>
  </property>
</Properties>
</file>