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5E12" w14:textId="311C4DC4" w:rsidR="000861B0" w:rsidRPr="005410A5" w:rsidRDefault="000861B0" w:rsidP="000861B0">
      <w:pPr>
        <w:keepNext/>
        <w:keepLines/>
        <w:jc w:val="center"/>
        <w:rPr>
          <w:rFonts w:ascii="Arial" w:hAnsi="Arial" w:cs="Arial"/>
          <w:b/>
        </w:rPr>
      </w:pPr>
      <w:r w:rsidRPr="005410A5">
        <w:rPr>
          <w:rFonts w:ascii="Arial" w:hAnsi="Arial" w:cs="Arial"/>
          <w:b/>
        </w:rPr>
        <w:t>FORMATO Nº 4</w:t>
      </w:r>
    </w:p>
    <w:p w14:paraId="5B08345A" w14:textId="09E345AD" w:rsidR="002F28C4" w:rsidRDefault="000861B0" w:rsidP="002F28C4">
      <w:pPr>
        <w:tabs>
          <w:tab w:val="left" w:pos="2291"/>
        </w:tabs>
        <w:spacing w:after="0"/>
        <w:jc w:val="center"/>
        <w:rPr>
          <w:rFonts w:ascii="Arial" w:hAnsi="Arial" w:cs="Arial"/>
          <w:b/>
          <w:sz w:val="20"/>
          <w:szCs w:val="20"/>
        </w:rPr>
      </w:pPr>
      <w:r w:rsidRPr="000A14FE">
        <w:rPr>
          <w:rFonts w:ascii="Arial" w:hAnsi="Arial" w:cs="Arial"/>
          <w:b/>
          <w:sz w:val="20"/>
          <w:szCs w:val="20"/>
        </w:rPr>
        <w:t xml:space="preserve">TERMINOS DE REFERENCIA </w:t>
      </w:r>
      <w:r w:rsidR="002F28C4">
        <w:rPr>
          <w:rFonts w:ascii="Arial" w:hAnsi="Arial" w:cs="Arial"/>
          <w:b/>
          <w:sz w:val="20"/>
          <w:szCs w:val="20"/>
        </w:rPr>
        <w:t xml:space="preserve">PEDIDO DE REFERENCIA Nro. </w:t>
      </w:r>
      <w:r w:rsidR="00B10605">
        <w:rPr>
          <w:rFonts w:ascii="Arial" w:hAnsi="Arial" w:cs="Arial"/>
          <w:b/>
          <w:sz w:val="20"/>
          <w:szCs w:val="20"/>
        </w:rPr>
        <w:t>0</w:t>
      </w:r>
      <w:r w:rsidR="006C32D3">
        <w:rPr>
          <w:rFonts w:ascii="Arial" w:hAnsi="Arial" w:cs="Arial"/>
          <w:b/>
          <w:sz w:val="20"/>
          <w:szCs w:val="20"/>
        </w:rPr>
        <w:t>10</w:t>
      </w:r>
      <w:r w:rsidR="00BB4443">
        <w:rPr>
          <w:rFonts w:ascii="Arial" w:hAnsi="Arial" w:cs="Arial"/>
          <w:b/>
          <w:sz w:val="20"/>
          <w:szCs w:val="20"/>
        </w:rPr>
        <w:t>216</w:t>
      </w:r>
      <w:r w:rsidR="002F28C4">
        <w:rPr>
          <w:rFonts w:ascii="Arial" w:hAnsi="Arial" w:cs="Arial"/>
          <w:b/>
          <w:sz w:val="20"/>
          <w:szCs w:val="20"/>
        </w:rPr>
        <w:t xml:space="preserve"> – 2024</w:t>
      </w:r>
    </w:p>
    <w:p w14:paraId="0F3F6202" w14:textId="73470054" w:rsidR="002F28C4" w:rsidRDefault="000861B0" w:rsidP="002F28C4">
      <w:pPr>
        <w:tabs>
          <w:tab w:val="left" w:pos="2291"/>
        </w:tabs>
        <w:spacing w:after="0"/>
        <w:jc w:val="center"/>
        <w:rPr>
          <w:rFonts w:ascii="Arial" w:hAnsi="Arial" w:cs="Arial"/>
          <w:b/>
          <w:bCs/>
          <w:sz w:val="20"/>
          <w:szCs w:val="20"/>
        </w:rPr>
      </w:pPr>
      <w:r w:rsidRPr="000A14FE">
        <w:rPr>
          <w:rFonts w:ascii="Arial" w:hAnsi="Arial" w:cs="Arial"/>
          <w:b/>
          <w:bCs/>
          <w:sz w:val="20"/>
          <w:szCs w:val="20"/>
        </w:rPr>
        <w:t xml:space="preserve">UNIVERSIDAD NACIONAL DE INGENIERIA </w:t>
      </w:r>
      <w:r>
        <w:rPr>
          <w:rFonts w:ascii="Arial" w:hAnsi="Arial" w:cs="Arial"/>
          <w:b/>
          <w:bCs/>
          <w:sz w:val="20"/>
          <w:szCs w:val="20"/>
        </w:rPr>
        <w:t>–</w:t>
      </w:r>
      <w:r w:rsidRPr="000A14FE">
        <w:rPr>
          <w:rFonts w:ascii="Arial" w:hAnsi="Arial" w:cs="Arial"/>
          <w:b/>
          <w:bCs/>
          <w:sz w:val="20"/>
          <w:szCs w:val="20"/>
        </w:rPr>
        <w:t xml:space="preserve"> UNI</w:t>
      </w:r>
      <w:r w:rsidR="00B10605">
        <w:rPr>
          <w:rFonts w:ascii="Arial" w:hAnsi="Arial" w:cs="Arial"/>
          <w:b/>
          <w:bCs/>
          <w:sz w:val="20"/>
          <w:szCs w:val="20"/>
        </w:rPr>
        <w:t xml:space="preserve"> / OTI</w:t>
      </w:r>
    </w:p>
    <w:p w14:paraId="59AA8E3D" w14:textId="2DC2E91D" w:rsidR="000861B0" w:rsidRDefault="000861B0" w:rsidP="002F28C4">
      <w:pPr>
        <w:tabs>
          <w:tab w:val="left" w:pos="2291"/>
        </w:tabs>
        <w:spacing w:after="0"/>
        <w:jc w:val="center"/>
        <w:rPr>
          <w:rFonts w:ascii="Arial" w:hAnsi="Arial" w:cs="Arial"/>
          <w:b/>
          <w:sz w:val="20"/>
          <w:szCs w:val="20"/>
        </w:rPr>
      </w:pPr>
      <w:r w:rsidRPr="000A14FE">
        <w:rPr>
          <w:rFonts w:ascii="Arial" w:hAnsi="Arial" w:cs="Arial"/>
          <w:b/>
          <w:sz w:val="20"/>
          <w:szCs w:val="20"/>
        </w:rPr>
        <w:t xml:space="preserve">CONTRATACION </w:t>
      </w:r>
      <w:r w:rsidRPr="000861B0">
        <w:rPr>
          <w:rFonts w:ascii="Arial" w:hAnsi="Arial" w:cs="Arial"/>
          <w:b/>
          <w:sz w:val="20"/>
          <w:szCs w:val="20"/>
        </w:rPr>
        <w:t>DE LOCADOR DE SERVICIO</w:t>
      </w:r>
      <w:r>
        <w:rPr>
          <w:rStyle w:val="Refdenotaalpie"/>
          <w:rFonts w:ascii="Arial" w:hAnsi="Arial" w:cs="Arial"/>
          <w:b/>
          <w:sz w:val="20"/>
          <w:szCs w:val="20"/>
        </w:rPr>
        <w:t xml:space="preserve"> </w:t>
      </w:r>
      <w:r w:rsidR="00087EFF">
        <w:rPr>
          <w:rFonts w:ascii="Arial" w:hAnsi="Arial" w:cs="Arial"/>
          <w:b/>
          <w:sz w:val="20"/>
          <w:szCs w:val="20"/>
        </w:rPr>
        <w:t xml:space="preserve">DE </w:t>
      </w:r>
      <w:r w:rsidR="00BB4443">
        <w:rPr>
          <w:rFonts w:ascii="Arial" w:hAnsi="Arial" w:cs="Arial"/>
          <w:b/>
          <w:sz w:val="20"/>
          <w:szCs w:val="20"/>
        </w:rPr>
        <w:t>ANALISIS DE SISTEMAS</w:t>
      </w:r>
    </w:p>
    <w:p w14:paraId="796AEEC3" w14:textId="77777777" w:rsidR="002F28C4" w:rsidRPr="000A14FE" w:rsidRDefault="002F28C4" w:rsidP="002F28C4">
      <w:pPr>
        <w:tabs>
          <w:tab w:val="left" w:pos="2291"/>
        </w:tabs>
        <w:spacing w:after="0"/>
        <w:jc w:val="center"/>
        <w:rPr>
          <w:rFonts w:ascii="Arial" w:hAnsi="Arial" w:cs="Arial"/>
          <w:b/>
          <w:sz w:val="20"/>
          <w:szCs w:val="20"/>
        </w:rPr>
      </w:pPr>
    </w:p>
    <w:tbl>
      <w:tblPr>
        <w:tblStyle w:val="Tablaconcuadrcula"/>
        <w:tblW w:w="8500" w:type="dxa"/>
        <w:tblLook w:val="04A0" w:firstRow="1" w:lastRow="0" w:firstColumn="1" w:lastColumn="0" w:noHBand="0" w:noVBand="1"/>
      </w:tblPr>
      <w:tblGrid>
        <w:gridCol w:w="2405"/>
        <w:gridCol w:w="6095"/>
      </w:tblGrid>
      <w:tr w:rsidR="000861B0" w:rsidRPr="000A14FE" w14:paraId="71B672FE" w14:textId="77777777" w:rsidTr="00425A23">
        <w:trPr>
          <w:trHeight w:val="270"/>
        </w:trPr>
        <w:tc>
          <w:tcPr>
            <w:tcW w:w="2405" w:type="dxa"/>
          </w:tcPr>
          <w:p w14:paraId="7F1F9139" w14:textId="77777777" w:rsidR="000861B0" w:rsidRPr="005410A5" w:rsidRDefault="000861B0" w:rsidP="00425A23">
            <w:pPr>
              <w:tabs>
                <w:tab w:val="left" w:pos="2291"/>
              </w:tabs>
              <w:rPr>
                <w:rFonts w:ascii="Arial" w:hAnsi="Arial" w:cs="Arial"/>
                <w:b/>
                <w:bCs/>
                <w:sz w:val="20"/>
                <w:szCs w:val="20"/>
              </w:rPr>
            </w:pPr>
            <w:r w:rsidRPr="005410A5">
              <w:rPr>
                <w:rStyle w:val="Bodytext12Exact"/>
                <w:b/>
                <w:bCs/>
                <w:sz w:val="20"/>
                <w:szCs w:val="20"/>
              </w:rPr>
              <w:t>UNIDAD EJECUTORA</w:t>
            </w:r>
            <w:r w:rsidRPr="005410A5">
              <w:rPr>
                <w:rFonts w:ascii="Arial" w:hAnsi="Arial" w:cs="Arial"/>
                <w:b/>
                <w:bCs/>
                <w:sz w:val="20"/>
                <w:szCs w:val="20"/>
              </w:rPr>
              <w:t>:</w:t>
            </w:r>
          </w:p>
        </w:tc>
        <w:tc>
          <w:tcPr>
            <w:tcW w:w="6095" w:type="dxa"/>
          </w:tcPr>
          <w:p w14:paraId="79133A74" w14:textId="0D01DB72" w:rsidR="000861B0" w:rsidRPr="002C658B" w:rsidRDefault="00B10605" w:rsidP="00425A23">
            <w:pPr>
              <w:tabs>
                <w:tab w:val="left" w:pos="2291"/>
              </w:tabs>
              <w:jc w:val="center"/>
              <w:rPr>
                <w:rFonts w:ascii="Arial" w:hAnsi="Arial" w:cs="Arial"/>
                <w:b/>
                <w:sz w:val="20"/>
                <w:szCs w:val="20"/>
              </w:rPr>
            </w:pPr>
            <w:r>
              <w:rPr>
                <w:rFonts w:ascii="Arial" w:eastAsia="Arial Narrow" w:hAnsi="Arial" w:cs="Arial"/>
                <w:sz w:val="20"/>
                <w:szCs w:val="20"/>
              </w:rPr>
              <w:t xml:space="preserve">92 - </w:t>
            </w:r>
            <w:r w:rsidR="000861B0" w:rsidRPr="002C658B">
              <w:rPr>
                <w:rFonts w:ascii="Arial" w:eastAsia="Arial Narrow" w:hAnsi="Arial" w:cs="Arial"/>
                <w:sz w:val="20"/>
                <w:szCs w:val="20"/>
              </w:rPr>
              <w:t>UNIVERSIDAD NACIONAL DE INGENIERIA</w:t>
            </w:r>
          </w:p>
        </w:tc>
      </w:tr>
      <w:tr w:rsidR="000861B0" w:rsidRPr="000A14FE" w14:paraId="5115E781" w14:textId="77777777" w:rsidTr="00425A23">
        <w:trPr>
          <w:trHeight w:val="270"/>
        </w:trPr>
        <w:tc>
          <w:tcPr>
            <w:tcW w:w="2405" w:type="dxa"/>
          </w:tcPr>
          <w:p w14:paraId="7F66680A" w14:textId="77777777" w:rsidR="000861B0" w:rsidRPr="005410A5" w:rsidRDefault="000861B0" w:rsidP="00425A23">
            <w:pPr>
              <w:tabs>
                <w:tab w:val="left" w:pos="2291"/>
              </w:tabs>
              <w:rPr>
                <w:rFonts w:ascii="Arial" w:hAnsi="Arial" w:cs="Arial"/>
                <w:b/>
                <w:bCs/>
                <w:sz w:val="20"/>
                <w:szCs w:val="20"/>
              </w:rPr>
            </w:pPr>
            <w:r w:rsidRPr="005410A5">
              <w:rPr>
                <w:rFonts w:ascii="Arial" w:hAnsi="Arial" w:cs="Arial"/>
                <w:b/>
                <w:bCs/>
                <w:sz w:val="20"/>
                <w:szCs w:val="20"/>
              </w:rPr>
              <w:t>ACTIVIDAD POI:</w:t>
            </w:r>
          </w:p>
        </w:tc>
        <w:tc>
          <w:tcPr>
            <w:tcW w:w="6095" w:type="dxa"/>
          </w:tcPr>
          <w:p w14:paraId="16B24BE2" w14:textId="75954F73" w:rsidR="000861B0" w:rsidRPr="002C658B" w:rsidRDefault="00B10605" w:rsidP="00425A23">
            <w:pPr>
              <w:tabs>
                <w:tab w:val="left" w:pos="2291"/>
              </w:tabs>
              <w:jc w:val="center"/>
              <w:rPr>
                <w:rFonts w:ascii="Arial" w:hAnsi="Arial" w:cs="Arial"/>
                <w:bCs/>
                <w:sz w:val="20"/>
                <w:szCs w:val="20"/>
              </w:rPr>
            </w:pPr>
            <w:r>
              <w:rPr>
                <w:rFonts w:ascii="Arial" w:hAnsi="Arial" w:cs="Arial"/>
                <w:bCs/>
                <w:sz w:val="20"/>
                <w:szCs w:val="20"/>
              </w:rPr>
              <w:t>AEI.0</w:t>
            </w:r>
            <w:r w:rsidR="006A2374">
              <w:rPr>
                <w:rFonts w:ascii="Arial" w:hAnsi="Arial" w:cs="Arial"/>
                <w:bCs/>
                <w:sz w:val="20"/>
                <w:szCs w:val="20"/>
              </w:rPr>
              <w:t>4</w:t>
            </w:r>
            <w:r>
              <w:rPr>
                <w:rFonts w:ascii="Arial" w:hAnsi="Arial" w:cs="Arial"/>
                <w:bCs/>
                <w:sz w:val="20"/>
                <w:szCs w:val="20"/>
              </w:rPr>
              <w:t>.0</w:t>
            </w:r>
            <w:r w:rsidR="006A2374">
              <w:rPr>
                <w:rFonts w:ascii="Arial" w:hAnsi="Arial" w:cs="Arial"/>
                <w:bCs/>
                <w:sz w:val="20"/>
                <w:szCs w:val="20"/>
              </w:rPr>
              <w:t>7</w:t>
            </w:r>
            <w:r>
              <w:rPr>
                <w:rFonts w:ascii="Arial" w:hAnsi="Arial" w:cs="Arial"/>
                <w:bCs/>
                <w:sz w:val="20"/>
                <w:szCs w:val="20"/>
              </w:rPr>
              <w:t xml:space="preserve"> – </w:t>
            </w:r>
            <w:r w:rsidR="006A2374">
              <w:rPr>
                <w:rFonts w:ascii="Arial" w:hAnsi="Arial" w:cs="Arial"/>
                <w:bCs/>
                <w:sz w:val="20"/>
                <w:szCs w:val="20"/>
              </w:rPr>
              <w:t>PROGRAMA DE OPTIMIZACIÓN DE INFRAESTRUCTURA DE MANERA PERMANENTE EN LA UNIVERSIDAD</w:t>
            </w:r>
          </w:p>
        </w:tc>
      </w:tr>
      <w:tr w:rsidR="000861B0" w:rsidRPr="000A14FE" w14:paraId="41C1CC8A" w14:textId="77777777" w:rsidTr="00425A23">
        <w:trPr>
          <w:trHeight w:val="257"/>
        </w:trPr>
        <w:tc>
          <w:tcPr>
            <w:tcW w:w="2405" w:type="dxa"/>
          </w:tcPr>
          <w:p w14:paraId="505F27DD" w14:textId="77777777" w:rsidR="000861B0" w:rsidRPr="005410A5" w:rsidRDefault="000861B0" w:rsidP="00425A23">
            <w:pPr>
              <w:tabs>
                <w:tab w:val="left" w:pos="2291"/>
              </w:tabs>
              <w:rPr>
                <w:rFonts w:ascii="Arial" w:hAnsi="Arial" w:cs="Arial"/>
                <w:b/>
                <w:bCs/>
                <w:sz w:val="20"/>
                <w:szCs w:val="20"/>
              </w:rPr>
            </w:pPr>
            <w:r w:rsidRPr="005410A5">
              <w:rPr>
                <w:rFonts w:ascii="Arial" w:hAnsi="Arial" w:cs="Arial"/>
                <w:b/>
                <w:bCs/>
                <w:sz w:val="20"/>
                <w:szCs w:val="20"/>
              </w:rPr>
              <w:t>DENOMINACIÓN DE LA CONTRATACIÓN:</w:t>
            </w:r>
          </w:p>
        </w:tc>
        <w:tc>
          <w:tcPr>
            <w:tcW w:w="6095" w:type="dxa"/>
          </w:tcPr>
          <w:p w14:paraId="6D89279E" w14:textId="2405AA62" w:rsidR="000861B0" w:rsidRPr="002C4C29" w:rsidRDefault="002C4C29" w:rsidP="00425A23">
            <w:pPr>
              <w:tabs>
                <w:tab w:val="left" w:pos="2291"/>
              </w:tabs>
              <w:jc w:val="center"/>
              <w:rPr>
                <w:rFonts w:ascii="Arial" w:hAnsi="Arial" w:cs="Arial"/>
                <w:bCs/>
                <w:sz w:val="20"/>
                <w:szCs w:val="20"/>
              </w:rPr>
            </w:pPr>
            <w:r w:rsidRPr="002C4C29">
              <w:rPr>
                <w:rFonts w:ascii="Arial" w:hAnsi="Arial" w:cs="Arial"/>
                <w:bCs/>
                <w:sz w:val="20"/>
                <w:szCs w:val="20"/>
              </w:rPr>
              <w:t xml:space="preserve">SERVICIO </w:t>
            </w:r>
            <w:r w:rsidR="006C32D3">
              <w:rPr>
                <w:rFonts w:ascii="Arial" w:hAnsi="Arial" w:cs="Arial"/>
                <w:bCs/>
                <w:sz w:val="20"/>
                <w:szCs w:val="20"/>
              </w:rPr>
              <w:t xml:space="preserve">DE </w:t>
            </w:r>
            <w:r w:rsidR="00087EFF">
              <w:rPr>
                <w:rFonts w:ascii="Arial" w:hAnsi="Arial" w:cs="Arial"/>
                <w:bCs/>
                <w:sz w:val="20"/>
                <w:szCs w:val="20"/>
              </w:rPr>
              <w:t xml:space="preserve">ANALISIS DE </w:t>
            </w:r>
            <w:r w:rsidR="00BB4443">
              <w:rPr>
                <w:rFonts w:ascii="Arial" w:hAnsi="Arial" w:cs="Arial"/>
                <w:bCs/>
                <w:sz w:val="20"/>
                <w:szCs w:val="20"/>
              </w:rPr>
              <w:t>SISTEMAS</w:t>
            </w:r>
            <w:r>
              <w:rPr>
                <w:rFonts w:ascii="Arial" w:hAnsi="Arial" w:cs="Arial"/>
                <w:bCs/>
                <w:sz w:val="20"/>
                <w:szCs w:val="20"/>
              </w:rPr>
              <w:t xml:space="preserve"> </w:t>
            </w:r>
          </w:p>
        </w:tc>
      </w:tr>
    </w:tbl>
    <w:p w14:paraId="42D09297" w14:textId="77777777" w:rsidR="000861B0" w:rsidRPr="000A14FE" w:rsidRDefault="000861B0" w:rsidP="000861B0">
      <w:pPr>
        <w:tabs>
          <w:tab w:val="left" w:pos="2291"/>
        </w:tabs>
        <w:jc w:val="center"/>
        <w:rPr>
          <w:rFonts w:ascii="Arial" w:hAnsi="Arial" w:cs="Arial"/>
          <w:b/>
          <w:sz w:val="20"/>
          <w:szCs w:val="20"/>
        </w:rPr>
      </w:pPr>
    </w:p>
    <w:tbl>
      <w:tblPr>
        <w:tblStyle w:val="Tablaconcuadrcula"/>
        <w:tblW w:w="0" w:type="auto"/>
        <w:tblLook w:val="04A0" w:firstRow="1" w:lastRow="0" w:firstColumn="1" w:lastColumn="0" w:noHBand="0" w:noVBand="1"/>
      </w:tblPr>
      <w:tblGrid>
        <w:gridCol w:w="8494"/>
      </w:tblGrid>
      <w:tr w:rsidR="000861B0" w:rsidRPr="000A14FE" w14:paraId="18AB29BF" w14:textId="77777777" w:rsidTr="002C4C29">
        <w:tc>
          <w:tcPr>
            <w:tcW w:w="8494" w:type="dxa"/>
          </w:tcPr>
          <w:p w14:paraId="56947722" w14:textId="20CD9D3F" w:rsidR="000861B0" w:rsidRPr="000A14FE" w:rsidRDefault="000861B0" w:rsidP="000861B0">
            <w:pPr>
              <w:pStyle w:val="Heading420"/>
              <w:keepNext/>
              <w:keepLines/>
              <w:numPr>
                <w:ilvl w:val="0"/>
                <w:numId w:val="1"/>
              </w:numPr>
              <w:shd w:val="clear" w:color="auto" w:fill="auto"/>
              <w:tabs>
                <w:tab w:val="left" w:pos="432"/>
              </w:tabs>
              <w:spacing w:before="0" w:after="0" w:line="240" w:lineRule="auto"/>
              <w:ind w:left="306" w:hanging="284"/>
              <w:rPr>
                <w:b/>
                <w:sz w:val="20"/>
                <w:szCs w:val="20"/>
              </w:rPr>
            </w:pPr>
            <w:r w:rsidRPr="000A14FE">
              <w:rPr>
                <w:b/>
                <w:sz w:val="20"/>
                <w:szCs w:val="20"/>
              </w:rPr>
              <w:t xml:space="preserve">FINALIDAD PÚBLICA </w:t>
            </w:r>
          </w:p>
        </w:tc>
      </w:tr>
      <w:tr w:rsidR="000861B0" w:rsidRPr="000A14FE" w14:paraId="007FFC4F" w14:textId="77777777" w:rsidTr="002C4C29">
        <w:tc>
          <w:tcPr>
            <w:tcW w:w="8494" w:type="dxa"/>
          </w:tcPr>
          <w:p w14:paraId="796D486B" w14:textId="00C8EC09" w:rsidR="000861B0" w:rsidRPr="002C4C29" w:rsidRDefault="000861B0" w:rsidP="002C4C29">
            <w:pPr>
              <w:pStyle w:val="Prrafodelista"/>
              <w:numPr>
                <w:ilvl w:val="0"/>
                <w:numId w:val="5"/>
              </w:numPr>
              <w:rPr>
                <w:rFonts w:ascii="Arial" w:hAnsi="Arial" w:cs="Arial"/>
                <w:bCs/>
                <w:sz w:val="20"/>
                <w:szCs w:val="20"/>
              </w:rPr>
            </w:pPr>
            <w:r w:rsidRPr="002C4C29">
              <w:rPr>
                <w:rFonts w:ascii="Arial" w:hAnsi="Arial" w:cs="Arial"/>
                <w:bCs/>
                <w:sz w:val="20"/>
                <w:szCs w:val="20"/>
              </w:rPr>
              <w:t xml:space="preserve">FORTALECER LA GESTIÓN </w:t>
            </w:r>
            <w:r w:rsidR="002A6BF8" w:rsidRPr="002C4C29">
              <w:rPr>
                <w:rFonts w:ascii="Arial" w:hAnsi="Arial" w:cs="Arial"/>
                <w:bCs/>
                <w:sz w:val="20"/>
                <w:szCs w:val="20"/>
              </w:rPr>
              <w:t xml:space="preserve">INSTITUCIONAL </w:t>
            </w:r>
            <w:r w:rsidR="00326E8E" w:rsidRPr="002C4C29">
              <w:rPr>
                <w:rFonts w:ascii="Arial" w:hAnsi="Arial" w:cs="Arial"/>
                <w:bCs/>
                <w:sz w:val="20"/>
                <w:szCs w:val="20"/>
              </w:rPr>
              <w:t xml:space="preserve">DE MANERA ESTRATÉGICA Y SOSTENIBLE A TRAVÉS DE LA CONTRATACIÓN DEL SERVICIO DE </w:t>
            </w:r>
            <w:r w:rsidR="00BB4443">
              <w:rPr>
                <w:rFonts w:ascii="Arial" w:hAnsi="Arial" w:cs="Arial"/>
                <w:bCs/>
                <w:sz w:val="20"/>
                <w:szCs w:val="20"/>
              </w:rPr>
              <w:t>ANALISIS DE SISTEMAS</w:t>
            </w:r>
            <w:r w:rsidR="00087EFF">
              <w:rPr>
                <w:rFonts w:ascii="Arial" w:hAnsi="Arial" w:cs="Arial"/>
                <w:bCs/>
                <w:sz w:val="20"/>
                <w:szCs w:val="20"/>
              </w:rPr>
              <w:t xml:space="preserve">, </w:t>
            </w:r>
            <w:r w:rsidR="00BB4443">
              <w:rPr>
                <w:rFonts w:ascii="Arial" w:hAnsi="Arial" w:cs="Arial"/>
                <w:bCs/>
                <w:sz w:val="20"/>
                <w:szCs w:val="20"/>
              </w:rPr>
              <w:t xml:space="preserve">PARA LO CUAL ES IMPORTANTE FORTALECER LA GESTIÓN INSTITUCIONAL A TRAVÉS DE LA PRESENTE CONTRATACIÓN DE SERVICIO </w:t>
            </w:r>
            <w:r w:rsidR="00087EFF">
              <w:rPr>
                <w:rFonts w:ascii="Arial" w:hAnsi="Arial" w:cs="Arial"/>
                <w:bCs/>
                <w:sz w:val="20"/>
                <w:szCs w:val="20"/>
              </w:rPr>
              <w:t>EN LA UNIVERSIDAD NACIONAL DE INGENIERÍA.</w:t>
            </w:r>
          </w:p>
          <w:p w14:paraId="70802E60" w14:textId="77777777" w:rsidR="000861B0" w:rsidRPr="000A14FE" w:rsidRDefault="000861B0" w:rsidP="00425A23">
            <w:pPr>
              <w:jc w:val="both"/>
              <w:rPr>
                <w:rFonts w:ascii="Arial" w:hAnsi="Arial" w:cs="Arial"/>
                <w:sz w:val="20"/>
                <w:szCs w:val="20"/>
              </w:rPr>
            </w:pPr>
          </w:p>
        </w:tc>
      </w:tr>
      <w:tr w:rsidR="000861B0" w:rsidRPr="000A14FE" w14:paraId="7D3C0B6E" w14:textId="77777777" w:rsidTr="002C4C29">
        <w:tc>
          <w:tcPr>
            <w:tcW w:w="8494" w:type="dxa"/>
          </w:tcPr>
          <w:p w14:paraId="48FF17AC" w14:textId="0B16409F" w:rsidR="000861B0" w:rsidRPr="000A14FE" w:rsidRDefault="000861B0" w:rsidP="000861B0">
            <w:pPr>
              <w:pStyle w:val="Heading420"/>
              <w:keepNext/>
              <w:keepLines/>
              <w:numPr>
                <w:ilvl w:val="0"/>
                <w:numId w:val="1"/>
              </w:numPr>
              <w:shd w:val="clear" w:color="auto" w:fill="auto"/>
              <w:tabs>
                <w:tab w:val="left" w:pos="432"/>
              </w:tabs>
              <w:spacing w:before="0" w:after="0" w:line="240" w:lineRule="auto"/>
              <w:ind w:left="306" w:hanging="284"/>
              <w:rPr>
                <w:b/>
                <w:sz w:val="20"/>
                <w:szCs w:val="20"/>
                <w:lang w:val="es-PE"/>
              </w:rPr>
            </w:pPr>
            <w:r w:rsidRPr="000A14FE">
              <w:rPr>
                <w:b/>
                <w:sz w:val="20"/>
                <w:szCs w:val="20"/>
                <w:lang w:val="es-PE"/>
              </w:rPr>
              <w:t xml:space="preserve">OBJETIVO DE LA CONTRATACIÓN </w:t>
            </w:r>
          </w:p>
        </w:tc>
      </w:tr>
      <w:tr w:rsidR="000861B0" w:rsidRPr="000A14FE" w14:paraId="5B4D60D4" w14:textId="77777777" w:rsidTr="002C4C29">
        <w:tc>
          <w:tcPr>
            <w:tcW w:w="8494" w:type="dxa"/>
          </w:tcPr>
          <w:p w14:paraId="038F807D" w14:textId="72E1E43C" w:rsidR="000861B0" w:rsidRPr="002C658B" w:rsidRDefault="00087EFF" w:rsidP="002C658B">
            <w:pPr>
              <w:pStyle w:val="Prrafodelista"/>
              <w:numPr>
                <w:ilvl w:val="0"/>
                <w:numId w:val="5"/>
              </w:numPr>
              <w:rPr>
                <w:rFonts w:ascii="Arial" w:hAnsi="Arial" w:cs="Arial"/>
                <w:sz w:val="20"/>
                <w:szCs w:val="20"/>
              </w:rPr>
            </w:pPr>
            <w:r>
              <w:rPr>
                <w:rFonts w:ascii="Arial" w:hAnsi="Arial" w:cs="Arial"/>
                <w:sz w:val="20"/>
                <w:szCs w:val="20"/>
              </w:rPr>
              <w:t xml:space="preserve">SERVICIO DE </w:t>
            </w:r>
            <w:r w:rsidR="00BB4443">
              <w:rPr>
                <w:rFonts w:ascii="Arial" w:hAnsi="Arial" w:cs="Arial"/>
                <w:bCs/>
                <w:sz w:val="20"/>
                <w:szCs w:val="20"/>
              </w:rPr>
              <w:t xml:space="preserve">ANALISIS DE SISTEMAS </w:t>
            </w:r>
            <w:r w:rsidR="002C658B">
              <w:rPr>
                <w:rFonts w:ascii="Arial" w:hAnsi="Arial" w:cs="Arial"/>
                <w:sz w:val="20"/>
                <w:szCs w:val="20"/>
              </w:rPr>
              <w:t>CON EL FIN DE CUMPLIR LOS OBJETIVOS DE LA OFICINA DE TECNOLOGÍAS DE LA INFORMACIÓN DE LA UNIVERSIDAD NACIONAL DE INGENIERÍA – OTI UNI</w:t>
            </w:r>
          </w:p>
          <w:p w14:paraId="3340E2E6" w14:textId="77777777" w:rsidR="000861B0" w:rsidRPr="000A14FE" w:rsidRDefault="000861B0" w:rsidP="00425A23">
            <w:pPr>
              <w:ind w:left="25"/>
              <w:rPr>
                <w:rFonts w:ascii="Arial" w:hAnsi="Arial" w:cs="Arial"/>
                <w:sz w:val="20"/>
                <w:szCs w:val="20"/>
              </w:rPr>
            </w:pPr>
          </w:p>
        </w:tc>
      </w:tr>
      <w:tr w:rsidR="000861B0" w:rsidRPr="000A14FE" w14:paraId="0A7A1D98" w14:textId="77777777" w:rsidTr="002C4C29">
        <w:tc>
          <w:tcPr>
            <w:tcW w:w="8494" w:type="dxa"/>
          </w:tcPr>
          <w:p w14:paraId="42888599" w14:textId="6FB9D938" w:rsidR="000861B0" w:rsidRPr="000A14FE" w:rsidRDefault="000861B0" w:rsidP="000861B0">
            <w:pPr>
              <w:pStyle w:val="Heading420"/>
              <w:keepNext/>
              <w:keepLines/>
              <w:numPr>
                <w:ilvl w:val="0"/>
                <w:numId w:val="1"/>
              </w:numPr>
              <w:shd w:val="clear" w:color="auto" w:fill="auto"/>
              <w:tabs>
                <w:tab w:val="left" w:pos="432"/>
              </w:tabs>
              <w:spacing w:before="0" w:after="0" w:line="240" w:lineRule="auto"/>
              <w:ind w:left="306" w:hanging="284"/>
              <w:rPr>
                <w:b/>
                <w:sz w:val="20"/>
                <w:szCs w:val="20"/>
                <w:lang w:val="es-PE"/>
              </w:rPr>
            </w:pPr>
            <w:r w:rsidRPr="000A14FE">
              <w:rPr>
                <w:b/>
                <w:sz w:val="20"/>
                <w:szCs w:val="20"/>
                <w:lang w:val="es-PE"/>
              </w:rPr>
              <w:t xml:space="preserve">JUSTIFICACIÓN DE LA NECESIDAD DE LA CONTRATACIÓN: </w:t>
            </w:r>
          </w:p>
        </w:tc>
      </w:tr>
      <w:tr w:rsidR="000861B0" w:rsidRPr="000A14FE" w14:paraId="0239B3B4" w14:textId="77777777" w:rsidTr="002C4C29">
        <w:tc>
          <w:tcPr>
            <w:tcW w:w="8494" w:type="dxa"/>
          </w:tcPr>
          <w:p w14:paraId="09CE0FFD" w14:textId="02AF15F8" w:rsidR="000861B0" w:rsidRPr="002C4C29" w:rsidRDefault="002C4C29" w:rsidP="002C4C29">
            <w:pPr>
              <w:pStyle w:val="Prrafodelista"/>
              <w:numPr>
                <w:ilvl w:val="0"/>
                <w:numId w:val="5"/>
              </w:numPr>
              <w:rPr>
                <w:rFonts w:ascii="Arial" w:hAnsi="Arial" w:cs="Arial"/>
                <w:bCs/>
                <w:sz w:val="20"/>
                <w:szCs w:val="20"/>
              </w:rPr>
            </w:pPr>
            <w:r>
              <w:rPr>
                <w:rFonts w:ascii="Arial" w:hAnsi="Arial" w:cs="Arial"/>
                <w:bCs/>
                <w:sz w:val="20"/>
                <w:szCs w:val="20"/>
              </w:rPr>
              <w:t xml:space="preserve">LA OFICINA DE TECNOLOGÍAS DE LA INFORMACIÓN REQUIERE CONTRATAR: SERVICIO </w:t>
            </w:r>
            <w:r w:rsidR="00A13C4F">
              <w:rPr>
                <w:rFonts w:ascii="Arial" w:hAnsi="Arial" w:cs="Arial"/>
                <w:bCs/>
                <w:sz w:val="20"/>
                <w:szCs w:val="20"/>
              </w:rPr>
              <w:t>DE</w:t>
            </w:r>
            <w:r w:rsidR="00BB4443">
              <w:rPr>
                <w:rFonts w:ascii="Arial" w:hAnsi="Arial" w:cs="Arial"/>
                <w:bCs/>
                <w:sz w:val="20"/>
                <w:szCs w:val="20"/>
              </w:rPr>
              <w:t xml:space="preserve"> ANALISIS DE SISTEMAS</w:t>
            </w:r>
            <w:r w:rsidR="00A13C4F">
              <w:rPr>
                <w:rFonts w:ascii="Arial" w:hAnsi="Arial" w:cs="Arial"/>
                <w:bCs/>
                <w:sz w:val="20"/>
                <w:szCs w:val="20"/>
              </w:rPr>
              <w:t xml:space="preserve">, CON EL FIN DE </w:t>
            </w:r>
            <w:r w:rsidR="00BB4443">
              <w:rPr>
                <w:rFonts w:ascii="Arial" w:hAnsi="Arial" w:cs="Arial"/>
                <w:bCs/>
                <w:sz w:val="20"/>
                <w:szCs w:val="20"/>
              </w:rPr>
              <w:t>FORTALECER LA GESTIÓN INSTITUCIONAL A TRAVÉS DE LA PRESENTE CONTRATACIÓN DE SERVICIO EN LA UNIVERSIDAD NACIONAL DE INGENIERÍA</w:t>
            </w:r>
            <w:r w:rsidR="00A13C4F">
              <w:rPr>
                <w:rFonts w:ascii="Arial" w:hAnsi="Arial" w:cs="Arial"/>
                <w:bCs/>
                <w:sz w:val="20"/>
                <w:szCs w:val="20"/>
              </w:rPr>
              <w:t>.</w:t>
            </w:r>
          </w:p>
          <w:p w14:paraId="41480020" w14:textId="77777777" w:rsidR="000861B0" w:rsidRPr="000A14FE" w:rsidRDefault="000861B0" w:rsidP="00425A23">
            <w:pPr>
              <w:ind w:left="25"/>
              <w:rPr>
                <w:rFonts w:ascii="Arial" w:hAnsi="Arial" w:cs="Arial"/>
                <w:b/>
                <w:bCs/>
                <w:sz w:val="20"/>
                <w:szCs w:val="20"/>
              </w:rPr>
            </w:pPr>
          </w:p>
        </w:tc>
      </w:tr>
      <w:tr w:rsidR="000861B0" w:rsidRPr="000A14FE" w14:paraId="434BE989" w14:textId="77777777" w:rsidTr="002C4C29">
        <w:tc>
          <w:tcPr>
            <w:tcW w:w="8494" w:type="dxa"/>
          </w:tcPr>
          <w:p w14:paraId="7AAFBF54" w14:textId="534DB832" w:rsidR="000861B0" w:rsidRPr="000A14FE" w:rsidRDefault="000861B0" w:rsidP="000861B0">
            <w:pPr>
              <w:pStyle w:val="Heading420"/>
              <w:keepNext/>
              <w:keepLines/>
              <w:numPr>
                <w:ilvl w:val="0"/>
                <w:numId w:val="1"/>
              </w:numPr>
              <w:shd w:val="clear" w:color="auto" w:fill="auto"/>
              <w:tabs>
                <w:tab w:val="left" w:pos="432"/>
              </w:tabs>
              <w:spacing w:before="0" w:after="0" w:line="240" w:lineRule="auto"/>
              <w:ind w:left="306" w:hanging="284"/>
              <w:rPr>
                <w:b/>
                <w:sz w:val="20"/>
                <w:szCs w:val="20"/>
                <w:lang w:val="es-PE"/>
              </w:rPr>
            </w:pPr>
            <w:r w:rsidRPr="000A14FE">
              <w:rPr>
                <w:b/>
                <w:sz w:val="20"/>
                <w:szCs w:val="20"/>
                <w:lang w:val="es-PE"/>
              </w:rPr>
              <w:t>ALCANCES Y DESCRIPCIÓN DEL SERVICIO:</w:t>
            </w:r>
          </w:p>
        </w:tc>
      </w:tr>
      <w:tr w:rsidR="000861B0" w:rsidRPr="000A14FE" w14:paraId="6A762CD4" w14:textId="77777777" w:rsidTr="002C4C29">
        <w:tc>
          <w:tcPr>
            <w:tcW w:w="8494" w:type="dxa"/>
          </w:tcPr>
          <w:p w14:paraId="4233C8E9" w14:textId="370B01F2" w:rsidR="00F2287D" w:rsidRDefault="00A13C4F" w:rsidP="002C4C29">
            <w:pPr>
              <w:pStyle w:val="Prrafodelista"/>
              <w:numPr>
                <w:ilvl w:val="0"/>
                <w:numId w:val="5"/>
              </w:numPr>
              <w:rPr>
                <w:rFonts w:ascii="Arial" w:hAnsi="Arial" w:cs="Arial"/>
                <w:bCs/>
                <w:sz w:val="20"/>
                <w:szCs w:val="20"/>
              </w:rPr>
            </w:pPr>
            <w:r>
              <w:rPr>
                <w:rFonts w:ascii="Arial" w:hAnsi="Arial" w:cs="Arial"/>
                <w:bCs/>
                <w:sz w:val="20"/>
                <w:szCs w:val="20"/>
              </w:rPr>
              <w:t xml:space="preserve">GESTIONAR Y RECOPILAR INFORMACIÓN EN LAS ÁREAS USUARIAS </w:t>
            </w:r>
            <w:r w:rsidR="00BB4443">
              <w:rPr>
                <w:rFonts w:ascii="Arial" w:hAnsi="Arial" w:cs="Arial"/>
                <w:bCs/>
                <w:sz w:val="20"/>
                <w:szCs w:val="20"/>
              </w:rPr>
              <w:t>Y PERSONAL CLAVE QUE DESCRIBAN LAS FUNCIONALIDADES DE LOS SISTEMAS SOFTWARE PROPUESTOS POR LA UNIDAD DE CAPACITACIÓN OTI</w:t>
            </w:r>
          </w:p>
          <w:p w14:paraId="55C5E124" w14:textId="0F3593FA" w:rsidR="00A13C4F" w:rsidRDefault="00BB4443" w:rsidP="002C4C29">
            <w:pPr>
              <w:pStyle w:val="Prrafodelista"/>
              <w:numPr>
                <w:ilvl w:val="0"/>
                <w:numId w:val="5"/>
              </w:numPr>
              <w:rPr>
                <w:rFonts w:ascii="Arial" w:hAnsi="Arial" w:cs="Arial"/>
                <w:bCs/>
                <w:sz w:val="20"/>
                <w:szCs w:val="20"/>
              </w:rPr>
            </w:pPr>
            <w:r>
              <w:rPr>
                <w:rFonts w:ascii="Arial" w:hAnsi="Arial" w:cs="Arial"/>
                <w:bCs/>
                <w:sz w:val="20"/>
                <w:szCs w:val="20"/>
              </w:rPr>
              <w:t>ELABORAR INFORMES TÉCNICOS CONTENIENDO DESCRIPCIONES CONCEPTUALES, CASOS Y ESPECIFICACIONES TÉCNICAS DE LOS SISTEMAS DE SOFTWARE PROPUESTOS POR LA UNIDAD DE CAPACITACIÓN DE LA OTI.</w:t>
            </w:r>
          </w:p>
          <w:p w14:paraId="62429DF5" w14:textId="2D21C221" w:rsidR="00A13C4F" w:rsidRDefault="00BB4443" w:rsidP="002C4C29">
            <w:pPr>
              <w:pStyle w:val="Prrafodelista"/>
              <w:numPr>
                <w:ilvl w:val="0"/>
                <w:numId w:val="5"/>
              </w:numPr>
              <w:rPr>
                <w:rFonts w:ascii="Arial" w:hAnsi="Arial" w:cs="Arial"/>
                <w:bCs/>
                <w:sz w:val="20"/>
                <w:szCs w:val="20"/>
              </w:rPr>
            </w:pPr>
            <w:r>
              <w:rPr>
                <w:rFonts w:ascii="Arial" w:hAnsi="Arial" w:cs="Arial"/>
                <w:bCs/>
                <w:sz w:val="20"/>
                <w:szCs w:val="20"/>
              </w:rPr>
              <w:t>DESARROLLAR, INSTALAR Y ACTUALIZAR LOS SISTEMAS SOFTWARE PROPUESTOS EN LA UNIDAD DE CAPACITACIÓN DE LA OTI UNI.</w:t>
            </w:r>
          </w:p>
          <w:p w14:paraId="24299642" w14:textId="26F8F709" w:rsidR="000861B0" w:rsidRPr="00A13C4F" w:rsidRDefault="000861B0" w:rsidP="00A13C4F">
            <w:pPr>
              <w:ind w:left="25"/>
              <w:rPr>
                <w:rFonts w:ascii="Arial" w:hAnsi="Arial" w:cs="Arial"/>
                <w:sz w:val="20"/>
                <w:szCs w:val="20"/>
              </w:rPr>
            </w:pPr>
          </w:p>
        </w:tc>
      </w:tr>
      <w:tr w:rsidR="000861B0" w:rsidRPr="000A14FE" w14:paraId="45BF16D7" w14:textId="77777777" w:rsidTr="002C4C29">
        <w:tc>
          <w:tcPr>
            <w:tcW w:w="8494" w:type="dxa"/>
          </w:tcPr>
          <w:p w14:paraId="52A2AC76" w14:textId="099D4E2C" w:rsidR="000861B0" w:rsidRPr="000A14FE" w:rsidRDefault="000861B0" w:rsidP="000861B0">
            <w:pPr>
              <w:pStyle w:val="Heading420"/>
              <w:keepNext/>
              <w:keepLines/>
              <w:numPr>
                <w:ilvl w:val="0"/>
                <w:numId w:val="1"/>
              </w:numPr>
              <w:shd w:val="clear" w:color="auto" w:fill="auto"/>
              <w:tabs>
                <w:tab w:val="left" w:pos="432"/>
              </w:tabs>
              <w:spacing w:before="0" w:after="0" w:line="240" w:lineRule="auto"/>
              <w:ind w:left="306" w:hanging="284"/>
              <w:rPr>
                <w:b/>
                <w:sz w:val="20"/>
                <w:szCs w:val="20"/>
                <w:lang w:val="es-PE"/>
              </w:rPr>
            </w:pPr>
            <w:r w:rsidRPr="000A14FE">
              <w:rPr>
                <w:b/>
                <w:sz w:val="20"/>
                <w:szCs w:val="20"/>
                <w:lang w:val="es-PE"/>
              </w:rPr>
              <w:t xml:space="preserve">REQUISITOS DEL PROVEEDOR Y/O PERSONAL </w:t>
            </w:r>
          </w:p>
        </w:tc>
      </w:tr>
      <w:tr w:rsidR="000861B0" w:rsidRPr="000A14FE" w14:paraId="157D641B" w14:textId="77777777" w:rsidTr="002C4C29">
        <w:tc>
          <w:tcPr>
            <w:tcW w:w="8494" w:type="dxa"/>
          </w:tcPr>
          <w:p w14:paraId="2E3719C9" w14:textId="297A719D" w:rsidR="00A13C4F" w:rsidRPr="00A13C4F" w:rsidRDefault="00BB4443" w:rsidP="00A13C4F">
            <w:pPr>
              <w:pStyle w:val="Prrafodelista"/>
              <w:numPr>
                <w:ilvl w:val="0"/>
                <w:numId w:val="5"/>
              </w:numPr>
              <w:rPr>
                <w:rFonts w:ascii="Arial" w:hAnsi="Arial" w:cs="Arial"/>
                <w:bCs/>
                <w:sz w:val="20"/>
                <w:szCs w:val="20"/>
              </w:rPr>
            </w:pPr>
            <w:r>
              <w:rPr>
                <w:rFonts w:ascii="Arial" w:hAnsi="Arial" w:cs="Arial"/>
                <w:bCs/>
                <w:sz w:val="20"/>
                <w:szCs w:val="20"/>
              </w:rPr>
              <w:t xml:space="preserve">ESTUDIANTE ENTRE LOS CICLOS 8VO Y 10MO CICLO DE LA CARRERA DE INGENIERÍA DE SISTEMAS </w:t>
            </w:r>
          </w:p>
          <w:p w14:paraId="12E508C4" w14:textId="193C66AD" w:rsidR="00A13C4F" w:rsidRPr="00A13C4F" w:rsidRDefault="00A13C4F" w:rsidP="00A13C4F">
            <w:pPr>
              <w:pStyle w:val="Prrafodelista"/>
              <w:numPr>
                <w:ilvl w:val="0"/>
                <w:numId w:val="5"/>
              </w:numPr>
              <w:rPr>
                <w:rFonts w:ascii="Arial" w:hAnsi="Arial" w:cs="Arial"/>
                <w:bCs/>
                <w:sz w:val="20"/>
                <w:szCs w:val="20"/>
              </w:rPr>
            </w:pPr>
            <w:r>
              <w:rPr>
                <w:rFonts w:ascii="Arial" w:hAnsi="Arial" w:cs="Arial"/>
                <w:bCs/>
                <w:sz w:val="20"/>
                <w:szCs w:val="20"/>
              </w:rPr>
              <w:t xml:space="preserve">CONSTANCIA O CERTIFICADO EN </w:t>
            </w:r>
            <w:r w:rsidR="00F432BE">
              <w:rPr>
                <w:rFonts w:ascii="Arial" w:hAnsi="Arial" w:cs="Arial"/>
                <w:bCs/>
                <w:sz w:val="20"/>
                <w:szCs w:val="20"/>
              </w:rPr>
              <w:t>EL CURSO DE MANIPULACIÓN DE ARRAYS EN JAVASCRIPT</w:t>
            </w:r>
          </w:p>
          <w:p w14:paraId="78D89CE7" w14:textId="290841BB" w:rsidR="00F432BE" w:rsidRPr="00A13C4F" w:rsidRDefault="00F432BE" w:rsidP="00F432BE">
            <w:pPr>
              <w:pStyle w:val="Prrafodelista"/>
              <w:numPr>
                <w:ilvl w:val="0"/>
                <w:numId w:val="5"/>
              </w:numPr>
              <w:rPr>
                <w:rFonts w:ascii="Arial" w:hAnsi="Arial" w:cs="Arial"/>
                <w:bCs/>
                <w:sz w:val="20"/>
                <w:szCs w:val="20"/>
              </w:rPr>
            </w:pPr>
            <w:r>
              <w:rPr>
                <w:rFonts w:ascii="Arial" w:hAnsi="Arial" w:cs="Arial"/>
                <w:bCs/>
                <w:sz w:val="20"/>
                <w:szCs w:val="20"/>
              </w:rPr>
              <w:t>CONSTANCIA O CERTIFICADO EN EL CURSO DE JAVASCRIPT</w:t>
            </w:r>
          </w:p>
          <w:p w14:paraId="55652E54" w14:textId="6AC5D7A3" w:rsidR="00F432BE" w:rsidRPr="00A13C4F" w:rsidRDefault="00F432BE" w:rsidP="00F432BE">
            <w:pPr>
              <w:pStyle w:val="Prrafodelista"/>
              <w:numPr>
                <w:ilvl w:val="0"/>
                <w:numId w:val="5"/>
              </w:numPr>
              <w:rPr>
                <w:rFonts w:ascii="Arial" w:hAnsi="Arial" w:cs="Arial"/>
                <w:bCs/>
                <w:sz w:val="20"/>
                <w:szCs w:val="20"/>
              </w:rPr>
            </w:pPr>
            <w:r>
              <w:rPr>
                <w:rFonts w:ascii="Arial" w:hAnsi="Arial" w:cs="Arial"/>
                <w:bCs/>
                <w:sz w:val="20"/>
                <w:szCs w:val="20"/>
              </w:rPr>
              <w:t xml:space="preserve">CONSTANCIA O CERTIFICADO EN EL CURSO DE </w:t>
            </w:r>
            <w:r>
              <w:rPr>
                <w:rFonts w:ascii="Arial" w:hAnsi="Arial" w:cs="Arial"/>
                <w:bCs/>
                <w:sz w:val="20"/>
                <w:szCs w:val="20"/>
              </w:rPr>
              <w:t>PHP: INSTALACIÓN, FUNDAMENTOS Y OPERADORES</w:t>
            </w:r>
          </w:p>
          <w:p w14:paraId="5D56B56A" w14:textId="47ED6614" w:rsidR="00196C9A" w:rsidRDefault="00F2287D" w:rsidP="00196C9A">
            <w:pPr>
              <w:pStyle w:val="Prrafodelista"/>
              <w:numPr>
                <w:ilvl w:val="0"/>
                <w:numId w:val="5"/>
              </w:numPr>
              <w:rPr>
                <w:rFonts w:ascii="Arial" w:hAnsi="Arial" w:cs="Arial"/>
                <w:bCs/>
                <w:sz w:val="20"/>
                <w:szCs w:val="20"/>
              </w:rPr>
            </w:pPr>
            <w:r w:rsidRPr="002C4C29">
              <w:rPr>
                <w:rFonts w:ascii="Arial" w:hAnsi="Arial" w:cs="Arial"/>
                <w:bCs/>
                <w:sz w:val="20"/>
                <w:szCs w:val="20"/>
              </w:rPr>
              <w:t>EXPERIENCIA NO MENO</w:t>
            </w:r>
            <w:r w:rsidR="005410A5">
              <w:rPr>
                <w:rFonts w:ascii="Arial" w:hAnsi="Arial" w:cs="Arial"/>
                <w:bCs/>
                <w:sz w:val="20"/>
                <w:szCs w:val="20"/>
              </w:rPr>
              <w:t>R</w:t>
            </w:r>
            <w:r w:rsidRPr="002C4C29">
              <w:rPr>
                <w:rFonts w:ascii="Arial" w:hAnsi="Arial" w:cs="Arial"/>
                <w:bCs/>
                <w:sz w:val="20"/>
                <w:szCs w:val="20"/>
              </w:rPr>
              <w:t xml:space="preserve"> DE 0</w:t>
            </w:r>
            <w:r w:rsidR="00F432BE">
              <w:rPr>
                <w:rFonts w:ascii="Arial" w:hAnsi="Arial" w:cs="Arial"/>
                <w:bCs/>
                <w:sz w:val="20"/>
                <w:szCs w:val="20"/>
              </w:rPr>
              <w:t>3</w:t>
            </w:r>
            <w:r w:rsidRPr="002C4C29">
              <w:rPr>
                <w:rFonts w:ascii="Arial" w:hAnsi="Arial" w:cs="Arial"/>
                <w:bCs/>
                <w:sz w:val="20"/>
                <w:szCs w:val="20"/>
              </w:rPr>
              <w:t xml:space="preserve"> </w:t>
            </w:r>
            <w:r w:rsidR="00F432BE">
              <w:rPr>
                <w:rFonts w:ascii="Arial" w:hAnsi="Arial" w:cs="Arial"/>
                <w:bCs/>
                <w:sz w:val="20"/>
                <w:szCs w:val="20"/>
              </w:rPr>
              <w:t>MESES</w:t>
            </w:r>
            <w:r w:rsidRPr="002C4C29">
              <w:rPr>
                <w:rFonts w:ascii="Arial" w:hAnsi="Arial" w:cs="Arial"/>
                <w:bCs/>
                <w:sz w:val="20"/>
                <w:szCs w:val="20"/>
              </w:rPr>
              <w:t xml:space="preserve"> EN ACTIVIDADES DE </w:t>
            </w:r>
            <w:r w:rsidR="00F432BE">
              <w:rPr>
                <w:rFonts w:ascii="Arial" w:hAnsi="Arial" w:cs="Arial"/>
                <w:bCs/>
                <w:sz w:val="20"/>
                <w:szCs w:val="20"/>
              </w:rPr>
              <w:t>ANALISIS DE SISTEMAS</w:t>
            </w:r>
            <w:r w:rsidRPr="002C4C29">
              <w:rPr>
                <w:rFonts w:ascii="Arial" w:hAnsi="Arial" w:cs="Arial"/>
                <w:bCs/>
                <w:sz w:val="20"/>
                <w:szCs w:val="20"/>
              </w:rPr>
              <w:t xml:space="preserve">, ACREDITADA MEDIANTE CONSTANCIAS </w:t>
            </w:r>
            <w:r w:rsidR="005410A5">
              <w:rPr>
                <w:rFonts w:ascii="Arial" w:hAnsi="Arial" w:cs="Arial"/>
                <w:bCs/>
                <w:sz w:val="20"/>
                <w:szCs w:val="20"/>
              </w:rPr>
              <w:t>DE TRABAJO O CONTRATOS</w:t>
            </w:r>
          </w:p>
          <w:p w14:paraId="7A083C24" w14:textId="77777777" w:rsidR="00A13C4F" w:rsidRDefault="00A13C4F" w:rsidP="00A13C4F">
            <w:pPr>
              <w:pStyle w:val="Prrafodelista"/>
              <w:ind w:left="385"/>
              <w:rPr>
                <w:rFonts w:ascii="Arial" w:hAnsi="Arial" w:cs="Arial"/>
                <w:bCs/>
                <w:sz w:val="20"/>
                <w:szCs w:val="20"/>
              </w:rPr>
            </w:pPr>
          </w:p>
          <w:p w14:paraId="23C13134" w14:textId="77777777" w:rsidR="00F432BE" w:rsidRPr="000C08A5" w:rsidRDefault="00F432BE" w:rsidP="00A13C4F">
            <w:pPr>
              <w:pStyle w:val="Prrafodelista"/>
              <w:ind w:left="385"/>
              <w:rPr>
                <w:rFonts w:ascii="Arial" w:hAnsi="Arial" w:cs="Arial"/>
                <w:bCs/>
                <w:sz w:val="20"/>
                <w:szCs w:val="20"/>
              </w:rPr>
            </w:pPr>
          </w:p>
          <w:p w14:paraId="4F69B22D" w14:textId="58BD5032" w:rsidR="005100A2" w:rsidRPr="005100A2" w:rsidRDefault="005100A2" w:rsidP="00196C9A">
            <w:pPr>
              <w:rPr>
                <w:rFonts w:ascii="Arial" w:hAnsi="Arial" w:cs="Arial"/>
                <w:b/>
                <w:sz w:val="20"/>
                <w:szCs w:val="20"/>
              </w:rPr>
            </w:pPr>
            <w:r w:rsidRPr="005100A2">
              <w:rPr>
                <w:rFonts w:ascii="Arial" w:hAnsi="Arial" w:cs="Arial"/>
                <w:b/>
                <w:sz w:val="20"/>
                <w:szCs w:val="20"/>
                <w:u w:val="single"/>
              </w:rPr>
              <w:lastRenderedPageBreak/>
              <w:t>NOTA IMPORTANTE:</w:t>
            </w:r>
            <w:r>
              <w:rPr>
                <w:rFonts w:ascii="Arial" w:hAnsi="Arial" w:cs="Arial"/>
                <w:bCs/>
                <w:sz w:val="20"/>
                <w:szCs w:val="20"/>
              </w:rPr>
              <w:t xml:space="preserve"> </w:t>
            </w:r>
            <w:r w:rsidRPr="005100A2">
              <w:rPr>
                <w:rFonts w:ascii="Arial" w:hAnsi="Arial" w:cs="Arial"/>
                <w:b/>
                <w:sz w:val="20"/>
                <w:szCs w:val="20"/>
              </w:rPr>
              <w:t>LA ACREDITACIÓN DE LA FORMACIÓN ACADÉMICA, EXPERIENCIA Y CAPACITACIÓN, DEBERÁ ACREDITARSE MEDIANTE COPIAS SIMPLES DE TÍTULO, DIPLOMAS, CERTIFICADOS O CONSTANCIAS DE ESTUDIO, ASÍ COMO DE ORDENES DE SERVICIO Y SUS RESPECTIVAS CONSTANCIAS DE PRESTACIÓN DE SERVICIO, CERTIFICADOS O CONSTANCIAS LABORALES Y/O CONTRATOS DE SERVICIO</w:t>
            </w:r>
            <w:r>
              <w:rPr>
                <w:rFonts w:ascii="Arial" w:hAnsi="Arial" w:cs="Arial"/>
                <w:b/>
                <w:sz w:val="20"/>
                <w:szCs w:val="20"/>
              </w:rPr>
              <w:t>.</w:t>
            </w:r>
          </w:p>
          <w:p w14:paraId="0CE3AD56" w14:textId="77777777" w:rsidR="000861B0" w:rsidRPr="000A14FE" w:rsidRDefault="000861B0" w:rsidP="00425A23">
            <w:pPr>
              <w:tabs>
                <w:tab w:val="left" w:pos="2291"/>
              </w:tabs>
              <w:jc w:val="both"/>
              <w:rPr>
                <w:rFonts w:ascii="Arial" w:hAnsi="Arial" w:cs="Arial"/>
                <w:b/>
                <w:sz w:val="20"/>
                <w:szCs w:val="20"/>
              </w:rPr>
            </w:pPr>
          </w:p>
        </w:tc>
      </w:tr>
      <w:tr w:rsidR="000861B0" w:rsidRPr="000A14FE" w14:paraId="25C92684" w14:textId="77777777" w:rsidTr="002C4C29">
        <w:tc>
          <w:tcPr>
            <w:tcW w:w="8494" w:type="dxa"/>
          </w:tcPr>
          <w:p w14:paraId="43296309" w14:textId="1C2E3B72" w:rsidR="000861B0" w:rsidRPr="0018754D" w:rsidRDefault="000861B0" w:rsidP="000861B0">
            <w:pPr>
              <w:pStyle w:val="Heading420"/>
              <w:keepNext/>
              <w:keepLines/>
              <w:numPr>
                <w:ilvl w:val="0"/>
                <w:numId w:val="1"/>
              </w:numPr>
              <w:shd w:val="clear" w:color="auto" w:fill="auto"/>
              <w:tabs>
                <w:tab w:val="left" w:pos="432"/>
              </w:tabs>
              <w:spacing w:before="0" w:after="0" w:line="240" w:lineRule="auto"/>
              <w:ind w:left="306" w:hanging="284"/>
              <w:rPr>
                <w:b/>
                <w:color w:val="000000" w:themeColor="text1"/>
                <w:sz w:val="20"/>
                <w:szCs w:val="20"/>
                <w:lang w:val="es-PE"/>
              </w:rPr>
            </w:pPr>
            <w:r w:rsidRPr="0018754D">
              <w:rPr>
                <w:b/>
                <w:color w:val="000000" w:themeColor="text1"/>
                <w:sz w:val="20"/>
                <w:szCs w:val="20"/>
                <w:lang w:val="es-PE"/>
              </w:rPr>
              <w:lastRenderedPageBreak/>
              <w:t>LUGAR DE EJECUCIÓN</w:t>
            </w:r>
          </w:p>
        </w:tc>
      </w:tr>
      <w:tr w:rsidR="000861B0" w:rsidRPr="000A14FE" w14:paraId="22C5E46B" w14:textId="77777777" w:rsidTr="002C4C29">
        <w:tc>
          <w:tcPr>
            <w:tcW w:w="8494" w:type="dxa"/>
          </w:tcPr>
          <w:p w14:paraId="4E8D6E1B" w14:textId="1241846C" w:rsidR="000861B0" w:rsidRPr="000A14FE" w:rsidRDefault="00F2287D" w:rsidP="00FD6336">
            <w:pPr>
              <w:pStyle w:val="Prrafodelista"/>
              <w:numPr>
                <w:ilvl w:val="0"/>
                <w:numId w:val="5"/>
              </w:numPr>
              <w:rPr>
                <w:rFonts w:ascii="Arial" w:hAnsi="Arial" w:cs="Arial"/>
                <w:b/>
                <w:i/>
                <w:sz w:val="20"/>
                <w:szCs w:val="20"/>
              </w:rPr>
            </w:pPr>
            <w:r w:rsidRPr="002C4C29">
              <w:rPr>
                <w:rFonts w:ascii="Arial" w:hAnsi="Arial" w:cs="Arial"/>
                <w:bCs/>
                <w:sz w:val="20"/>
                <w:szCs w:val="20"/>
              </w:rPr>
              <w:t xml:space="preserve">EL SERVICIO SE PRESTARÁ DE MANERA PRESENCIAL EN LA </w:t>
            </w:r>
            <w:r w:rsidR="000C08A5">
              <w:rPr>
                <w:rFonts w:ascii="Arial" w:hAnsi="Arial" w:cs="Arial"/>
                <w:bCs/>
                <w:sz w:val="20"/>
                <w:szCs w:val="20"/>
              </w:rPr>
              <w:t xml:space="preserve">UNIDAD DE </w:t>
            </w:r>
            <w:r w:rsidR="00A13C4F">
              <w:rPr>
                <w:rFonts w:ascii="Arial" w:hAnsi="Arial" w:cs="Arial"/>
                <w:bCs/>
                <w:sz w:val="20"/>
                <w:szCs w:val="20"/>
              </w:rPr>
              <w:t xml:space="preserve">DESARROLLO DE SISTEMAS </w:t>
            </w:r>
            <w:r w:rsidR="006E3171">
              <w:rPr>
                <w:rFonts w:ascii="Arial" w:hAnsi="Arial" w:cs="Arial"/>
                <w:bCs/>
                <w:sz w:val="20"/>
                <w:szCs w:val="20"/>
              </w:rPr>
              <w:t xml:space="preserve">DE LA </w:t>
            </w:r>
            <w:r w:rsidRPr="002C4C29">
              <w:rPr>
                <w:rFonts w:ascii="Arial" w:hAnsi="Arial" w:cs="Arial"/>
                <w:bCs/>
                <w:sz w:val="20"/>
                <w:szCs w:val="20"/>
              </w:rPr>
              <w:t xml:space="preserve">OFICINA DE TECNOLOGÍAS DE LA INFORMACIÓN </w:t>
            </w:r>
            <w:r w:rsidR="00FD6336" w:rsidRPr="00AC41C7">
              <w:rPr>
                <w:rFonts w:ascii="Arial" w:hAnsi="Arial" w:cs="Arial"/>
                <w:bCs/>
                <w:color w:val="auto"/>
                <w:sz w:val="20"/>
                <w:szCs w:val="20"/>
              </w:rPr>
              <w:t xml:space="preserve">DE LA UNIVERSIDAD NACIONAL DE INGENIERIA </w:t>
            </w:r>
          </w:p>
        </w:tc>
      </w:tr>
      <w:tr w:rsidR="000861B0" w:rsidRPr="000A14FE" w14:paraId="3B5FF56B" w14:textId="77777777" w:rsidTr="002C4C29">
        <w:tc>
          <w:tcPr>
            <w:tcW w:w="8494" w:type="dxa"/>
          </w:tcPr>
          <w:p w14:paraId="1CD891D9" w14:textId="29CCF754" w:rsidR="000861B0" w:rsidRPr="0018754D" w:rsidRDefault="000861B0" w:rsidP="000861B0">
            <w:pPr>
              <w:pStyle w:val="Heading420"/>
              <w:keepNext/>
              <w:keepLines/>
              <w:numPr>
                <w:ilvl w:val="0"/>
                <w:numId w:val="1"/>
              </w:numPr>
              <w:shd w:val="clear" w:color="auto" w:fill="auto"/>
              <w:tabs>
                <w:tab w:val="left" w:pos="432"/>
              </w:tabs>
              <w:spacing w:before="0" w:after="0" w:line="240" w:lineRule="auto"/>
              <w:ind w:left="306" w:hanging="284"/>
              <w:rPr>
                <w:b/>
                <w:color w:val="000000" w:themeColor="text1"/>
                <w:sz w:val="20"/>
                <w:szCs w:val="20"/>
                <w:lang w:val="es-PE"/>
              </w:rPr>
            </w:pPr>
            <w:r w:rsidRPr="0018754D">
              <w:rPr>
                <w:b/>
                <w:color w:val="000000" w:themeColor="text1"/>
                <w:sz w:val="20"/>
                <w:szCs w:val="20"/>
                <w:lang w:val="es-PE"/>
              </w:rPr>
              <w:t xml:space="preserve">PLAZO DE EJECUCIÓN </w:t>
            </w:r>
            <w:r w:rsidR="006E3171">
              <w:rPr>
                <w:b/>
                <w:color w:val="000000" w:themeColor="text1"/>
                <w:sz w:val="20"/>
                <w:szCs w:val="20"/>
                <w:lang w:val="es-PE"/>
              </w:rPr>
              <w:t>DEL SERVICIO</w:t>
            </w:r>
          </w:p>
        </w:tc>
      </w:tr>
      <w:tr w:rsidR="000861B0" w:rsidRPr="000A14FE" w14:paraId="79562D9A" w14:textId="77777777" w:rsidTr="002C4C29">
        <w:tc>
          <w:tcPr>
            <w:tcW w:w="8494" w:type="dxa"/>
          </w:tcPr>
          <w:p w14:paraId="277CBB87" w14:textId="42E2FB5E" w:rsidR="00FD6336" w:rsidRPr="005100A2" w:rsidRDefault="00FD6336" w:rsidP="00FD6336">
            <w:pPr>
              <w:pStyle w:val="Prrafodelista"/>
              <w:numPr>
                <w:ilvl w:val="0"/>
                <w:numId w:val="5"/>
              </w:numPr>
              <w:rPr>
                <w:rFonts w:ascii="Arial" w:hAnsi="Arial" w:cs="Arial"/>
                <w:bCs/>
                <w:sz w:val="20"/>
                <w:szCs w:val="20"/>
              </w:rPr>
            </w:pPr>
            <w:r w:rsidRPr="00AC41C7">
              <w:rPr>
                <w:rFonts w:ascii="Arial" w:eastAsia="Calibri" w:hAnsi="Arial" w:cs="Arial"/>
                <w:color w:val="auto"/>
                <w:sz w:val="20"/>
                <w:szCs w:val="20"/>
              </w:rPr>
              <w:t xml:space="preserve">EL SERVICIO SE PRESTARÁ EN UN PLAZO DE </w:t>
            </w:r>
            <w:r w:rsidRPr="00AC41C7">
              <w:rPr>
                <w:rFonts w:ascii="Arial" w:hAnsi="Arial" w:cs="Arial"/>
                <w:bCs/>
                <w:color w:val="auto"/>
                <w:sz w:val="20"/>
                <w:szCs w:val="20"/>
              </w:rPr>
              <w:t>HASTA</w:t>
            </w:r>
            <w:r w:rsidRPr="00AC41C7">
              <w:rPr>
                <w:rFonts w:ascii="Arial" w:hAnsi="Arial" w:cs="Arial"/>
                <w:bCs/>
                <w:sz w:val="20"/>
                <w:szCs w:val="20"/>
              </w:rPr>
              <w:t xml:space="preserve"> </w:t>
            </w:r>
            <w:r w:rsidR="00F432BE">
              <w:rPr>
                <w:rFonts w:ascii="Arial" w:hAnsi="Arial" w:cs="Arial"/>
                <w:bCs/>
                <w:sz w:val="20"/>
                <w:szCs w:val="20"/>
              </w:rPr>
              <w:t>3</w:t>
            </w:r>
            <w:r w:rsidR="006E3171" w:rsidRPr="00AC41C7">
              <w:rPr>
                <w:rFonts w:ascii="Arial" w:hAnsi="Arial" w:cs="Arial"/>
                <w:bCs/>
                <w:sz w:val="20"/>
                <w:szCs w:val="20"/>
              </w:rPr>
              <w:t>5 DÍAS CALENDARIO, CONTADOS A PARTIR DEL DÍA SIGUIENTE DE LA NOTIFICACIÓN DE LA ORDEN DE SERVICIO</w:t>
            </w:r>
          </w:p>
          <w:p w14:paraId="6366C9BC" w14:textId="2E907ED8" w:rsidR="002C4C29" w:rsidRPr="002C4C29" w:rsidRDefault="002C4C29" w:rsidP="002C4C29">
            <w:pPr>
              <w:pStyle w:val="Prrafodelista"/>
              <w:ind w:left="385"/>
              <w:rPr>
                <w:rFonts w:ascii="Arial" w:hAnsi="Arial" w:cs="Arial"/>
                <w:color w:val="FF0000"/>
                <w:sz w:val="20"/>
                <w:szCs w:val="20"/>
              </w:rPr>
            </w:pPr>
          </w:p>
        </w:tc>
      </w:tr>
      <w:tr w:rsidR="006C3836" w:rsidRPr="000A14FE" w14:paraId="325D6698" w14:textId="77777777" w:rsidTr="002C4C29">
        <w:tc>
          <w:tcPr>
            <w:tcW w:w="8494" w:type="dxa"/>
          </w:tcPr>
          <w:p w14:paraId="65C0D94E" w14:textId="6E6F8298" w:rsidR="006C3836" w:rsidRPr="006C3836" w:rsidRDefault="00AC41C7" w:rsidP="006C3836">
            <w:pPr>
              <w:rPr>
                <w:rFonts w:ascii="Arial" w:hAnsi="Arial" w:cs="Arial"/>
                <w:bCs/>
                <w:sz w:val="20"/>
                <w:szCs w:val="20"/>
              </w:rPr>
            </w:pPr>
            <w:r w:rsidRPr="005100A2">
              <w:rPr>
                <w:rFonts w:ascii="Arial" w:hAnsi="Arial" w:cs="Arial"/>
                <w:b/>
                <w:sz w:val="20"/>
                <w:szCs w:val="20"/>
              </w:rPr>
              <w:t>VIII</w:t>
            </w:r>
            <w:r w:rsidR="006C3836" w:rsidRPr="005100A2">
              <w:rPr>
                <w:rFonts w:ascii="Arial" w:hAnsi="Arial" w:cs="Arial"/>
                <w:b/>
                <w:sz w:val="20"/>
                <w:szCs w:val="20"/>
              </w:rPr>
              <w:t>.</w:t>
            </w:r>
            <w:r w:rsidR="006C3836">
              <w:rPr>
                <w:rFonts w:ascii="Arial" w:hAnsi="Arial" w:cs="Arial"/>
                <w:bCs/>
                <w:sz w:val="20"/>
                <w:szCs w:val="20"/>
              </w:rPr>
              <w:t xml:space="preserve"> </w:t>
            </w:r>
            <w:r w:rsidR="006C3836" w:rsidRPr="00CF55F3">
              <w:rPr>
                <w:rFonts w:ascii="Arial" w:hAnsi="Arial" w:cs="Arial"/>
                <w:b/>
                <w:sz w:val="20"/>
                <w:szCs w:val="20"/>
              </w:rPr>
              <w:t>E</w:t>
            </w:r>
            <w:r w:rsidR="006C3836" w:rsidRPr="006C3836">
              <w:rPr>
                <w:rFonts w:ascii="Arial" w:hAnsi="Arial" w:cs="Arial"/>
                <w:b/>
                <w:bCs/>
                <w:sz w:val="20"/>
                <w:szCs w:val="20"/>
              </w:rPr>
              <w:t xml:space="preserve">NTREGABLES </w:t>
            </w:r>
          </w:p>
        </w:tc>
      </w:tr>
      <w:tr w:rsidR="006C3836" w:rsidRPr="000A14FE" w14:paraId="18F5438E" w14:textId="77777777" w:rsidTr="002C4C29">
        <w:tc>
          <w:tcPr>
            <w:tcW w:w="8494" w:type="dxa"/>
          </w:tcPr>
          <w:p w14:paraId="060F7554" w14:textId="6DC5AC2B" w:rsidR="006C3836" w:rsidRPr="007B55BC" w:rsidRDefault="006C3836" w:rsidP="007B55BC">
            <w:pPr>
              <w:pStyle w:val="Prrafodelista"/>
              <w:numPr>
                <w:ilvl w:val="0"/>
                <w:numId w:val="5"/>
              </w:numPr>
              <w:rPr>
                <w:rFonts w:ascii="Arial" w:hAnsi="Arial" w:cs="Arial"/>
                <w:color w:val="auto"/>
                <w:sz w:val="20"/>
                <w:szCs w:val="20"/>
              </w:rPr>
            </w:pPr>
            <w:r w:rsidRPr="00AC41C7">
              <w:rPr>
                <w:rFonts w:ascii="Arial" w:hAnsi="Arial" w:cs="Arial"/>
                <w:color w:val="auto"/>
                <w:sz w:val="20"/>
                <w:szCs w:val="20"/>
              </w:rPr>
              <w:t xml:space="preserve">PRIMER ENTREGABLE HASTA LOS 05 DÍAS </w:t>
            </w:r>
            <w:r w:rsidR="007B55BC">
              <w:rPr>
                <w:rFonts w:ascii="Arial" w:hAnsi="Arial" w:cs="Arial"/>
                <w:color w:val="auto"/>
                <w:sz w:val="20"/>
                <w:szCs w:val="20"/>
              </w:rPr>
              <w:t>CALENDARIO CONTABILIZADOS A PARTIR DEL DÍA SIGUIENTE DE LA NOTIFICACIÓN DE LA ORDEN DE SERVICIO: SE PRESENTARÁ UN ENTREGABLE, SEGÚN LAS ACTIVIDADES EN EL NUMERAL 4.</w:t>
            </w:r>
            <w:r w:rsidR="00AC41C7" w:rsidRPr="00AC41C7">
              <w:rPr>
                <w:rFonts w:ascii="Arial" w:hAnsi="Arial" w:cs="Arial"/>
                <w:color w:val="auto"/>
                <w:sz w:val="20"/>
                <w:szCs w:val="20"/>
              </w:rPr>
              <w:t xml:space="preserve"> </w:t>
            </w:r>
          </w:p>
          <w:p w14:paraId="359D1EC6" w14:textId="7863F8F1" w:rsidR="006C3836" w:rsidRDefault="006C3836" w:rsidP="00AC41C7">
            <w:pPr>
              <w:pStyle w:val="Prrafodelista"/>
              <w:numPr>
                <w:ilvl w:val="0"/>
                <w:numId w:val="5"/>
              </w:numPr>
              <w:rPr>
                <w:rFonts w:ascii="Arial" w:hAnsi="Arial" w:cs="Arial"/>
                <w:color w:val="auto"/>
                <w:sz w:val="20"/>
                <w:szCs w:val="20"/>
              </w:rPr>
            </w:pPr>
            <w:r w:rsidRPr="00AC41C7">
              <w:rPr>
                <w:rFonts w:ascii="Arial" w:hAnsi="Arial" w:cs="Arial"/>
                <w:color w:val="auto"/>
                <w:sz w:val="20"/>
                <w:szCs w:val="20"/>
              </w:rPr>
              <w:t xml:space="preserve">SEGUNDO ENTREGABLE </w:t>
            </w:r>
            <w:r w:rsidRPr="00AC41C7">
              <w:rPr>
                <w:rFonts w:ascii="Arial" w:hAnsi="Arial" w:cs="Arial"/>
                <w:sz w:val="20"/>
                <w:szCs w:val="20"/>
              </w:rPr>
              <w:t xml:space="preserve">HASTA LOS 15 DÍAS CALENDARIO </w:t>
            </w:r>
            <w:r w:rsidR="007B55BC">
              <w:rPr>
                <w:rFonts w:ascii="Arial" w:hAnsi="Arial" w:cs="Arial"/>
                <w:color w:val="auto"/>
                <w:sz w:val="20"/>
                <w:szCs w:val="20"/>
              </w:rPr>
              <w:t>CONTABILIZADOS A PARTIR DEL DÍA SIGUIENTE DE LA NOTIFICACIÓN DE LA ORDEN DE SERVICIO: SE PRESENTARÁ UN ENTREGABLE, SEGÚN LAS ACTIVIDADES EN EL NUMERAL 4</w:t>
            </w:r>
          </w:p>
          <w:p w14:paraId="1E89F853" w14:textId="5CEA2FE7" w:rsidR="00F432BE" w:rsidRPr="00AC41C7" w:rsidRDefault="00F432BE" w:rsidP="00F432BE">
            <w:pPr>
              <w:pStyle w:val="Prrafodelista"/>
              <w:numPr>
                <w:ilvl w:val="0"/>
                <w:numId w:val="5"/>
              </w:numPr>
              <w:rPr>
                <w:rFonts w:ascii="Arial" w:hAnsi="Arial" w:cs="Arial"/>
                <w:color w:val="auto"/>
                <w:sz w:val="20"/>
                <w:szCs w:val="20"/>
              </w:rPr>
            </w:pPr>
            <w:r>
              <w:rPr>
                <w:rFonts w:ascii="Arial" w:hAnsi="Arial" w:cs="Arial"/>
                <w:color w:val="auto"/>
                <w:sz w:val="20"/>
                <w:szCs w:val="20"/>
              </w:rPr>
              <w:t>TERCER</w:t>
            </w:r>
            <w:r w:rsidRPr="00AC41C7">
              <w:rPr>
                <w:rFonts w:ascii="Arial" w:hAnsi="Arial" w:cs="Arial"/>
                <w:color w:val="auto"/>
                <w:sz w:val="20"/>
                <w:szCs w:val="20"/>
              </w:rPr>
              <w:t xml:space="preserve"> ENTREGABLE </w:t>
            </w:r>
            <w:r w:rsidRPr="00AC41C7">
              <w:rPr>
                <w:rFonts w:ascii="Arial" w:hAnsi="Arial" w:cs="Arial"/>
                <w:sz w:val="20"/>
                <w:szCs w:val="20"/>
              </w:rPr>
              <w:t xml:space="preserve">HASTA LOS </w:t>
            </w:r>
            <w:r>
              <w:rPr>
                <w:rFonts w:ascii="Arial" w:hAnsi="Arial" w:cs="Arial"/>
                <w:sz w:val="20"/>
                <w:szCs w:val="20"/>
              </w:rPr>
              <w:t>3</w:t>
            </w:r>
            <w:r w:rsidRPr="00AC41C7">
              <w:rPr>
                <w:rFonts w:ascii="Arial" w:hAnsi="Arial" w:cs="Arial"/>
                <w:sz w:val="20"/>
                <w:szCs w:val="20"/>
              </w:rPr>
              <w:t xml:space="preserve">5 DÍAS CALENDARIO </w:t>
            </w:r>
            <w:r>
              <w:rPr>
                <w:rFonts w:ascii="Arial" w:hAnsi="Arial" w:cs="Arial"/>
                <w:color w:val="auto"/>
                <w:sz w:val="20"/>
                <w:szCs w:val="20"/>
              </w:rPr>
              <w:t>CONTABILIZADOS A PARTIR DEL DÍA SIGUIENTE DE LA NOTIFICACIÓN DE LA ORDEN DE SERVICIO: SE PRESENTARÁ UN ENTREGABLE, SEGÚN LAS ACTIVIDADES EN EL NUMERAL 4</w:t>
            </w:r>
          </w:p>
          <w:p w14:paraId="2EEB9398" w14:textId="77777777" w:rsidR="00F432BE" w:rsidRPr="00AC41C7" w:rsidRDefault="00F432BE" w:rsidP="00F432BE">
            <w:pPr>
              <w:pStyle w:val="Prrafodelista"/>
              <w:ind w:left="385"/>
              <w:rPr>
                <w:rFonts w:ascii="Arial" w:hAnsi="Arial" w:cs="Arial"/>
                <w:color w:val="auto"/>
                <w:sz w:val="20"/>
                <w:szCs w:val="20"/>
              </w:rPr>
            </w:pPr>
          </w:p>
          <w:p w14:paraId="59367361" w14:textId="0C15A665" w:rsidR="006C3836" w:rsidRPr="006C3836" w:rsidRDefault="006C3836" w:rsidP="006C3836">
            <w:pPr>
              <w:rPr>
                <w:rFonts w:ascii="Arial" w:hAnsi="Arial" w:cs="Arial"/>
                <w:bCs/>
                <w:sz w:val="20"/>
                <w:szCs w:val="20"/>
              </w:rPr>
            </w:pPr>
          </w:p>
        </w:tc>
      </w:tr>
      <w:tr w:rsidR="000861B0" w:rsidRPr="000A14FE" w14:paraId="453F6836" w14:textId="77777777" w:rsidTr="002C4C29">
        <w:tc>
          <w:tcPr>
            <w:tcW w:w="8494" w:type="dxa"/>
          </w:tcPr>
          <w:p w14:paraId="7A2053E5" w14:textId="61F5A585" w:rsidR="000861B0" w:rsidRPr="000A14FE" w:rsidRDefault="00AC41C7" w:rsidP="00AC41C7">
            <w:pPr>
              <w:pStyle w:val="Heading420"/>
              <w:keepNext/>
              <w:keepLines/>
              <w:shd w:val="clear" w:color="auto" w:fill="auto"/>
              <w:tabs>
                <w:tab w:val="left" w:pos="432"/>
              </w:tabs>
              <w:spacing w:before="0" w:after="0" w:line="240" w:lineRule="auto"/>
              <w:rPr>
                <w:b/>
                <w:sz w:val="20"/>
                <w:szCs w:val="20"/>
              </w:rPr>
            </w:pPr>
            <w:r>
              <w:rPr>
                <w:b/>
                <w:sz w:val="20"/>
                <w:szCs w:val="20"/>
              </w:rPr>
              <w:t>IX.</w:t>
            </w:r>
            <w:r w:rsidR="000861B0" w:rsidRPr="000A14FE">
              <w:rPr>
                <w:b/>
                <w:sz w:val="20"/>
                <w:szCs w:val="20"/>
              </w:rPr>
              <w:t xml:space="preserve">CONFORMIDAD </w:t>
            </w:r>
          </w:p>
        </w:tc>
      </w:tr>
      <w:tr w:rsidR="000861B0" w:rsidRPr="000A14FE" w14:paraId="639B3BAA" w14:textId="77777777" w:rsidTr="002C4C29">
        <w:tc>
          <w:tcPr>
            <w:tcW w:w="8494" w:type="dxa"/>
          </w:tcPr>
          <w:p w14:paraId="3C9FF99F" w14:textId="39AD31EE" w:rsidR="000861B0" w:rsidRDefault="002C4C29" w:rsidP="002C4C29">
            <w:pPr>
              <w:pStyle w:val="Prrafodelista"/>
              <w:numPr>
                <w:ilvl w:val="0"/>
                <w:numId w:val="5"/>
              </w:numPr>
              <w:jc w:val="both"/>
              <w:rPr>
                <w:rFonts w:ascii="Arial" w:hAnsi="Arial" w:cs="Arial"/>
                <w:sz w:val="20"/>
                <w:szCs w:val="20"/>
              </w:rPr>
            </w:pPr>
            <w:r>
              <w:rPr>
                <w:rFonts w:ascii="Arial" w:hAnsi="Arial" w:cs="Arial"/>
                <w:sz w:val="20"/>
                <w:szCs w:val="20"/>
              </w:rPr>
              <w:t>CONFORMIDAD DEL SERVICIO SERÁ OTORGADA POR EL JEFE DE LA OFICINA DE TECNOLOGÍAS DE LA INFORMACIÓN DE LA UNIVERSIDAD NACIONAL DE INGENIERÍA, EL MAG. ING. RUBEN ARTURO BORJA ROSALES</w:t>
            </w:r>
          </w:p>
          <w:p w14:paraId="51812CA9" w14:textId="72313A5E" w:rsidR="002C4C29" w:rsidRPr="000A14FE" w:rsidRDefault="002C4C29" w:rsidP="002C4C29">
            <w:pPr>
              <w:pStyle w:val="Prrafodelista"/>
              <w:ind w:left="0"/>
              <w:jc w:val="both"/>
              <w:rPr>
                <w:rFonts w:ascii="Arial" w:eastAsia="Arial" w:hAnsi="Arial" w:cs="Arial"/>
                <w:color w:val="auto"/>
                <w:sz w:val="20"/>
                <w:szCs w:val="20"/>
                <w:lang w:bidi="ar-SA"/>
              </w:rPr>
            </w:pPr>
          </w:p>
        </w:tc>
      </w:tr>
      <w:tr w:rsidR="000861B0" w:rsidRPr="000A14FE" w14:paraId="7F86FA15" w14:textId="77777777" w:rsidTr="002C4C29">
        <w:tc>
          <w:tcPr>
            <w:tcW w:w="8494" w:type="dxa"/>
          </w:tcPr>
          <w:p w14:paraId="554CD4A7" w14:textId="386B6AE1" w:rsidR="000861B0" w:rsidRPr="000A14FE" w:rsidRDefault="00AC41C7" w:rsidP="00AC41C7">
            <w:pPr>
              <w:pStyle w:val="Heading420"/>
              <w:keepNext/>
              <w:keepLines/>
              <w:shd w:val="clear" w:color="auto" w:fill="auto"/>
              <w:tabs>
                <w:tab w:val="left" w:pos="432"/>
              </w:tabs>
              <w:spacing w:before="0" w:after="0" w:line="240" w:lineRule="auto"/>
              <w:rPr>
                <w:b/>
                <w:sz w:val="20"/>
                <w:szCs w:val="20"/>
                <w:lang w:val="es-PE"/>
              </w:rPr>
            </w:pPr>
            <w:r>
              <w:rPr>
                <w:b/>
                <w:sz w:val="20"/>
                <w:szCs w:val="20"/>
                <w:lang w:val="es-PE"/>
              </w:rPr>
              <w:t>X.</w:t>
            </w:r>
            <w:r w:rsidR="000861B0" w:rsidRPr="000A14FE">
              <w:rPr>
                <w:b/>
                <w:sz w:val="20"/>
                <w:szCs w:val="20"/>
                <w:lang w:val="es-PE"/>
              </w:rPr>
              <w:t>FORMA Y CONDICIONES DE PAGO (OBLIGATORIO)</w:t>
            </w:r>
          </w:p>
        </w:tc>
      </w:tr>
      <w:tr w:rsidR="000861B0" w:rsidRPr="000A14FE" w14:paraId="375348B5" w14:textId="77777777" w:rsidTr="002C4C29">
        <w:tc>
          <w:tcPr>
            <w:tcW w:w="8494" w:type="dxa"/>
          </w:tcPr>
          <w:p w14:paraId="052039AC" w14:textId="7FE217EC" w:rsidR="00FD6336" w:rsidRPr="00AC41C7" w:rsidRDefault="00FD6336" w:rsidP="00AC41C7">
            <w:pPr>
              <w:pStyle w:val="Prrafodelista"/>
              <w:numPr>
                <w:ilvl w:val="0"/>
                <w:numId w:val="5"/>
              </w:numPr>
              <w:jc w:val="both"/>
              <w:rPr>
                <w:rFonts w:ascii="Arial" w:eastAsia="Calibri" w:hAnsi="Arial" w:cs="Arial"/>
                <w:sz w:val="20"/>
                <w:szCs w:val="20"/>
              </w:rPr>
            </w:pPr>
            <w:r w:rsidRPr="00AC41C7">
              <w:rPr>
                <w:rFonts w:ascii="Arial" w:eastAsia="Calibri" w:hAnsi="Arial" w:cs="Arial"/>
                <w:sz w:val="20"/>
                <w:szCs w:val="20"/>
              </w:rPr>
              <w:t>EL SERVICIO SE PAGARÁ</w:t>
            </w:r>
            <w:r w:rsidR="00AC41C7" w:rsidRPr="00AC41C7">
              <w:rPr>
                <w:rFonts w:ascii="Arial" w:eastAsia="Calibri" w:hAnsi="Arial" w:cs="Arial"/>
                <w:sz w:val="20"/>
                <w:szCs w:val="20"/>
              </w:rPr>
              <w:t xml:space="preserve"> EN </w:t>
            </w:r>
            <w:r w:rsidR="00F432BE">
              <w:rPr>
                <w:rFonts w:ascii="Arial" w:eastAsia="Calibri" w:hAnsi="Arial" w:cs="Arial"/>
                <w:sz w:val="20"/>
                <w:szCs w:val="20"/>
              </w:rPr>
              <w:t>TRES</w:t>
            </w:r>
            <w:r w:rsidRPr="00AC41C7">
              <w:rPr>
                <w:rFonts w:ascii="Arial" w:eastAsia="Calibri" w:hAnsi="Arial" w:cs="Arial"/>
                <w:sz w:val="20"/>
                <w:szCs w:val="20"/>
              </w:rPr>
              <w:t xml:space="preserve"> ARMADAS </w:t>
            </w:r>
            <w:r w:rsidR="005100A2" w:rsidRPr="00AC41C7">
              <w:rPr>
                <w:rFonts w:ascii="Arial" w:eastAsia="Calibri" w:hAnsi="Arial" w:cs="Arial"/>
                <w:sz w:val="20"/>
                <w:szCs w:val="20"/>
              </w:rPr>
              <w:t>CON PAGOS</w:t>
            </w:r>
            <w:r w:rsidRPr="00AC41C7">
              <w:rPr>
                <w:rFonts w:ascii="Arial" w:eastAsia="Calibri" w:hAnsi="Arial" w:cs="Arial"/>
                <w:sz w:val="20"/>
                <w:szCs w:val="20"/>
              </w:rPr>
              <w:t xml:space="preserve"> IGUALES</w:t>
            </w:r>
            <w:r w:rsidR="005100A2">
              <w:rPr>
                <w:rFonts w:ascii="Arial" w:eastAsia="Calibri" w:hAnsi="Arial" w:cs="Arial"/>
                <w:sz w:val="20"/>
                <w:szCs w:val="20"/>
              </w:rPr>
              <w:t>,</w:t>
            </w:r>
            <w:r w:rsidRPr="00AC41C7">
              <w:rPr>
                <w:rFonts w:ascii="Arial" w:eastAsia="Calibri" w:hAnsi="Arial" w:cs="Arial"/>
                <w:sz w:val="20"/>
                <w:szCs w:val="20"/>
              </w:rPr>
              <w:t xml:space="preserve"> A LA CONFORMIDAD D</w:t>
            </w:r>
            <w:r w:rsidR="005100A2">
              <w:rPr>
                <w:rFonts w:ascii="Arial" w:eastAsia="Calibri" w:hAnsi="Arial" w:cs="Arial"/>
                <w:sz w:val="20"/>
                <w:szCs w:val="20"/>
              </w:rPr>
              <w:t>E CADA ENTREGABLE</w:t>
            </w:r>
          </w:p>
          <w:p w14:paraId="562728C1" w14:textId="77777777" w:rsidR="000861B0" w:rsidRPr="000A14FE" w:rsidRDefault="000861B0" w:rsidP="00425A23">
            <w:pPr>
              <w:ind w:left="25"/>
              <w:jc w:val="both"/>
              <w:rPr>
                <w:rFonts w:ascii="Arial" w:hAnsi="Arial" w:cs="Arial"/>
                <w:sz w:val="20"/>
                <w:szCs w:val="20"/>
              </w:rPr>
            </w:pPr>
          </w:p>
        </w:tc>
      </w:tr>
      <w:tr w:rsidR="000861B0" w:rsidRPr="000A14FE" w14:paraId="0C94F11C" w14:textId="77777777" w:rsidTr="002C4C29">
        <w:tc>
          <w:tcPr>
            <w:tcW w:w="8494" w:type="dxa"/>
          </w:tcPr>
          <w:p w14:paraId="1119245E" w14:textId="3890FBC6" w:rsidR="000861B0" w:rsidRPr="000A14FE" w:rsidRDefault="00AC41C7" w:rsidP="00AC41C7">
            <w:pPr>
              <w:pStyle w:val="Heading420"/>
              <w:keepNext/>
              <w:keepLines/>
              <w:shd w:val="clear" w:color="auto" w:fill="auto"/>
              <w:tabs>
                <w:tab w:val="left" w:pos="432"/>
              </w:tabs>
              <w:spacing w:before="0" w:after="0" w:line="240" w:lineRule="auto"/>
              <w:rPr>
                <w:b/>
                <w:sz w:val="20"/>
                <w:szCs w:val="20"/>
              </w:rPr>
            </w:pPr>
            <w:r>
              <w:rPr>
                <w:b/>
                <w:sz w:val="20"/>
                <w:szCs w:val="20"/>
              </w:rPr>
              <w:t>XI.</w:t>
            </w:r>
            <w:r w:rsidR="000861B0" w:rsidRPr="000A14FE">
              <w:rPr>
                <w:b/>
                <w:sz w:val="20"/>
                <w:szCs w:val="20"/>
              </w:rPr>
              <w:t>CONFIDENCIALIDAD (DE CORRESPONDER)</w:t>
            </w:r>
          </w:p>
        </w:tc>
      </w:tr>
      <w:tr w:rsidR="000861B0" w:rsidRPr="000A14FE" w14:paraId="669C0471" w14:textId="77777777" w:rsidTr="002C4C29">
        <w:tc>
          <w:tcPr>
            <w:tcW w:w="8494" w:type="dxa"/>
          </w:tcPr>
          <w:p w14:paraId="03238D7B" w14:textId="2B88DC97" w:rsidR="006E3171" w:rsidRDefault="006E3171" w:rsidP="006E3171">
            <w:pPr>
              <w:pStyle w:val="Default"/>
              <w:numPr>
                <w:ilvl w:val="0"/>
                <w:numId w:val="5"/>
              </w:numPr>
              <w:jc w:val="both"/>
              <w:rPr>
                <w:sz w:val="20"/>
                <w:szCs w:val="20"/>
              </w:rPr>
            </w:pPr>
            <w:r>
              <w:rPr>
                <w:sz w:val="20"/>
                <w:szCs w:val="20"/>
              </w:rPr>
              <w:t xml:space="preserve">EL CONTRATISTA DEBERÁ TENER ABSOLUTA RESERVA EN EL MANEJO DE INFORMACIÓN DE LOS SISTEMAS, QUEDANDO PROHIBIDO REVELAR ESTA INFORMACIÓN A TERCEROS. ESTA OBLIGACIÓN COMPRENDE LA INFORMACIÓN QUE SE ENTREGA, LA GENERADA DURANTE LA REALIZACIÓN DE LAS ACTIVIDADES Y LA INFORMACIÓN PRODUCIDA UNA VEZ QUE SE HAYA CONCLUIDO EL SERVICIO. </w:t>
            </w:r>
          </w:p>
          <w:p w14:paraId="18393B13" w14:textId="77777777" w:rsidR="000861B0" w:rsidRPr="000A14FE" w:rsidRDefault="000861B0" w:rsidP="00425A23">
            <w:pPr>
              <w:tabs>
                <w:tab w:val="left" w:pos="2291"/>
              </w:tabs>
              <w:jc w:val="both"/>
              <w:rPr>
                <w:rFonts w:ascii="Arial" w:hAnsi="Arial" w:cs="Arial"/>
                <w:sz w:val="20"/>
                <w:szCs w:val="20"/>
              </w:rPr>
            </w:pPr>
          </w:p>
        </w:tc>
      </w:tr>
      <w:tr w:rsidR="000861B0" w:rsidRPr="000A14FE" w14:paraId="75B4C073" w14:textId="77777777" w:rsidTr="002C4C29">
        <w:tc>
          <w:tcPr>
            <w:tcW w:w="8494" w:type="dxa"/>
          </w:tcPr>
          <w:p w14:paraId="015D5C90" w14:textId="0372AA4B" w:rsidR="000861B0" w:rsidRPr="000A14FE" w:rsidRDefault="00AC41C7" w:rsidP="00AC41C7">
            <w:pPr>
              <w:pStyle w:val="Heading420"/>
              <w:keepNext/>
              <w:keepLines/>
              <w:shd w:val="clear" w:color="auto" w:fill="auto"/>
              <w:tabs>
                <w:tab w:val="left" w:pos="432"/>
              </w:tabs>
              <w:spacing w:before="0" w:after="0" w:line="240" w:lineRule="auto"/>
              <w:rPr>
                <w:b/>
                <w:sz w:val="20"/>
                <w:szCs w:val="20"/>
              </w:rPr>
            </w:pPr>
            <w:r>
              <w:rPr>
                <w:b/>
                <w:sz w:val="20"/>
                <w:szCs w:val="20"/>
              </w:rPr>
              <w:t>XII.</w:t>
            </w:r>
            <w:r w:rsidR="00F70053">
              <w:rPr>
                <w:b/>
                <w:sz w:val="20"/>
                <w:szCs w:val="20"/>
              </w:rPr>
              <w:t>RESPONSABILIDAD DEL PROVEEDOR</w:t>
            </w:r>
          </w:p>
        </w:tc>
      </w:tr>
      <w:tr w:rsidR="000861B0" w:rsidRPr="000A14FE" w14:paraId="25C70CC5" w14:textId="77777777" w:rsidTr="002C4C29">
        <w:tc>
          <w:tcPr>
            <w:tcW w:w="8494" w:type="dxa"/>
            <w:shd w:val="clear" w:color="auto" w:fill="auto"/>
          </w:tcPr>
          <w:p w14:paraId="3EC958CC" w14:textId="77777777" w:rsidR="006E3171" w:rsidRDefault="00F70053" w:rsidP="00F70053">
            <w:pPr>
              <w:pStyle w:val="Default"/>
              <w:numPr>
                <w:ilvl w:val="0"/>
                <w:numId w:val="5"/>
              </w:numPr>
              <w:jc w:val="both"/>
              <w:rPr>
                <w:sz w:val="20"/>
                <w:szCs w:val="20"/>
              </w:rPr>
            </w:pPr>
            <w:r>
              <w:rPr>
                <w:sz w:val="20"/>
                <w:szCs w:val="20"/>
              </w:rPr>
              <w:t xml:space="preserve">EL PROVEEDOR ES EL RESPONSABLE POR LA CALIDAD OFRECIDA Y POR LOS VICIOS OCULTOS DEL SERVICIO OFERTADO POR UN PLAZO NO MENOR DE UN (01) AÑO, CONTADO A PARTIR DE LA CONFORMIDAD OTORGADA POR LA ENTIDAD. </w:t>
            </w:r>
          </w:p>
          <w:p w14:paraId="0BA3CB9D" w14:textId="3B546B08" w:rsidR="00F70053" w:rsidRPr="00F70053" w:rsidRDefault="00F70053" w:rsidP="00F70053">
            <w:pPr>
              <w:pStyle w:val="Default"/>
              <w:ind w:left="385"/>
              <w:jc w:val="both"/>
              <w:rPr>
                <w:sz w:val="20"/>
                <w:szCs w:val="20"/>
              </w:rPr>
            </w:pPr>
          </w:p>
        </w:tc>
      </w:tr>
      <w:tr w:rsidR="006E3171" w:rsidRPr="000A14FE" w14:paraId="428E4D5C" w14:textId="77777777" w:rsidTr="002C4C29">
        <w:tc>
          <w:tcPr>
            <w:tcW w:w="8494" w:type="dxa"/>
            <w:shd w:val="clear" w:color="auto" w:fill="auto"/>
          </w:tcPr>
          <w:p w14:paraId="1484B7DD" w14:textId="60FBA66F" w:rsidR="006E3171" w:rsidRPr="00F70053" w:rsidRDefault="00F70053" w:rsidP="00F70053">
            <w:pPr>
              <w:pStyle w:val="Heading420"/>
              <w:keepNext/>
              <w:keepLines/>
              <w:shd w:val="clear" w:color="auto" w:fill="auto"/>
              <w:tabs>
                <w:tab w:val="left" w:pos="432"/>
              </w:tabs>
              <w:spacing w:before="0" w:after="0" w:line="240" w:lineRule="auto"/>
              <w:rPr>
                <w:sz w:val="20"/>
                <w:szCs w:val="20"/>
              </w:rPr>
            </w:pPr>
            <w:r>
              <w:rPr>
                <w:b/>
                <w:sz w:val="20"/>
                <w:szCs w:val="20"/>
              </w:rPr>
              <w:lastRenderedPageBreak/>
              <w:t>XI</w:t>
            </w:r>
            <w:r w:rsidR="00AC41C7">
              <w:rPr>
                <w:b/>
                <w:sz w:val="20"/>
                <w:szCs w:val="20"/>
              </w:rPr>
              <w:t>I</w:t>
            </w:r>
            <w:r>
              <w:rPr>
                <w:b/>
                <w:sz w:val="20"/>
                <w:szCs w:val="20"/>
              </w:rPr>
              <w:t>I. SANCIONES</w:t>
            </w:r>
          </w:p>
        </w:tc>
      </w:tr>
      <w:tr w:rsidR="006E3171" w:rsidRPr="000A14FE" w14:paraId="2CEB181B" w14:textId="77777777" w:rsidTr="002C4C29">
        <w:tc>
          <w:tcPr>
            <w:tcW w:w="8494" w:type="dxa"/>
            <w:shd w:val="clear" w:color="auto" w:fill="auto"/>
          </w:tcPr>
          <w:p w14:paraId="3A4A37A4" w14:textId="7E4D2065" w:rsidR="00F70053" w:rsidRDefault="00F70053" w:rsidP="00F70053">
            <w:pPr>
              <w:pStyle w:val="Default"/>
              <w:numPr>
                <w:ilvl w:val="0"/>
                <w:numId w:val="5"/>
              </w:numPr>
              <w:jc w:val="both"/>
              <w:rPr>
                <w:sz w:val="20"/>
                <w:szCs w:val="20"/>
              </w:rPr>
            </w:pPr>
            <w:r>
              <w:rPr>
                <w:sz w:val="20"/>
                <w:szCs w:val="20"/>
              </w:rPr>
              <w:t xml:space="preserve">EL PROVEEDOR SE COMPROMETE A CUMPLIR LAS OBLIGACIONES DERIVADAS DEL PRESENTE CONTRATO, SIENDO APLICABLE LO PREVISTO EN EL ARTÍCULO 50º DEL TEXTO ÚNICO ORDENADO (TUO) DE LA LEY DE CONTRATACIONES DEL ESTADO Nº 30225. </w:t>
            </w:r>
          </w:p>
          <w:p w14:paraId="683AA57A" w14:textId="77777777" w:rsidR="006E3171" w:rsidRPr="000A14FE" w:rsidRDefault="006E3171" w:rsidP="00425A23">
            <w:pPr>
              <w:ind w:left="25"/>
              <w:jc w:val="both"/>
              <w:rPr>
                <w:rFonts w:ascii="Arial" w:hAnsi="Arial" w:cs="Arial"/>
                <w:sz w:val="20"/>
                <w:szCs w:val="20"/>
              </w:rPr>
            </w:pPr>
          </w:p>
        </w:tc>
      </w:tr>
      <w:tr w:rsidR="000861B0" w:rsidRPr="000A14FE" w14:paraId="0C2AC0AA" w14:textId="77777777" w:rsidTr="002C4C29">
        <w:tc>
          <w:tcPr>
            <w:tcW w:w="8494" w:type="dxa"/>
          </w:tcPr>
          <w:p w14:paraId="67A05005" w14:textId="3C4FDFF6" w:rsidR="000861B0" w:rsidRPr="000A14FE" w:rsidRDefault="00F70053" w:rsidP="00F70053">
            <w:pPr>
              <w:pStyle w:val="Heading420"/>
              <w:keepNext/>
              <w:keepLines/>
              <w:shd w:val="clear" w:color="auto" w:fill="auto"/>
              <w:tabs>
                <w:tab w:val="left" w:pos="432"/>
              </w:tabs>
              <w:spacing w:before="0" w:after="0" w:line="240" w:lineRule="auto"/>
              <w:rPr>
                <w:b/>
                <w:sz w:val="20"/>
                <w:szCs w:val="20"/>
              </w:rPr>
            </w:pPr>
            <w:r>
              <w:rPr>
                <w:b/>
                <w:sz w:val="20"/>
                <w:szCs w:val="20"/>
              </w:rPr>
              <w:t>XI</w:t>
            </w:r>
            <w:r w:rsidR="00AC41C7">
              <w:rPr>
                <w:b/>
                <w:sz w:val="20"/>
                <w:szCs w:val="20"/>
              </w:rPr>
              <w:t>V</w:t>
            </w:r>
            <w:r>
              <w:rPr>
                <w:b/>
                <w:sz w:val="20"/>
                <w:szCs w:val="20"/>
              </w:rPr>
              <w:t>. RESPONSABILIDAD POR LA ASIGNACIÓN DE BIENES Y OTROS</w:t>
            </w:r>
            <w:r w:rsidR="000861B0" w:rsidRPr="000A14FE">
              <w:rPr>
                <w:b/>
                <w:sz w:val="20"/>
                <w:szCs w:val="20"/>
              </w:rPr>
              <w:t xml:space="preserve"> </w:t>
            </w:r>
          </w:p>
        </w:tc>
      </w:tr>
      <w:tr w:rsidR="00F70053" w:rsidRPr="000A14FE" w14:paraId="4AD8AA7D" w14:textId="77777777" w:rsidTr="002C4C29">
        <w:tc>
          <w:tcPr>
            <w:tcW w:w="8494" w:type="dxa"/>
          </w:tcPr>
          <w:p w14:paraId="46A468E1" w14:textId="094EEDA9" w:rsidR="00F70053" w:rsidRDefault="00F70053" w:rsidP="00F70053">
            <w:pPr>
              <w:pStyle w:val="Default"/>
              <w:numPr>
                <w:ilvl w:val="0"/>
                <w:numId w:val="5"/>
              </w:numPr>
              <w:jc w:val="both"/>
              <w:rPr>
                <w:sz w:val="20"/>
                <w:szCs w:val="20"/>
              </w:rPr>
            </w:pPr>
            <w:r>
              <w:rPr>
                <w:sz w:val="20"/>
                <w:szCs w:val="20"/>
              </w:rPr>
              <w:t xml:space="preserve">EN VIRTUD DE LO DISPUESTO EN LOS ARTÍCULOS 11 Y 18 DE LA LEY Nº 29151 LEY GENERAL DEL SISTEMA NACIONAL DE BIENES ESTATALES, EN AQUELLOS CASOS EN LOS CUALES, PARA EL CUMPLIMIENTO DE LA PRESTACIÓN, LA ENTIDAD ASIGNE AL PROVEEDOR ALGÚN BIEN MUEBLE O INMUEBLE, ÉSTE SERÁ RESPONSABLE DEL BUEN USO Y CONSERVACIÓN DE LOS MISMOS DE LO CONTRARIO, RESPONDERÁ POR SU DETERIORO O PÉRDIDA, DEBIENDO PROCEDER A SU REPOSICIÓN DENTRO DEL PLAZO DE CINCO (05) DÍAS HÁBILES. </w:t>
            </w:r>
          </w:p>
          <w:p w14:paraId="0B1BD601" w14:textId="77777777" w:rsidR="00F70053" w:rsidRDefault="00F70053" w:rsidP="00F70053">
            <w:pPr>
              <w:pStyle w:val="Heading420"/>
              <w:keepNext/>
              <w:keepLines/>
              <w:shd w:val="clear" w:color="auto" w:fill="auto"/>
              <w:tabs>
                <w:tab w:val="left" w:pos="432"/>
              </w:tabs>
              <w:spacing w:before="0" w:after="0" w:line="240" w:lineRule="auto"/>
              <w:ind w:left="385"/>
              <w:rPr>
                <w:sz w:val="20"/>
                <w:szCs w:val="20"/>
              </w:rPr>
            </w:pPr>
            <w:r>
              <w:rPr>
                <w:sz w:val="20"/>
                <w:szCs w:val="20"/>
              </w:rPr>
              <w:t xml:space="preserve">AL LOCADOR CONTRATADO SE LE BRINDARA UNA INDUCCIÓN PARA EL INICIO DEL SERVICIO. </w:t>
            </w:r>
          </w:p>
          <w:p w14:paraId="1200FC38" w14:textId="1E988761" w:rsidR="004A26DD" w:rsidRPr="000A14FE" w:rsidRDefault="004A26DD" w:rsidP="00F70053">
            <w:pPr>
              <w:pStyle w:val="Heading420"/>
              <w:keepNext/>
              <w:keepLines/>
              <w:shd w:val="clear" w:color="auto" w:fill="auto"/>
              <w:tabs>
                <w:tab w:val="left" w:pos="432"/>
              </w:tabs>
              <w:spacing w:before="0" w:after="0" w:line="240" w:lineRule="auto"/>
              <w:ind w:left="385"/>
              <w:rPr>
                <w:b/>
                <w:sz w:val="20"/>
                <w:szCs w:val="20"/>
              </w:rPr>
            </w:pPr>
          </w:p>
        </w:tc>
      </w:tr>
      <w:tr w:rsidR="00F70053" w:rsidRPr="000A14FE" w14:paraId="165DA8D1" w14:textId="77777777" w:rsidTr="002C4C29">
        <w:tc>
          <w:tcPr>
            <w:tcW w:w="8494" w:type="dxa"/>
          </w:tcPr>
          <w:p w14:paraId="1E9006B2" w14:textId="668D9C14" w:rsidR="00F70053" w:rsidRPr="000A14FE" w:rsidRDefault="00F70053" w:rsidP="00F70053">
            <w:pPr>
              <w:pStyle w:val="Heading420"/>
              <w:keepNext/>
              <w:keepLines/>
              <w:shd w:val="clear" w:color="auto" w:fill="auto"/>
              <w:tabs>
                <w:tab w:val="left" w:pos="432"/>
              </w:tabs>
              <w:spacing w:before="0" w:after="0" w:line="240" w:lineRule="auto"/>
              <w:rPr>
                <w:b/>
                <w:sz w:val="20"/>
                <w:szCs w:val="20"/>
              </w:rPr>
            </w:pPr>
            <w:r>
              <w:rPr>
                <w:b/>
                <w:sz w:val="20"/>
                <w:szCs w:val="20"/>
              </w:rPr>
              <w:t>XV. CONSIDERACIONES GENERALES A LOS PRODUCTOS</w:t>
            </w:r>
          </w:p>
        </w:tc>
      </w:tr>
      <w:tr w:rsidR="000861B0" w:rsidRPr="000A14FE" w14:paraId="3326F38F" w14:textId="77777777" w:rsidTr="002C4C29">
        <w:tc>
          <w:tcPr>
            <w:tcW w:w="8494" w:type="dxa"/>
          </w:tcPr>
          <w:p w14:paraId="5F2DF300" w14:textId="484D98BC" w:rsidR="000861B0" w:rsidRPr="005410A5" w:rsidRDefault="00F70053" w:rsidP="005410A5">
            <w:pPr>
              <w:pStyle w:val="Prrafodelista"/>
              <w:numPr>
                <w:ilvl w:val="0"/>
                <w:numId w:val="5"/>
              </w:numPr>
              <w:jc w:val="both"/>
              <w:rPr>
                <w:rFonts w:ascii="Arial" w:hAnsi="Arial" w:cs="Arial"/>
                <w:sz w:val="20"/>
                <w:szCs w:val="20"/>
              </w:rPr>
            </w:pPr>
            <w:r w:rsidRPr="005410A5">
              <w:rPr>
                <w:rFonts w:ascii="Arial" w:hAnsi="Arial" w:cs="Arial"/>
                <w:sz w:val="20"/>
                <w:szCs w:val="20"/>
              </w:rPr>
              <w:t>EL PROVEEDOR DECLARA Y GARANTIZA NO HABER SIDO, DIRECTA O INDIRECTAMENTE O TRATÁNDOSE DE UNA PERSONA JURÍDICA A TRAVÉS DE SUS SOCIOS, INTEGRANTE DE LOS ÓRGANOS DE ADMINISTRACIÓN, APODERADOS, REPRESENTANTES LEGALES, FUNCIONARIOS, ASESORES O PERSONAS VINCULADAS A LAS QUE SE REFIERE EL NUMERAL 138.4 DEL ARTÍCULO 138 DEL REGLAMENTO DE LA LEY DE CONTRATACIONES DEL ESTADO, OFRECIDO, NEGOCIADO O EFECTUADO, CUALQUIER PAGO O, EN GENERAL CUALQUIER BENEFICIO O INCENTIVO ILEGAL EN RELACIÓN AL PRESENTE SERVICIO.</w:t>
            </w:r>
          </w:p>
          <w:p w14:paraId="00D03E84" w14:textId="540A820F" w:rsidR="000861B0" w:rsidRPr="005410A5" w:rsidRDefault="00F70053" w:rsidP="005410A5">
            <w:pPr>
              <w:pStyle w:val="Prrafodelista"/>
              <w:ind w:left="385"/>
              <w:jc w:val="both"/>
              <w:rPr>
                <w:rFonts w:ascii="Arial" w:hAnsi="Arial" w:cs="Arial"/>
                <w:sz w:val="20"/>
                <w:szCs w:val="20"/>
              </w:rPr>
            </w:pPr>
            <w:r w:rsidRPr="005410A5">
              <w:rPr>
                <w:rFonts w:ascii="Arial" w:hAnsi="Arial" w:cs="Arial"/>
                <w:sz w:val="20"/>
                <w:szCs w:val="20"/>
              </w:rPr>
              <w:t>ASIMISMO EL PROVEEDOR SE OBLIGA A CONDUCIRSE EN TODO MOMENTO, DURANTE LA EJECUCIÓN DE LA ORDEN DE SERVICIO, CON HONESTIDAD, PROBIDAD, VERACIDAD E INTEGRIDAD Y DE NO COMETER ACTOS ILEGALES O DE CORRUPCIÓN DIRECTA O INDIRECTAMENTE O A TRAVÉS DE SUS SOCIOS, ACCIONISTAS, PARTICIPACIONCITAS, INTEGRANTES DE LOS ÓRGANOS DE ADMINISTRACIÓN, APODERADOS, REPRESENTANTES LEGALES, FUNCIONARIOS, ASESORES Y PERSONAS VINCULADAS A LAS QUE SE REFIERE EL NUMERAL 138.4 DEL ARTÍCULO 138 DEL REGLAMENTO DE LA LEY DE CONTRATACIONES DEL ESTADO.</w:t>
            </w:r>
          </w:p>
          <w:p w14:paraId="4FFAF690" w14:textId="768168F8" w:rsidR="000861B0" w:rsidRPr="005410A5" w:rsidRDefault="00F70053" w:rsidP="005410A5">
            <w:pPr>
              <w:pStyle w:val="Prrafodelista"/>
              <w:ind w:left="385"/>
              <w:rPr>
                <w:rFonts w:ascii="Arial" w:hAnsi="Arial" w:cs="Arial"/>
                <w:sz w:val="20"/>
                <w:szCs w:val="20"/>
              </w:rPr>
            </w:pPr>
            <w:r w:rsidRPr="005410A5">
              <w:rPr>
                <w:rFonts w:ascii="Arial" w:hAnsi="Arial" w:cs="Arial"/>
                <w:sz w:val="20"/>
                <w:szCs w:val="20"/>
              </w:rPr>
              <w:t>ADEMÁS, EL PROVEEDOR SE COMPROMETE A COMUNICAR A LAS AUTORIDADES COMPETENTES, DE MANERA DIRECTA Y OPORTUNA, CUALQUIER ACTO O CONDUCTA ILÍCITA O CORRUPTA DE LA QUE TUVIERA CONOCIMIENTO; Y ADOPTAR MEDIDAS TÉCNICAS, ORGANIZATIVAS Y/O PERSONALES APROPIADAS PARA EVITAR LOS REFERIDOS ACTOS O PRÁCTICAS.</w:t>
            </w:r>
          </w:p>
          <w:p w14:paraId="69D1DD62" w14:textId="77777777" w:rsidR="000861B0" w:rsidRPr="000A14FE" w:rsidRDefault="000861B0" w:rsidP="00425A23">
            <w:pPr>
              <w:rPr>
                <w:rFonts w:ascii="Arial" w:hAnsi="Arial" w:cs="Arial"/>
                <w:b/>
                <w:sz w:val="20"/>
                <w:szCs w:val="20"/>
              </w:rPr>
            </w:pPr>
          </w:p>
        </w:tc>
      </w:tr>
      <w:tr w:rsidR="005410A5" w:rsidRPr="000A14FE" w14:paraId="0FB2AA66" w14:textId="77777777" w:rsidTr="002C4C29">
        <w:tc>
          <w:tcPr>
            <w:tcW w:w="8494" w:type="dxa"/>
          </w:tcPr>
          <w:p w14:paraId="581DF0FB" w14:textId="5A24F90E" w:rsidR="005410A5" w:rsidRPr="000A14FE" w:rsidRDefault="005410A5" w:rsidP="005410A5">
            <w:pPr>
              <w:pStyle w:val="Heading420"/>
              <w:keepNext/>
              <w:keepLines/>
              <w:shd w:val="clear" w:color="auto" w:fill="auto"/>
              <w:tabs>
                <w:tab w:val="left" w:pos="432"/>
              </w:tabs>
              <w:spacing w:before="0" w:after="0" w:line="240" w:lineRule="auto"/>
              <w:rPr>
                <w:sz w:val="20"/>
                <w:szCs w:val="20"/>
              </w:rPr>
            </w:pPr>
            <w:r w:rsidRPr="005410A5">
              <w:rPr>
                <w:b/>
                <w:sz w:val="20"/>
                <w:szCs w:val="20"/>
              </w:rPr>
              <w:t>XVI. GASTOS POR DESPLAZAMIENTO</w:t>
            </w:r>
          </w:p>
        </w:tc>
      </w:tr>
      <w:tr w:rsidR="005410A5" w:rsidRPr="000A14FE" w14:paraId="3D8347D8" w14:textId="77777777" w:rsidTr="002C4C29">
        <w:tc>
          <w:tcPr>
            <w:tcW w:w="8494" w:type="dxa"/>
          </w:tcPr>
          <w:p w14:paraId="35648F97" w14:textId="57EF6BE4" w:rsidR="005410A5" w:rsidRDefault="005410A5" w:rsidP="005410A5">
            <w:pPr>
              <w:pStyle w:val="Default"/>
              <w:numPr>
                <w:ilvl w:val="0"/>
                <w:numId w:val="5"/>
              </w:numPr>
              <w:jc w:val="both"/>
              <w:rPr>
                <w:sz w:val="20"/>
                <w:szCs w:val="20"/>
              </w:rPr>
            </w:pPr>
            <w:r>
              <w:rPr>
                <w:i/>
                <w:iCs/>
                <w:sz w:val="20"/>
                <w:szCs w:val="20"/>
              </w:rPr>
              <w:t xml:space="preserve">EN CASO DE QUE, PARA EL CUMPLIMIENTO DE SUS ACTIVIDADES, SE REQUIERA EL TRASLADO DEL LOCADOR EN EL ÁMBITO NACIONAL, LOS GASTOS INHERENTES A LAS MISMAS (PASAJES, MOVILIDAD, HOSPEDAJE, GASTOS DE ALIMENTACIÓN Y TARIFA ÚNICA POR USO DE AEROPUERTO), CORRERÁN POR CUENTA DE LA UNIVERSIDAD NACIONAL DE INGENIERIA – UNI. </w:t>
            </w:r>
          </w:p>
          <w:p w14:paraId="2C43BBAB" w14:textId="77777777" w:rsidR="005410A5" w:rsidRPr="000A14FE" w:rsidRDefault="005410A5" w:rsidP="00425A23">
            <w:pPr>
              <w:ind w:left="25"/>
              <w:jc w:val="both"/>
              <w:rPr>
                <w:rFonts w:ascii="Arial" w:hAnsi="Arial" w:cs="Arial"/>
                <w:sz w:val="20"/>
                <w:szCs w:val="20"/>
              </w:rPr>
            </w:pPr>
          </w:p>
        </w:tc>
      </w:tr>
      <w:tr w:rsidR="005410A5" w:rsidRPr="000A14FE" w14:paraId="3B00DD17" w14:textId="77777777" w:rsidTr="002C4C29">
        <w:tc>
          <w:tcPr>
            <w:tcW w:w="8494" w:type="dxa"/>
          </w:tcPr>
          <w:p w14:paraId="30B56C1A" w14:textId="5304A71B" w:rsidR="005410A5" w:rsidRDefault="005410A5" w:rsidP="005410A5">
            <w:pPr>
              <w:pStyle w:val="Heading420"/>
              <w:keepNext/>
              <w:keepLines/>
              <w:shd w:val="clear" w:color="auto" w:fill="auto"/>
              <w:tabs>
                <w:tab w:val="left" w:pos="432"/>
              </w:tabs>
              <w:spacing w:before="0" w:after="0" w:line="240" w:lineRule="auto"/>
              <w:rPr>
                <w:i/>
                <w:iCs/>
                <w:sz w:val="20"/>
                <w:szCs w:val="20"/>
              </w:rPr>
            </w:pPr>
            <w:r w:rsidRPr="005410A5">
              <w:rPr>
                <w:b/>
                <w:sz w:val="20"/>
                <w:szCs w:val="20"/>
              </w:rPr>
              <w:t>XVII.</w:t>
            </w:r>
            <w:r>
              <w:rPr>
                <w:b/>
                <w:sz w:val="20"/>
                <w:szCs w:val="20"/>
              </w:rPr>
              <w:t xml:space="preserve"> </w:t>
            </w:r>
            <w:r w:rsidRPr="005410A5">
              <w:rPr>
                <w:b/>
                <w:sz w:val="20"/>
                <w:szCs w:val="20"/>
              </w:rPr>
              <w:t xml:space="preserve">PENALIDADES </w:t>
            </w:r>
          </w:p>
        </w:tc>
      </w:tr>
      <w:tr w:rsidR="005410A5" w:rsidRPr="000A14FE" w14:paraId="2FE8F577" w14:textId="77777777" w:rsidTr="002C4C29">
        <w:tc>
          <w:tcPr>
            <w:tcW w:w="8494" w:type="dxa"/>
          </w:tcPr>
          <w:p w14:paraId="55B00AFA" w14:textId="4A442670" w:rsidR="005410A5" w:rsidRDefault="005410A5" w:rsidP="005410A5">
            <w:pPr>
              <w:pStyle w:val="Default"/>
              <w:jc w:val="both"/>
              <w:rPr>
                <w:sz w:val="20"/>
                <w:szCs w:val="20"/>
              </w:rPr>
            </w:pPr>
            <w:r>
              <w:rPr>
                <w:sz w:val="20"/>
                <w:szCs w:val="20"/>
              </w:rPr>
              <w:t xml:space="preserve">PENALIDAD POR MORA EN LA EJECUCIÓN DE LA PRESTACIÓN DEL SERVICIO: </w:t>
            </w:r>
          </w:p>
          <w:p w14:paraId="5DA209A9" w14:textId="637E4221" w:rsidR="005410A5" w:rsidRDefault="005410A5" w:rsidP="005410A5">
            <w:pPr>
              <w:pStyle w:val="Default"/>
              <w:jc w:val="both"/>
              <w:rPr>
                <w:sz w:val="20"/>
                <w:szCs w:val="20"/>
              </w:rPr>
            </w:pPr>
            <w:r>
              <w:rPr>
                <w:sz w:val="20"/>
                <w:szCs w:val="20"/>
              </w:rPr>
              <w:t xml:space="preserve">EN CASO DE RETRASO INJUSTIFICADO EN LA EJECUCIÓN DE LAS PRESTACIONES OBJETO DE LA ORDEN DE SERVICIO, LA ENTIDAD APLICARÁ AL PROVEEDOR UNA </w:t>
            </w:r>
            <w:r>
              <w:rPr>
                <w:sz w:val="20"/>
                <w:szCs w:val="20"/>
              </w:rPr>
              <w:lastRenderedPageBreak/>
              <w:t xml:space="preserve">PENALIDAD POR CADA DÍA DE ATRASO, HASTA POR UN MONTO MÁXIMO EQUIVALENTE AL DIEZ POR CIENTO (10%) DEL MONTO TOTAL DE LA ORDEN DE SERVICIO VIGENTE O, DE SER EL CASO DEL ÍTEM QUE DEBIÓ EJECUTARSE. ESTA PENALIDAD SERÁ DEDUCIDA DE LOS PAGOS A REALIZARSE. LA PENALIDAD SE APLICA AUTOMÁTICAMENTE Y SE CALCULA DE ACUERDO CON LA SIGUIENTE FORMULA: </w:t>
            </w:r>
          </w:p>
          <w:p w14:paraId="2C59875D" w14:textId="5F5AB365" w:rsidR="005410A5" w:rsidRDefault="005410A5" w:rsidP="005410A5">
            <w:pPr>
              <w:pStyle w:val="Default"/>
              <w:jc w:val="both"/>
              <w:rPr>
                <w:sz w:val="20"/>
                <w:szCs w:val="20"/>
              </w:rPr>
            </w:pPr>
            <w:r>
              <w:rPr>
                <w:sz w:val="20"/>
                <w:szCs w:val="20"/>
              </w:rPr>
              <w:t xml:space="preserve">PENALIDAD DIARIA = </w:t>
            </w:r>
            <w:r>
              <w:rPr>
                <w:b/>
                <w:bCs/>
                <w:sz w:val="20"/>
                <w:szCs w:val="20"/>
              </w:rPr>
              <w:t xml:space="preserve">0.10 X MONTO </w:t>
            </w:r>
          </w:p>
          <w:p w14:paraId="01AAD501" w14:textId="7D0B8A55" w:rsidR="005410A5" w:rsidRDefault="005410A5" w:rsidP="005410A5">
            <w:pPr>
              <w:pStyle w:val="Default"/>
              <w:jc w:val="both"/>
              <w:rPr>
                <w:sz w:val="20"/>
                <w:szCs w:val="20"/>
              </w:rPr>
            </w:pPr>
            <w:r>
              <w:rPr>
                <w:sz w:val="20"/>
                <w:szCs w:val="20"/>
              </w:rPr>
              <w:t xml:space="preserve">F X PLAZO EN DÍAS </w:t>
            </w:r>
          </w:p>
          <w:p w14:paraId="11BA2F27" w14:textId="6F93ECEC" w:rsidR="005410A5" w:rsidRDefault="005410A5" w:rsidP="005410A5">
            <w:pPr>
              <w:pStyle w:val="Default"/>
              <w:jc w:val="both"/>
              <w:rPr>
                <w:sz w:val="20"/>
                <w:szCs w:val="20"/>
              </w:rPr>
            </w:pPr>
            <w:r>
              <w:rPr>
                <w:sz w:val="20"/>
                <w:szCs w:val="20"/>
              </w:rPr>
              <w:t xml:space="preserve">DONDE F TENDRÁ LOS SIGUIENTES VALORES: </w:t>
            </w:r>
          </w:p>
          <w:p w14:paraId="2EAFAFF5" w14:textId="0DEDFE24" w:rsidR="005410A5" w:rsidRDefault="005410A5" w:rsidP="005410A5">
            <w:pPr>
              <w:pStyle w:val="Default"/>
              <w:numPr>
                <w:ilvl w:val="0"/>
                <w:numId w:val="10"/>
              </w:numPr>
              <w:jc w:val="both"/>
              <w:rPr>
                <w:sz w:val="20"/>
                <w:szCs w:val="20"/>
              </w:rPr>
            </w:pPr>
            <w:r>
              <w:rPr>
                <w:sz w:val="20"/>
                <w:szCs w:val="20"/>
              </w:rPr>
              <w:t xml:space="preserve">PARA PLAZOS MENORES O IGUALES A SESENTA (60) DÍAS: F = 0.40 </w:t>
            </w:r>
          </w:p>
          <w:p w14:paraId="24FE0ABE" w14:textId="494AC0DE" w:rsidR="005410A5" w:rsidRDefault="005410A5" w:rsidP="005410A5">
            <w:pPr>
              <w:pStyle w:val="Default"/>
              <w:numPr>
                <w:ilvl w:val="0"/>
                <w:numId w:val="10"/>
              </w:numPr>
              <w:jc w:val="both"/>
              <w:rPr>
                <w:sz w:val="20"/>
                <w:szCs w:val="20"/>
              </w:rPr>
            </w:pPr>
            <w:r>
              <w:rPr>
                <w:sz w:val="20"/>
                <w:szCs w:val="20"/>
              </w:rPr>
              <w:t xml:space="preserve">PARA PLAZOS MAYORES A SESENTA (60) DÍAS: F= 0.25 </w:t>
            </w:r>
          </w:p>
          <w:p w14:paraId="40EEF277" w14:textId="77777777" w:rsidR="005410A5" w:rsidRDefault="005410A5" w:rsidP="005410A5">
            <w:pPr>
              <w:pStyle w:val="Default"/>
              <w:jc w:val="both"/>
              <w:rPr>
                <w:sz w:val="20"/>
                <w:szCs w:val="20"/>
              </w:rPr>
            </w:pPr>
          </w:p>
          <w:p w14:paraId="29D89819" w14:textId="6C2C20E4" w:rsidR="005410A5" w:rsidRDefault="005410A5" w:rsidP="005410A5">
            <w:pPr>
              <w:pStyle w:val="Default"/>
              <w:jc w:val="both"/>
              <w:rPr>
                <w:sz w:val="20"/>
                <w:szCs w:val="20"/>
              </w:rPr>
            </w:pPr>
            <w:r>
              <w:rPr>
                <w:sz w:val="20"/>
                <w:szCs w:val="20"/>
              </w:rPr>
              <w:t xml:space="preserve">TANTO EL MONTO COMO EL PLAZO SE REFIEREN, SEGÚN CORRESPONDA A LA ORDEN DE SERVICIO O ÍTEM QUE DEBIÓ EJECUTARSE O, EN CASO DE QUE ESTOS INVOLUCRAN OBLIGACIONES DE EJECUCIÓN PERIÓDICA A LA </w:t>
            </w:r>
          </w:p>
          <w:p w14:paraId="55C0FFF8" w14:textId="77777777" w:rsidR="005410A5" w:rsidRDefault="005410A5" w:rsidP="005410A5">
            <w:pPr>
              <w:pStyle w:val="Heading420"/>
              <w:keepNext/>
              <w:keepLines/>
              <w:shd w:val="clear" w:color="auto" w:fill="auto"/>
              <w:tabs>
                <w:tab w:val="left" w:pos="432"/>
              </w:tabs>
              <w:spacing w:before="0" w:after="0" w:line="240" w:lineRule="auto"/>
              <w:rPr>
                <w:sz w:val="20"/>
                <w:szCs w:val="20"/>
              </w:rPr>
            </w:pPr>
            <w:r>
              <w:rPr>
                <w:sz w:val="20"/>
                <w:szCs w:val="20"/>
              </w:rPr>
              <w:t xml:space="preserve">PRESENTACIÓN PARCIAL QUE FUERA MATERIA DE RETRASO. SE CONSIDERA JUSTIFICADO EL RETRASO, CUANDO EL PROVEEDOR ACREDITE, DE MODO OBJETIVO Y SUSTENTADO, QUE EL MAYOR TIEMPO TRANSCURRIDO NO LE RESULTA IMPUTABLE. ESTA CALIFICACIÓN DEL RETRASO COMO JUSTIFICADO NO DA LUGAR AL PAGO DE GASTOS GENERALES DE NINGÚN TIPO. </w:t>
            </w:r>
          </w:p>
          <w:p w14:paraId="74EC7F9F" w14:textId="3BCC80A2" w:rsidR="005410A5" w:rsidRPr="005410A5" w:rsidRDefault="005410A5" w:rsidP="005410A5">
            <w:pPr>
              <w:pStyle w:val="Heading420"/>
              <w:keepNext/>
              <w:keepLines/>
              <w:shd w:val="clear" w:color="auto" w:fill="auto"/>
              <w:tabs>
                <w:tab w:val="left" w:pos="432"/>
              </w:tabs>
              <w:spacing w:before="0" w:after="0" w:line="240" w:lineRule="auto"/>
              <w:rPr>
                <w:b/>
                <w:sz w:val="20"/>
                <w:szCs w:val="20"/>
              </w:rPr>
            </w:pPr>
          </w:p>
        </w:tc>
      </w:tr>
      <w:tr w:rsidR="005410A5" w:rsidRPr="000A14FE" w14:paraId="45CF260F" w14:textId="77777777" w:rsidTr="002C4C29">
        <w:tc>
          <w:tcPr>
            <w:tcW w:w="8494" w:type="dxa"/>
          </w:tcPr>
          <w:p w14:paraId="6646D10F" w14:textId="0C9F0FBC" w:rsidR="005410A5" w:rsidRDefault="005410A5" w:rsidP="005410A5">
            <w:pPr>
              <w:pStyle w:val="Heading420"/>
              <w:keepNext/>
              <w:keepLines/>
              <w:shd w:val="clear" w:color="auto" w:fill="auto"/>
              <w:tabs>
                <w:tab w:val="left" w:pos="432"/>
              </w:tabs>
              <w:spacing w:before="0" w:after="0" w:line="240" w:lineRule="auto"/>
              <w:rPr>
                <w:sz w:val="20"/>
                <w:szCs w:val="20"/>
              </w:rPr>
            </w:pPr>
            <w:r w:rsidRPr="005410A5">
              <w:rPr>
                <w:b/>
                <w:sz w:val="20"/>
                <w:szCs w:val="20"/>
              </w:rPr>
              <w:lastRenderedPageBreak/>
              <w:t>XVIII. RESOLUCIÓN CONTRACTUAL</w:t>
            </w:r>
          </w:p>
        </w:tc>
      </w:tr>
      <w:tr w:rsidR="005410A5" w:rsidRPr="000A14FE" w14:paraId="341ACC21" w14:textId="77777777" w:rsidTr="002C4C29">
        <w:tc>
          <w:tcPr>
            <w:tcW w:w="8494" w:type="dxa"/>
          </w:tcPr>
          <w:p w14:paraId="30A64D6E" w14:textId="02CC9BB7" w:rsidR="005410A5" w:rsidRPr="005410A5" w:rsidRDefault="005410A5" w:rsidP="005410A5">
            <w:pPr>
              <w:pStyle w:val="Heading420"/>
              <w:keepNext/>
              <w:keepLines/>
              <w:shd w:val="clear" w:color="auto" w:fill="auto"/>
              <w:tabs>
                <w:tab w:val="left" w:pos="2780"/>
              </w:tabs>
              <w:spacing w:before="0" w:after="0" w:line="240" w:lineRule="auto"/>
              <w:rPr>
                <w:b/>
                <w:sz w:val="20"/>
                <w:szCs w:val="20"/>
              </w:rPr>
            </w:pPr>
            <w:r>
              <w:rPr>
                <w:sz w:val="20"/>
                <w:szCs w:val="20"/>
              </w:rPr>
              <w:t xml:space="preserve">LA UNIVERSIDAD NACIONAL DE INGENIERÍA - UNI PUEDE RESOLVER EL CONTRATO, EN LOS SIGUIENTES CASOS: </w:t>
            </w:r>
          </w:p>
          <w:p w14:paraId="76F5497A" w14:textId="46C2E27F" w:rsidR="005410A5" w:rsidRDefault="005410A5" w:rsidP="005410A5">
            <w:pPr>
              <w:pStyle w:val="Default"/>
              <w:numPr>
                <w:ilvl w:val="0"/>
                <w:numId w:val="11"/>
              </w:numPr>
              <w:jc w:val="both"/>
              <w:rPr>
                <w:sz w:val="20"/>
                <w:szCs w:val="20"/>
              </w:rPr>
            </w:pPr>
            <w:r>
              <w:rPr>
                <w:sz w:val="20"/>
                <w:szCs w:val="20"/>
              </w:rPr>
              <w:t xml:space="preserve">POR EL INCUMPLIMIENTO INJUSTIFICADO DE LAS OBLIGACIONES CONTRACTUALES, LEGALES O REGLAMENTARIAS A SU CARGO, PESE A HABER SIDO REQUERIDO PARA ELLO. </w:t>
            </w:r>
          </w:p>
          <w:p w14:paraId="3B10C954" w14:textId="413DDE25" w:rsidR="005410A5" w:rsidRDefault="005410A5" w:rsidP="005410A5">
            <w:pPr>
              <w:pStyle w:val="Default"/>
              <w:numPr>
                <w:ilvl w:val="0"/>
                <w:numId w:val="11"/>
              </w:numPr>
              <w:jc w:val="both"/>
              <w:rPr>
                <w:sz w:val="20"/>
                <w:szCs w:val="20"/>
              </w:rPr>
            </w:pPr>
            <w:r>
              <w:rPr>
                <w:sz w:val="20"/>
                <w:szCs w:val="20"/>
              </w:rPr>
              <w:t xml:space="preserve">POR LA ACUMULACIÓN DEL MONTO MÁXIMO DE LA PENALIDAD POR MORA O POR EL MONTO MÁXIMO PARA OTRAS PENALIDADES, EN LA EJECUCIÓN DE LA PRESTACIÓN A SU CARGO. </w:t>
            </w:r>
          </w:p>
          <w:p w14:paraId="0E0866AC" w14:textId="33DBDF3A" w:rsidR="005410A5" w:rsidRDefault="005410A5" w:rsidP="005410A5">
            <w:pPr>
              <w:pStyle w:val="Default"/>
              <w:numPr>
                <w:ilvl w:val="0"/>
                <w:numId w:val="11"/>
              </w:numPr>
              <w:jc w:val="both"/>
              <w:rPr>
                <w:sz w:val="20"/>
                <w:szCs w:val="20"/>
              </w:rPr>
            </w:pPr>
            <w:r>
              <w:rPr>
                <w:sz w:val="20"/>
                <w:szCs w:val="20"/>
              </w:rPr>
              <w:t xml:space="preserve">POR LA PARALIZACIÓN O REDUCCIÓN DE LA EJECUCIÓN DE LA PRESTACIÓN, PESE A HABER SIDO REQUERIDO PARA CORREGIR TAL SITUACIÓN. </w:t>
            </w:r>
          </w:p>
          <w:p w14:paraId="73578F13" w14:textId="0EB30D1E" w:rsidR="005410A5" w:rsidRDefault="005410A5" w:rsidP="005410A5">
            <w:pPr>
              <w:pStyle w:val="Default"/>
              <w:numPr>
                <w:ilvl w:val="0"/>
                <w:numId w:val="11"/>
              </w:numPr>
              <w:jc w:val="both"/>
              <w:rPr>
                <w:sz w:val="20"/>
                <w:szCs w:val="20"/>
              </w:rPr>
            </w:pPr>
            <w:r>
              <w:rPr>
                <w:sz w:val="20"/>
                <w:szCs w:val="20"/>
              </w:rPr>
              <w:t xml:space="preserve">POR ACUERDO ENTRE LAS PARTES, SIEMPRE QUE LA ENTIDAD JUSTIFIQUE LAS CAUSAS QUE IMPOSIBILITAN CONTINUAR CON LA EJECUCIÓN DE LA ORDEN DE SERVICIO O CONTRATO SEGÚN CORRESPONDA. </w:t>
            </w:r>
          </w:p>
          <w:p w14:paraId="0118CDC2" w14:textId="6A8A63D7" w:rsidR="005410A5" w:rsidRDefault="005410A5" w:rsidP="005410A5">
            <w:pPr>
              <w:pStyle w:val="Default"/>
              <w:numPr>
                <w:ilvl w:val="0"/>
                <w:numId w:val="11"/>
              </w:numPr>
              <w:jc w:val="both"/>
              <w:rPr>
                <w:sz w:val="20"/>
                <w:szCs w:val="20"/>
              </w:rPr>
            </w:pPr>
            <w:r>
              <w:rPr>
                <w:sz w:val="20"/>
                <w:szCs w:val="20"/>
              </w:rPr>
              <w:t xml:space="preserve">POR CASO FORTUITO O FUERZA MAYOR, POR HECHO SOBREVINIENTE AL PERFECCIONAMIENTO DEL CONTRATO U ORDEN DE SERVICIO. </w:t>
            </w:r>
          </w:p>
          <w:p w14:paraId="2F9A36B6" w14:textId="77777777" w:rsidR="005410A5" w:rsidRDefault="005410A5" w:rsidP="005410A5">
            <w:pPr>
              <w:pStyle w:val="Default"/>
              <w:jc w:val="both"/>
              <w:rPr>
                <w:sz w:val="20"/>
                <w:szCs w:val="20"/>
              </w:rPr>
            </w:pPr>
          </w:p>
          <w:p w14:paraId="333D6EAB" w14:textId="77777777" w:rsidR="005410A5" w:rsidRDefault="005410A5" w:rsidP="005410A5">
            <w:pPr>
              <w:pStyle w:val="Heading420"/>
              <w:keepNext/>
              <w:keepLines/>
              <w:shd w:val="clear" w:color="auto" w:fill="auto"/>
              <w:tabs>
                <w:tab w:val="left" w:pos="2780"/>
              </w:tabs>
              <w:spacing w:before="0" w:after="0" w:line="240" w:lineRule="auto"/>
              <w:rPr>
                <w:sz w:val="20"/>
                <w:szCs w:val="20"/>
              </w:rPr>
            </w:pPr>
            <w:r>
              <w:rPr>
                <w:sz w:val="20"/>
                <w:szCs w:val="20"/>
              </w:rPr>
              <w:t xml:space="preserve">ASIMISMO, PUEDE RESOLVERSE DE FORMA TOTAL O PARCIAL LA ORDEN DE SERVICIO Y/O CONTRATO POR MUTUO ACUERDO ENTRE LAS PARTES, PREVIA OPINIÓN DEL ÁREA USUARIA. </w:t>
            </w:r>
          </w:p>
          <w:p w14:paraId="117AEE75" w14:textId="5CD75AED" w:rsidR="005410A5" w:rsidRPr="005410A5" w:rsidRDefault="005410A5" w:rsidP="005410A5">
            <w:pPr>
              <w:pStyle w:val="Heading420"/>
              <w:keepNext/>
              <w:keepLines/>
              <w:shd w:val="clear" w:color="auto" w:fill="auto"/>
              <w:tabs>
                <w:tab w:val="left" w:pos="2780"/>
              </w:tabs>
              <w:spacing w:before="0" w:after="0" w:line="240" w:lineRule="auto"/>
              <w:rPr>
                <w:b/>
                <w:sz w:val="20"/>
                <w:szCs w:val="20"/>
              </w:rPr>
            </w:pPr>
          </w:p>
        </w:tc>
      </w:tr>
      <w:tr w:rsidR="005410A5" w:rsidRPr="000A14FE" w14:paraId="406E7F3F" w14:textId="77777777" w:rsidTr="002C4C29">
        <w:tc>
          <w:tcPr>
            <w:tcW w:w="8494" w:type="dxa"/>
          </w:tcPr>
          <w:p w14:paraId="54C5B99C" w14:textId="700979F1" w:rsidR="005410A5" w:rsidRDefault="005410A5" w:rsidP="005410A5">
            <w:pPr>
              <w:pStyle w:val="Heading420"/>
              <w:keepNext/>
              <w:keepLines/>
              <w:shd w:val="clear" w:color="auto" w:fill="auto"/>
              <w:tabs>
                <w:tab w:val="left" w:pos="432"/>
              </w:tabs>
              <w:spacing w:before="0" w:after="0" w:line="240" w:lineRule="auto"/>
              <w:rPr>
                <w:sz w:val="20"/>
                <w:szCs w:val="20"/>
              </w:rPr>
            </w:pPr>
            <w:r w:rsidRPr="005410A5">
              <w:rPr>
                <w:b/>
                <w:sz w:val="20"/>
                <w:szCs w:val="20"/>
              </w:rPr>
              <w:t>XIX. CLÁUSULA DE ANTICORRUPCIÓN</w:t>
            </w:r>
          </w:p>
        </w:tc>
      </w:tr>
      <w:tr w:rsidR="005410A5" w:rsidRPr="000A14FE" w14:paraId="21068BBE" w14:textId="77777777" w:rsidTr="002C4C29">
        <w:tc>
          <w:tcPr>
            <w:tcW w:w="8494" w:type="dxa"/>
          </w:tcPr>
          <w:p w14:paraId="19732ADE" w14:textId="1E688933" w:rsidR="005410A5" w:rsidRDefault="005410A5" w:rsidP="005410A5">
            <w:pPr>
              <w:pStyle w:val="Default"/>
              <w:numPr>
                <w:ilvl w:val="0"/>
                <w:numId w:val="5"/>
              </w:numPr>
              <w:jc w:val="both"/>
              <w:rPr>
                <w:sz w:val="20"/>
                <w:szCs w:val="20"/>
              </w:rPr>
            </w:pPr>
            <w:r>
              <w:rPr>
                <w:sz w:val="20"/>
                <w:szCs w:val="20"/>
              </w:rPr>
              <w:t xml:space="preserve">EL PROVEEDOR DECLARA Y GARANTIZA NO HABER SIDO, DIRECTA O INDIRECTAMENTE O TRATÁNDOSE DE UNA PERSONA JURÍDICA A TRAVÉS DE SUS SOCIOS, INTEGRANTE DE LOS ÓRGANOS DE ADMINISTRACIÓN, APODERADOS, REPRESENTANTES LEGALES, FUNCIONARIOS, ASESORES O PERSONAS VINCULADAS A LAS QUE SE REFIERE EL NUMERAL 138.4 DEL ARTÍCULO 138 DEL REGLAMENTO DE LA LEY DE CONTRATACIONES DEL ESTADO, OFRECIDO, NEGOCIADO O EFECTUADO, CUALQUIER PAGO O, EN GENERAL CUALQUIER BENEFICIO O INCENTIVO ILEGAL EN RELACIÓN AL PRESENTE SERVICIO. </w:t>
            </w:r>
          </w:p>
          <w:p w14:paraId="2731BEC0" w14:textId="77777777" w:rsidR="005410A5" w:rsidRDefault="005410A5" w:rsidP="005410A5">
            <w:pPr>
              <w:pStyle w:val="Heading420"/>
              <w:keepNext/>
              <w:keepLines/>
              <w:numPr>
                <w:ilvl w:val="0"/>
                <w:numId w:val="5"/>
              </w:numPr>
              <w:shd w:val="clear" w:color="auto" w:fill="auto"/>
              <w:tabs>
                <w:tab w:val="left" w:pos="2780"/>
              </w:tabs>
              <w:spacing w:before="0" w:after="0" w:line="240" w:lineRule="auto"/>
              <w:rPr>
                <w:sz w:val="20"/>
                <w:szCs w:val="20"/>
              </w:rPr>
            </w:pPr>
            <w:r>
              <w:rPr>
                <w:sz w:val="20"/>
                <w:szCs w:val="20"/>
              </w:rPr>
              <w:lastRenderedPageBreak/>
              <w:t xml:space="preserve">ASIMISMO, EL PROVEEDOR SE OBLIGA A CONDUCIRSE EN TODO MOMENTO, DURANTE LA EJECUCIÓN DE LA ORDEN DE SERVICIO, CON HONESTIDAD, PROBIDAD, VERACIDAD E INTEGRIDAD Y DE NO COMETER ACTOS ILEGALES O DE CORRUPCIÓN DIRECTA O INDIRECTAMENTE O A TRAVÉS DE SUS SOCIOS, ACCIONISTAS, PARTICIPACIONCITAS, INTEGRANTES DE LOS ÓRGANOS DE ADMINISTRACIÓN, APODERADOS, REPRESENTANTES </w:t>
            </w:r>
          </w:p>
          <w:p w14:paraId="2C5DAEC5" w14:textId="504A40F5" w:rsidR="00BE790D" w:rsidRDefault="00BE790D" w:rsidP="00BE790D">
            <w:pPr>
              <w:pStyle w:val="Heading420"/>
              <w:keepNext/>
              <w:keepLines/>
              <w:shd w:val="clear" w:color="auto" w:fill="auto"/>
              <w:tabs>
                <w:tab w:val="left" w:pos="2780"/>
              </w:tabs>
              <w:spacing w:before="0" w:after="0" w:line="240" w:lineRule="auto"/>
              <w:ind w:left="385"/>
              <w:rPr>
                <w:sz w:val="20"/>
                <w:szCs w:val="20"/>
              </w:rPr>
            </w:pPr>
          </w:p>
        </w:tc>
      </w:tr>
      <w:tr w:rsidR="005410A5" w:rsidRPr="000A14FE" w14:paraId="0B658FE8" w14:textId="77777777" w:rsidTr="002C4C29">
        <w:tc>
          <w:tcPr>
            <w:tcW w:w="8494" w:type="dxa"/>
          </w:tcPr>
          <w:p w14:paraId="3D80A5CD" w14:textId="4EEB2552" w:rsidR="005410A5" w:rsidRDefault="005410A5" w:rsidP="005410A5">
            <w:pPr>
              <w:pStyle w:val="Heading420"/>
              <w:keepNext/>
              <w:keepLines/>
              <w:shd w:val="clear" w:color="auto" w:fill="auto"/>
              <w:tabs>
                <w:tab w:val="left" w:pos="432"/>
              </w:tabs>
              <w:spacing w:before="0" w:after="0" w:line="240" w:lineRule="auto"/>
              <w:rPr>
                <w:sz w:val="20"/>
                <w:szCs w:val="20"/>
              </w:rPr>
            </w:pPr>
            <w:r w:rsidRPr="005410A5">
              <w:rPr>
                <w:b/>
                <w:sz w:val="20"/>
                <w:szCs w:val="20"/>
              </w:rPr>
              <w:lastRenderedPageBreak/>
              <w:t>XX. SOLUCION DE CONTROVERSIAS</w:t>
            </w:r>
          </w:p>
        </w:tc>
      </w:tr>
      <w:tr w:rsidR="005410A5" w:rsidRPr="000A14FE" w14:paraId="6AD9377F" w14:textId="77777777" w:rsidTr="002C4C29">
        <w:tc>
          <w:tcPr>
            <w:tcW w:w="8494" w:type="dxa"/>
          </w:tcPr>
          <w:p w14:paraId="3A8342F5" w14:textId="1E9B3A7B" w:rsidR="005410A5" w:rsidRDefault="005410A5" w:rsidP="005410A5">
            <w:pPr>
              <w:pStyle w:val="Default"/>
              <w:numPr>
                <w:ilvl w:val="0"/>
                <w:numId w:val="5"/>
              </w:numPr>
              <w:jc w:val="both"/>
              <w:rPr>
                <w:sz w:val="20"/>
                <w:szCs w:val="20"/>
              </w:rPr>
            </w:pPr>
            <w:r>
              <w:rPr>
                <w:sz w:val="20"/>
                <w:szCs w:val="20"/>
              </w:rPr>
              <w:t xml:space="preserve">TODOS LOS CONFLICTOS QUE SE DERIVEN DE LA EJECUCIÓN E INTERPRETACIÓN DE LA PRESENTE CONTRATACIÓN, SON RESUELTOS MEDIANTE TRATO DIRECTO, CONCILIACIÓN Y/O ACCIÓN JUDICIAL. </w:t>
            </w:r>
          </w:p>
          <w:p w14:paraId="23180088" w14:textId="77777777" w:rsidR="005410A5" w:rsidRDefault="005410A5" w:rsidP="005410A5">
            <w:pPr>
              <w:pStyle w:val="Default"/>
              <w:jc w:val="both"/>
              <w:rPr>
                <w:sz w:val="20"/>
                <w:szCs w:val="20"/>
              </w:rPr>
            </w:pPr>
          </w:p>
        </w:tc>
      </w:tr>
    </w:tbl>
    <w:p w14:paraId="277C5593" w14:textId="77777777" w:rsidR="00275375" w:rsidRDefault="00275375" w:rsidP="005410A5">
      <w:pPr>
        <w:pStyle w:val="Default"/>
      </w:pPr>
    </w:p>
    <w:p w14:paraId="5E2FDA1F" w14:textId="77777777" w:rsidR="000C08A5" w:rsidRPr="000A14FE" w:rsidRDefault="000C08A5" w:rsidP="000C08A5">
      <w:pPr>
        <w:tabs>
          <w:tab w:val="left" w:pos="2291"/>
        </w:tabs>
        <w:rPr>
          <w:rFonts w:ascii="Arial" w:hAnsi="Arial" w:cs="Arial"/>
          <w:b/>
          <w:sz w:val="20"/>
          <w:szCs w:val="20"/>
        </w:rPr>
      </w:pPr>
    </w:p>
    <w:p w14:paraId="6525F790" w14:textId="4BCF47D1" w:rsidR="000861B0" w:rsidRPr="000A14FE" w:rsidRDefault="000861B0" w:rsidP="000861B0">
      <w:pPr>
        <w:tabs>
          <w:tab w:val="left" w:pos="2291"/>
          <w:tab w:val="left" w:pos="5584"/>
        </w:tabs>
        <w:rPr>
          <w:rFonts w:ascii="Arial" w:hAnsi="Arial" w:cs="Arial"/>
          <w:b/>
          <w:sz w:val="20"/>
          <w:szCs w:val="20"/>
        </w:rPr>
      </w:pPr>
    </w:p>
    <w:p w14:paraId="7C97307E" w14:textId="5F209045" w:rsidR="000861B0" w:rsidRDefault="005410A5" w:rsidP="000861B0">
      <w:pPr>
        <w:tabs>
          <w:tab w:val="left" w:pos="2291"/>
        </w:tabs>
        <w:jc w:val="center"/>
        <w:rPr>
          <w:rFonts w:ascii="Arial" w:hAnsi="Arial" w:cs="Arial"/>
          <w:b/>
          <w:sz w:val="20"/>
          <w:szCs w:val="20"/>
        </w:rPr>
      </w:pPr>
      <w:r w:rsidRPr="00114135">
        <w:rPr>
          <w:rFonts w:ascii="Arial" w:hAnsi="Arial" w:cs="Arial"/>
          <w:b/>
          <w:noProof/>
          <w:sz w:val="20"/>
          <w:szCs w:val="20"/>
          <w:lang w:eastAsia="es-PE"/>
        </w:rPr>
        <mc:AlternateContent>
          <mc:Choice Requires="wps">
            <w:drawing>
              <wp:anchor distT="45720" distB="45720" distL="114300" distR="114300" simplePos="0" relativeHeight="251662336" behindDoc="0" locked="0" layoutInCell="1" allowOverlap="1" wp14:anchorId="2B5E2590" wp14:editId="3A13B79D">
                <wp:simplePos x="0" y="0"/>
                <wp:positionH relativeFrom="margin">
                  <wp:align>center</wp:align>
                </wp:positionH>
                <wp:positionV relativeFrom="paragraph">
                  <wp:posOffset>10795</wp:posOffset>
                </wp:positionV>
                <wp:extent cx="2486025" cy="739140"/>
                <wp:effectExtent l="0" t="0" r="9525" b="381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39140"/>
                        </a:xfrm>
                        <a:prstGeom prst="rect">
                          <a:avLst/>
                        </a:prstGeom>
                        <a:solidFill>
                          <a:srgbClr val="FFFFFF"/>
                        </a:solidFill>
                        <a:ln w="9525">
                          <a:noFill/>
                          <a:miter lim="800000"/>
                          <a:headEnd/>
                          <a:tailEnd/>
                        </a:ln>
                      </wps:spPr>
                      <wps:txbx>
                        <w:txbxContent>
                          <w:p w14:paraId="432E3814" w14:textId="239D1F22" w:rsidR="000861B0" w:rsidRDefault="005410A5" w:rsidP="004A26DD">
                            <w:pPr>
                              <w:tabs>
                                <w:tab w:val="left" w:pos="2291"/>
                                <w:tab w:val="left" w:pos="5584"/>
                              </w:tabs>
                              <w:spacing w:after="0"/>
                              <w:jc w:val="center"/>
                              <w:rPr>
                                <w:rFonts w:ascii="Arial" w:hAnsi="Arial" w:cs="Arial"/>
                                <w:b/>
                                <w:sz w:val="20"/>
                                <w:szCs w:val="20"/>
                              </w:rPr>
                            </w:pPr>
                            <w:r>
                              <w:rPr>
                                <w:rFonts w:ascii="Arial" w:hAnsi="Arial" w:cs="Arial"/>
                                <w:b/>
                                <w:sz w:val="20"/>
                                <w:szCs w:val="20"/>
                              </w:rPr>
                              <w:t>Documento firmado Digitalmente</w:t>
                            </w:r>
                          </w:p>
                          <w:p w14:paraId="5F2A26EA" w14:textId="7A48B696" w:rsidR="000861B0" w:rsidRDefault="000861B0" w:rsidP="004A26DD">
                            <w:pPr>
                              <w:tabs>
                                <w:tab w:val="left" w:pos="2291"/>
                              </w:tabs>
                              <w:spacing w:after="0"/>
                              <w:jc w:val="center"/>
                              <w:rPr>
                                <w:rFonts w:ascii="Arial" w:hAnsi="Arial" w:cs="Arial"/>
                                <w:b/>
                                <w:sz w:val="20"/>
                                <w:szCs w:val="20"/>
                              </w:rPr>
                            </w:pPr>
                            <w:r>
                              <w:rPr>
                                <w:rFonts w:ascii="Arial" w:hAnsi="Arial" w:cs="Arial"/>
                                <w:b/>
                                <w:sz w:val="20"/>
                                <w:szCs w:val="20"/>
                              </w:rPr>
                              <w:t>Mag. Ing. Rubén Arturo Borja Rosales</w:t>
                            </w:r>
                          </w:p>
                          <w:p w14:paraId="4B971D17" w14:textId="641C0FDB" w:rsidR="000861B0" w:rsidRPr="00114135" w:rsidRDefault="005410A5" w:rsidP="004A26DD">
                            <w:pPr>
                              <w:tabs>
                                <w:tab w:val="left" w:pos="2291"/>
                              </w:tabs>
                              <w:spacing w:after="0"/>
                              <w:jc w:val="center"/>
                              <w:rPr>
                                <w:rFonts w:ascii="Arial" w:hAnsi="Arial" w:cs="Arial"/>
                                <w:b/>
                                <w:sz w:val="20"/>
                                <w:szCs w:val="20"/>
                              </w:rPr>
                            </w:pPr>
                            <w:r>
                              <w:rPr>
                                <w:rFonts w:ascii="Arial" w:hAnsi="Arial" w:cs="Arial"/>
                                <w:b/>
                                <w:sz w:val="20"/>
                                <w:szCs w:val="20"/>
                              </w:rPr>
                              <w:t>JEFE OTI - UNI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5E2590" id="_x0000_t202" coordsize="21600,21600" o:spt="202" path="m,l,21600r21600,l21600,xe">
                <v:stroke joinstyle="miter"/>
                <v:path gradientshapeok="t" o:connecttype="rect"/>
              </v:shapetype>
              <v:shape id="Cuadro de texto 2" o:spid="_x0000_s1026" type="#_x0000_t202" style="position:absolute;left:0;text-align:left;margin-left:0;margin-top:.85pt;width:195.75pt;height:58.2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XEDAIAAPY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" stroked="f">
                <v:textbox>
                  <w:txbxContent>
                    <w:p w14:paraId="432E3814" w14:textId="239D1F22" w:rsidR="000861B0" w:rsidRDefault="005410A5" w:rsidP="004A26DD">
                      <w:pPr>
                        <w:tabs>
                          <w:tab w:val="left" w:pos="2291"/>
                          <w:tab w:val="left" w:pos="5584"/>
                        </w:tabs>
                        <w:spacing w:after="0"/>
                        <w:jc w:val="center"/>
                        <w:rPr>
                          <w:rFonts w:ascii="Arial" w:hAnsi="Arial" w:cs="Arial"/>
                          <w:b/>
                          <w:sz w:val="20"/>
                          <w:szCs w:val="20"/>
                        </w:rPr>
                      </w:pPr>
                      <w:r>
                        <w:rPr>
                          <w:rFonts w:ascii="Arial" w:hAnsi="Arial" w:cs="Arial"/>
                          <w:b/>
                          <w:sz w:val="20"/>
                          <w:szCs w:val="20"/>
                        </w:rPr>
                        <w:t>Documento firmado Digitalmente</w:t>
                      </w:r>
                    </w:p>
                    <w:p w14:paraId="5F2A26EA" w14:textId="7A48B696" w:rsidR="000861B0" w:rsidRDefault="000861B0" w:rsidP="004A26DD">
                      <w:pPr>
                        <w:tabs>
                          <w:tab w:val="left" w:pos="2291"/>
                        </w:tabs>
                        <w:spacing w:after="0"/>
                        <w:jc w:val="center"/>
                        <w:rPr>
                          <w:rFonts w:ascii="Arial" w:hAnsi="Arial" w:cs="Arial"/>
                          <w:b/>
                          <w:sz w:val="20"/>
                          <w:szCs w:val="20"/>
                        </w:rPr>
                      </w:pPr>
                      <w:r>
                        <w:rPr>
                          <w:rFonts w:ascii="Arial" w:hAnsi="Arial" w:cs="Arial"/>
                          <w:b/>
                          <w:sz w:val="20"/>
                          <w:szCs w:val="20"/>
                        </w:rPr>
                        <w:t>Mag. Ing. Rubén Arturo Borja Rosales</w:t>
                      </w:r>
                    </w:p>
                    <w:p w14:paraId="4B971D17" w14:textId="641C0FDB" w:rsidR="000861B0" w:rsidRPr="00114135" w:rsidRDefault="005410A5" w:rsidP="004A26DD">
                      <w:pPr>
                        <w:tabs>
                          <w:tab w:val="left" w:pos="2291"/>
                        </w:tabs>
                        <w:spacing w:after="0"/>
                        <w:jc w:val="center"/>
                        <w:rPr>
                          <w:rFonts w:ascii="Arial" w:hAnsi="Arial" w:cs="Arial"/>
                          <w:b/>
                          <w:sz w:val="20"/>
                          <w:szCs w:val="20"/>
                        </w:rPr>
                      </w:pPr>
                      <w:r>
                        <w:rPr>
                          <w:rFonts w:ascii="Arial" w:hAnsi="Arial" w:cs="Arial"/>
                          <w:b/>
                          <w:sz w:val="20"/>
                          <w:szCs w:val="20"/>
                        </w:rPr>
                        <w:t>JEFE OTI - UNI</w:t>
                      </w:r>
                    </w:p>
                  </w:txbxContent>
                </v:textbox>
                <w10:wrap type="square" anchorx="margin"/>
              </v:shape>
            </w:pict>
          </mc:Fallback>
        </mc:AlternateContent>
      </w:r>
    </w:p>
    <w:p w14:paraId="4F2C422A" w14:textId="5E932E8A" w:rsidR="000861B0" w:rsidRDefault="000861B0" w:rsidP="000861B0">
      <w:pPr>
        <w:tabs>
          <w:tab w:val="left" w:pos="2291"/>
        </w:tabs>
        <w:jc w:val="center"/>
        <w:rPr>
          <w:rFonts w:ascii="Arial" w:hAnsi="Arial" w:cs="Arial"/>
          <w:b/>
          <w:sz w:val="20"/>
          <w:szCs w:val="20"/>
        </w:rPr>
      </w:pPr>
    </w:p>
    <w:p w14:paraId="6FF330C7" w14:textId="7F170C4C" w:rsidR="000861B0" w:rsidRDefault="000861B0" w:rsidP="000861B0">
      <w:pPr>
        <w:tabs>
          <w:tab w:val="left" w:pos="2291"/>
        </w:tabs>
        <w:jc w:val="center"/>
        <w:rPr>
          <w:rFonts w:ascii="Arial" w:hAnsi="Arial" w:cs="Arial"/>
          <w:b/>
          <w:sz w:val="20"/>
          <w:szCs w:val="20"/>
        </w:rPr>
      </w:pPr>
    </w:p>
    <w:p w14:paraId="590351C6" w14:textId="77777777" w:rsidR="00D631DD" w:rsidRDefault="00D631DD"/>
    <w:sectPr w:rsidR="00D631DD" w:rsidSect="00F5487D">
      <w:headerReference w:type="default" r:id="rId7"/>
      <w:footerReference w:type="default" r:id="rId8"/>
      <w:pgSz w:w="11906" w:h="16838"/>
      <w:pgMar w:top="2642" w:right="1701" w:bottom="568" w:left="1701" w:header="567" w:footer="3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CFB13" w14:textId="77777777" w:rsidR="00F5487D" w:rsidRDefault="00F5487D" w:rsidP="007709A7">
      <w:pPr>
        <w:spacing w:after="0" w:line="240" w:lineRule="auto"/>
      </w:pPr>
      <w:r>
        <w:separator/>
      </w:r>
    </w:p>
  </w:endnote>
  <w:endnote w:type="continuationSeparator" w:id="0">
    <w:p w14:paraId="06EBC85D" w14:textId="77777777" w:rsidR="00F5487D" w:rsidRDefault="00F5487D" w:rsidP="00770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E8C50" w14:textId="77CA9B90" w:rsidR="00275375" w:rsidRDefault="00275375" w:rsidP="007709A7">
    <w:pPr>
      <w:pStyle w:val="Piedepgina"/>
    </w:pPr>
    <w:r>
      <w:rPr>
        <w:noProof/>
        <w:lang w:eastAsia="es-PE"/>
      </w:rPr>
      <mc:AlternateContent>
        <mc:Choice Requires="wps">
          <w:drawing>
            <wp:anchor distT="0" distB="0" distL="114300" distR="114300" simplePos="0" relativeHeight="251660288" behindDoc="0" locked="0" layoutInCell="1" allowOverlap="1" wp14:anchorId="7253F112" wp14:editId="0C022B3F">
              <wp:simplePos x="0" y="0"/>
              <wp:positionH relativeFrom="column">
                <wp:posOffset>139065</wp:posOffset>
              </wp:positionH>
              <wp:positionV relativeFrom="paragraph">
                <wp:posOffset>97790</wp:posOffset>
              </wp:positionV>
              <wp:extent cx="0" cy="565150"/>
              <wp:effectExtent l="0" t="0" r="38100" b="25400"/>
              <wp:wrapNone/>
              <wp:docPr id="1757416177" name="Conector recto 2"/>
              <wp:cNvGraphicFramePr/>
              <a:graphic xmlns:a="http://schemas.openxmlformats.org/drawingml/2006/main">
                <a:graphicData uri="http://schemas.microsoft.com/office/word/2010/wordprocessingShape">
                  <wps:wsp>
                    <wps:cNvCnPr/>
                    <wps:spPr>
                      <a:xfrm>
                        <a:off x="0" y="0"/>
                        <a:ext cx="0" cy="5651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0F914"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7.7pt" to="10.9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" strokecolor="black [3213]" strokeweight="1pt">
              <v:stroke joinstyle="miter"/>
            </v:line>
          </w:pict>
        </mc:Fallback>
      </mc:AlternateContent>
    </w:r>
    <w:r>
      <w:rPr>
        <w:noProof/>
        <w:lang w:eastAsia="es-PE"/>
      </w:rPr>
      <mc:AlternateContent>
        <mc:Choice Requires="wps">
          <w:drawing>
            <wp:anchor distT="0" distB="0" distL="114300" distR="114300" simplePos="0" relativeHeight="251659264" behindDoc="0" locked="0" layoutInCell="1" allowOverlap="1" wp14:anchorId="6BF96AB2" wp14:editId="303C5713">
              <wp:simplePos x="0" y="0"/>
              <wp:positionH relativeFrom="margin">
                <wp:posOffset>-635</wp:posOffset>
              </wp:positionH>
              <wp:positionV relativeFrom="paragraph">
                <wp:posOffset>8255</wp:posOffset>
              </wp:positionV>
              <wp:extent cx="4406900" cy="762000"/>
              <wp:effectExtent l="0" t="0" r="12700" b="19050"/>
              <wp:wrapNone/>
              <wp:docPr id="1273551475" name="Rectángulo 1"/>
              <wp:cNvGraphicFramePr/>
              <a:graphic xmlns:a="http://schemas.openxmlformats.org/drawingml/2006/main">
                <a:graphicData uri="http://schemas.microsoft.com/office/word/2010/wordprocessingShape">
                  <wps:wsp>
                    <wps:cNvSpPr/>
                    <wps:spPr>
                      <a:xfrm>
                        <a:off x="0" y="0"/>
                        <a:ext cx="4406900" cy="762000"/>
                      </a:xfrm>
                      <a:prstGeom prst="rect">
                        <a:avLst/>
                      </a:prstGeom>
                      <a:solidFill>
                        <a:schemeClr val="bg1"/>
                      </a:solidFill>
                      <a:ln>
                        <a:solidFill>
                          <a:schemeClr val="bg1"/>
                        </a:solidFill>
                      </a:ln>
                    </wps:spPr>
                    <wps:style>
                      <a:lnRef idx="2">
                        <a:schemeClr val="dk1">
                          <a:shade val="15000"/>
                        </a:schemeClr>
                      </a:lnRef>
                      <a:fillRef idx="1">
                        <a:schemeClr val="dk1"/>
                      </a:fillRef>
                      <a:effectRef idx="0">
                        <a:schemeClr val="dk1"/>
                      </a:effectRef>
                      <a:fontRef idx="minor">
                        <a:schemeClr val="lt1"/>
                      </a:fontRef>
                    </wps:style>
                    <wps:txbx>
                      <w:txbxContent>
                        <w:p w14:paraId="5D42FAC9" w14:textId="4B3B0F2C" w:rsidR="00275375" w:rsidRPr="00275375" w:rsidRDefault="00275375" w:rsidP="00275375">
                          <w:pPr>
                            <w:rPr>
                              <w:rFonts w:ascii="Tahoma" w:hAnsi="Tahoma" w:cs="Tahoma"/>
                              <w:b/>
                              <w:bCs/>
                              <w:color w:val="000000" w:themeColor="text1"/>
                              <w:sz w:val="18"/>
                              <w:szCs w:val="18"/>
                              <w:lang w:val="es-ES"/>
                            </w:rPr>
                          </w:pPr>
                          <w:r w:rsidRPr="00275375">
                            <w:rPr>
                              <w:rFonts w:ascii="Tahoma" w:hAnsi="Tahoma" w:cs="Tahoma"/>
                              <w:b/>
                              <w:bCs/>
                              <w:color w:val="000000" w:themeColor="text1"/>
                              <w:sz w:val="18"/>
                              <w:szCs w:val="18"/>
                              <w:lang w:val="es-ES"/>
                            </w:rPr>
                            <w:t xml:space="preserve">        Av. Túpac Amaru 210, Lima 15333,</w:t>
                          </w:r>
                        </w:p>
                        <w:p w14:paraId="32C87936" w14:textId="02ADE075" w:rsidR="00275375" w:rsidRPr="00275375" w:rsidRDefault="00275375" w:rsidP="00275375">
                          <w:pPr>
                            <w:rPr>
                              <w:rFonts w:ascii="Tahoma" w:hAnsi="Tahoma" w:cs="Tahoma"/>
                              <w:b/>
                              <w:bCs/>
                              <w:color w:val="000000" w:themeColor="text1"/>
                              <w:sz w:val="18"/>
                              <w:szCs w:val="18"/>
                              <w:lang w:val="es-ES"/>
                            </w:rPr>
                          </w:pPr>
                          <w:r w:rsidRPr="00275375">
                            <w:rPr>
                              <w:rFonts w:ascii="Tahoma" w:hAnsi="Tahoma" w:cs="Tahoma"/>
                              <w:b/>
                              <w:bCs/>
                              <w:color w:val="000000" w:themeColor="text1"/>
                              <w:sz w:val="18"/>
                              <w:szCs w:val="18"/>
                              <w:lang w:val="es-ES"/>
                            </w:rPr>
                            <w:t xml:space="preserve">        Teléfono: Central telefónica: (511) 481-1070 Anexo: 7002</w:t>
                          </w:r>
                        </w:p>
                        <w:p w14:paraId="70F2403F" w14:textId="6F61A0BB" w:rsidR="00275375" w:rsidRPr="00275375" w:rsidRDefault="00275375" w:rsidP="00275375">
                          <w:pPr>
                            <w:rPr>
                              <w:rFonts w:ascii="Tahoma" w:hAnsi="Tahoma" w:cs="Tahoma"/>
                              <w:b/>
                              <w:bCs/>
                              <w:color w:val="000000" w:themeColor="text1"/>
                              <w:sz w:val="18"/>
                              <w:szCs w:val="18"/>
                              <w:lang w:val="es-ES"/>
                            </w:rPr>
                          </w:pPr>
                          <w:r w:rsidRPr="00275375">
                            <w:rPr>
                              <w:rFonts w:ascii="Tahoma" w:hAnsi="Tahoma" w:cs="Tahoma"/>
                              <w:b/>
                              <w:bCs/>
                              <w:color w:val="000000" w:themeColor="text1"/>
                              <w:sz w:val="18"/>
                              <w:szCs w:val="18"/>
                              <w:lang w:val="es-ES"/>
                            </w:rPr>
                            <w:t xml:space="preserve">         Email: oti@uni.edu.pe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96AB2" id="Rectángulo 1" o:spid="_x0000_s1027" style="position:absolute;margin-left:-.05pt;margin-top:.65pt;width:347pt;height:6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" fillcolor="white [3212]" strokecolor="white [3212]" strokeweight="1pt">
              <v:textbox>
                <w:txbxContent>
                  <w:p w14:paraId="5D42FAC9" w14:textId="4B3B0F2C" w:rsidR="00275375" w:rsidRPr="00275375" w:rsidRDefault="00275375" w:rsidP="00275375">
                    <w:pPr>
                      <w:rPr>
                        <w:rFonts w:ascii="Tahoma" w:hAnsi="Tahoma" w:cs="Tahoma"/>
                        <w:b/>
                        <w:bCs/>
                        <w:color w:val="000000" w:themeColor="text1"/>
                        <w:sz w:val="18"/>
                        <w:szCs w:val="18"/>
                        <w:lang w:val="es-ES"/>
                      </w:rPr>
                    </w:pPr>
                    <w:r w:rsidRPr="00275375">
                      <w:rPr>
                        <w:rFonts w:ascii="Tahoma" w:hAnsi="Tahoma" w:cs="Tahoma"/>
                        <w:b/>
                        <w:bCs/>
                        <w:color w:val="000000" w:themeColor="text1"/>
                        <w:sz w:val="18"/>
                        <w:szCs w:val="18"/>
                        <w:lang w:val="es-ES"/>
                      </w:rPr>
                      <w:t xml:space="preserve">        Av. Túpac Amaru 210, Lima 15333,</w:t>
                    </w:r>
                  </w:p>
                  <w:p w14:paraId="32C87936" w14:textId="02ADE075" w:rsidR="00275375" w:rsidRPr="00275375" w:rsidRDefault="00275375" w:rsidP="00275375">
                    <w:pPr>
                      <w:rPr>
                        <w:rFonts w:ascii="Tahoma" w:hAnsi="Tahoma" w:cs="Tahoma"/>
                        <w:b/>
                        <w:bCs/>
                        <w:color w:val="000000" w:themeColor="text1"/>
                        <w:sz w:val="18"/>
                        <w:szCs w:val="18"/>
                        <w:lang w:val="es-ES"/>
                      </w:rPr>
                    </w:pPr>
                    <w:r w:rsidRPr="00275375">
                      <w:rPr>
                        <w:rFonts w:ascii="Tahoma" w:hAnsi="Tahoma" w:cs="Tahoma"/>
                        <w:b/>
                        <w:bCs/>
                        <w:color w:val="000000" w:themeColor="text1"/>
                        <w:sz w:val="18"/>
                        <w:szCs w:val="18"/>
                        <w:lang w:val="es-ES"/>
                      </w:rPr>
                      <w:t xml:space="preserve">        Teléfono: Central telefónica: (511) 481-1070 Anexo: 7002</w:t>
                    </w:r>
                  </w:p>
                  <w:p w14:paraId="70F2403F" w14:textId="6F61A0BB" w:rsidR="00275375" w:rsidRPr="00275375" w:rsidRDefault="00275375" w:rsidP="00275375">
                    <w:pPr>
                      <w:rPr>
                        <w:rFonts w:ascii="Tahoma" w:hAnsi="Tahoma" w:cs="Tahoma"/>
                        <w:b/>
                        <w:bCs/>
                        <w:color w:val="000000" w:themeColor="text1"/>
                        <w:sz w:val="18"/>
                        <w:szCs w:val="18"/>
                        <w:lang w:val="es-ES"/>
                      </w:rPr>
                    </w:pPr>
                    <w:r w:rsidRPr="00275375">
                      <w:rPr>
                        <w:rFonts w:ascii="Tahoma" w:hAnsi="Tahoma" w:cs="Tahoma"/>
                        <w:b/>
                        <w:bCs/>
                        <w:color w:val="000000" w:themeColor="text1"/>
                        <w:sz w:val="18"/>
                        <w:szCs w:val="18"/>
                        <w:lang w:val="es-ES"/>
                      </w:rPr>
                      <w:t xml:space="preserve">         Email: oti@uni.edu.pe</w:t>
                    </w:r>
                  </w:p>
                </w:txbxContent>
              </v:textbox>
              <w10:wrap anchorx="margin"/>
            </v:rect>
          </w:pict>
        </mc:Fallback>
      </mc:AlternateContent>
    </w:r>
  </w:p>
  <w:p w14:paraId="2A580801" w14:textId="2C377ABA" w:rsidR="00275375" w:rsidRDefault="00275375" w:rsidP="007709A7">
    <w:pPr>
      <w:pStyle w:val="Piedepgina"/>
    </w:pPr>
  </w:p>
  <w:p w14:paraId="60326ADB" w14:textId="77777777" w:rsidR="00275375" w:rsidRDefault="00275375" w:rsidP="007709A7">
    <w:pPr>
      <w:pStyle w:val="Piedepgina"/>
    </w:pPr>
  </w:p>
  <w:p w14:paraId="4B49D148" w14:textId="3282F636" w:rsidR="007709A7" w:rsidRPr="007709A7" w:rsidRDefault="007709A7" w:rsidP="007709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3D3ED" w14:textId="77777777" w:rsidR="00F5487D" w:rsidRDefault="00F5487D" w:rsidP="007709A7">
      <w:pPr>
        <w:spacing w:after="0" w:line="240" w:lineRule="auto"/>
      </w:pPr>
      <w:r>
        <w:separator/>
      </w:r>
    </w:p>
  </w:footnote>
  <w:footnote w:type="continuationSeparator" w:id="0">
    <w:p w14:paraId="4A0775C3" w14:textId="77777777" w:rsidR="00F5487D" w:rsidRDefault="00F5487D" w:rsidP="00770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E730" w14:textId="77777777" w:rsidR="007709A7" w:rsidRDefault="007709A7">
    <w:pPr>
      <w:pStyle w:val="Encabezado"/>
    </w:pPr>
    <w:r>
      <w:rPr>
        <w:noProof/>
        <w:lang w:eastAsia="es-PE"/>
      </w:rPr>
      <w:drawing>
        <wp:anchor distT="0" distB="0" distL="114300" distR="114300" simplePos="0" relativeHeight="251658240" behindDoc="0" locked="0" layoutInCell="1" allowOverlap="1" wp14:anchorId="67334594" wp14:editId="350127E5">
          <wp:simplePos x="0" y="0"/>
          <wp:positionH relativeFrom="page">
            <wp:align>left</wp:align>
          </wp:positionH>
          <wp:positionV relativeFrom="paragraph">
            <wp:posOffset>-350520</wp:posOffset>
          </wp:positionV>
          <wp:extent cx="7553325" cy="1571625"/>
          <wp:effectExtent l="0" t="0" r="9525" b="9525"/>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5714"/>
                  <a:stretch/>
                </pic:blipFill>
                <pic:spPr bwMode="auto">
                  <a:xfrm>
                    <a:off x="0" y="0"/>
                    <a:ext cx="7553325" cy="1571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783EE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3D9B1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D967F6"/>
    <w:multiLevelType w:val="hybridMultilevel"/>
    <w:tmpl w:val="DB828BFE"/>
    <w:lvl w:ilvl="0" w:tplc="055CE64A">
      <w:numFmt w:val="bullet"/>
      <w:lvlText w:val="-"/>
      <w:lvlJc w:val="left"/>
      <w:pPr>
        <w:ind w:left="720" w:hanging="360"/>
      </w:pPr>
      <w:rPr>
        <w:rFonts w:ascii="Arial" w:eastAsia="Microsoft Sans Serif"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60F6D98"/>
    <w:multiLevelType w:val="hybridMultilevel"/>
    <w:tmpl w:val="DB201054"/>
    <w:lvl w:ilvl="0" w:tplc="D1C62C2C">
      <w:start w:val="13"/>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E735F84"/>
    <w:multiLevelType w:val="hybridMultilevel"/>
    <w:tmpl w:val="FA0EB58A"/>
    <w:lvl w:ilvl="0" w:tplc="F572DF88">
      <w:start w:val="1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0E93EF8"/>
    <w:multiLevelType w:val="hybridMultilevel"/>
    <w:tmpl w:val="4F94623C"/>
    <w:lvl w:ilvl="0" w:tplc="3A00624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6CC6E71"/>
    <w:multiLevelType w:val="hybridMultilevel"/>
    <w:tmpl w:val="446C6C5A"/>
    <w:lvl w:ilvl="0" w:tplc="5600D614">
      <w:numFmt w:val="bullet"/>
      <w:lvlText w:val="-"/>
      <w:lvlJc w:val="left"/>
      <w:pPr>
        <w:ind w:left="720" w:hanging="360"/>
      </w:pPr>
      <w:rPr>
        <w:rFonts w:ascii="Arial" w:eastAsia="Microsoft Sans Serif"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0EF578B"/>
    <w:multiLevelType w:val="hybridMultilevel"/>
    <w:tmpl w:val="18666A94"/>
    <w:lvl w:ilvl="0" w:tplc="243C81CC">
      <w:start w:val="9"/>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85B7CCD"/>
    <w:multiLevelType w:val="hybridMultilevel"/>
    <w:tmpl w:val="91AC217C"/>
    <w:lvl w:ilvl="0" w:tplc="A3E40E0E">
      <w:start w:val="1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C965D87"/>
    <w:multiLevelType w:val="hybridMultilevel"/>
    <w:tmpl w:val="07E8AFD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3A63DFE"/>
    <w:multiLevelType w:val="hybridMultilevel"/>
    <w:tmpl w:val="A7D65F5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89A1EC4"/>
    <w:multiLevelType w:val="hybridMultilevel"/>
    <w:tmpl w:val="640C999C"/>
    <w:lvl w:ilvl="0" w:tplc="0194E360">
      <w:numFmt w:val="bullet"/>
      <w:lvlText w:val="-"/>
      <w:lvlJc w:val="left"/>
      <w:pPr>
        <w:ind w:left="385" w:hanging="360"/>
      </w:pPr>
      <w:rPr>
        <w:rFonts w:ascii="Arial" w:eastAsia="Microsoft Sans Serif" w:hAnsi="Arial" w:cs="Arial" w:hint="default"/>
      </w:rPr>
    </w:lvl>
    <w:lvl w:ilvl="1" w:tplc="280A0003" w:tentative="1">
      <w:start w:val="1"/>
      <w:numFmt w:val="bullet"/>
      <w:lvlText w:val="o"/>
      <w:lvlJc w:val="left"/>
      <w:pPr>
        <w:ind w:left="1105" w:hanging="360"/>
      </w:pPr>
      <w:rPr>
        <w:rFonts w:ascii="Courier New" w:hAnsi="Courier New" w:cs="Courier New" w:hint="default"/>
      </w:rPr>
    </w:lvl>
    <w:lvl w:ilvl="2" w:tplc="280A0005" w:tentative="1">
      <w:start w:val="1"/>
      <w:numFmt w:val="bullet"/>
      <w:lvlText w:val=""/>
      <w:lvlJc w:val="left"/>
      <w:pPr>
        <w:ind w:left="1825" w:hanging="360"/>
      </w:pPr>
      <w:rPr>
        <w:rFonts w:ascii="Wingdings" w:hAnsi="Wingdings" w:hint="default"/>
      </w:rPr>
    </w:lvl>
    <w:lvl w:ilvl="3" w:tplc="280A0001" w:tentative="1">
      <w:start w:val="1"/>
      <w:numFmt w:val="bullet"/>
      <w:lvlText w:val=""/>
      <w:lvlJc w:val="left"/>
      <w:pPr>
        <w:ind w:left="2545" w:hanging="360"/>
      </w:pPr>
      <w:rPr>
        <w:rFonts w:ascii="Symbol" w:hAnsi="Symbol" w:hint="default"/>
      </w:rPr>
    </w:lvl>
    <w:lvl w:ilvl="4" w:tplc="280A0003" w:tentative="1">
      <w:start w:val="1"/>
      <w:numFmt w:val="bullet"/>
      <w:lvlText w:val="o"/>
      <w:lvlJc w:val="left"/>
      <w:pPr>
        <w:ind w:left="3265" w:hanging="360"/>
      </w:pPr>
      <w:rPr>
        <w:rFonts w:ascii="Courier New" w:hAnsi="Courier New" w:cs="Courier New" w:hint="default"/>
      </w:rPr>
    </w:lvl>
    <w:lvl w:ilvl="5" w:tplc="280A0005" w:tentative="1">
      <w:start w:val="1"/>
      <w:numFmt w:val="bullet"/>
      <w:lvlText w:val=""/>
      <w:lvlJc w:val="left"/>
      <w:pPr>
        <w:ind w:left="3985" w:hanging="360"/>
      </w:pPr>
      <w:rPr>
        <w:rFonts w:ascii="Wingdings" w:hAnsi="Wingdings" w:hint="default"/>
      </w:rPr>
    </w:lvl>
    <w:lvl w:ilvl="6" w:tplc="280A0001" w:tentative="1">
      <w:start w:val="1"/>
      <w:numFmt w:val="bullet"/>
      <w:lvlText w:val=""/>
      <w:lvlJc w:val="left"/>
      <w:pPr>
        <w:ind w:left="4705" w:hanging="360"/>
      </w:pPr>
      <w:rPr>
        <w:rFonts w:ascii="Symbol" w:hAnsi="Symbol" w:hint="default"/>
      </w:rPr>
    </w:lvl>
    <w:lvl w:ilvl="7" w:tplc="280A0003" w:tentative="1">
      <w:start w:val="1"/>
      <w:numFmt w:val="bullet"/>
      <w:lvlText w:val="o"/>
      <w:lvlJc w:val="left"/>
      <w:pPr>
        <w:ind w:left="5425" w:hanging="360"/>
      </w:pPr>
      <w:rPr>
        <w:rFonts w:ascii="Courier New" w:hAnsi="Courier New" w:cs="Courier New" w:hint="default"/>
      </w:rPr>
    </w:lvl>
    <w:lvl w:ilvl="8" w:tplc="280A0005" w:tentative="1">
      <w:start w:val="1"/>
      <w:numFmt w:val="bullet"/>
      <w:lvlText w:val=""/>
      <w:lvlJc w:val="left"/>
      <w:pPr>
        <w:ind w:left="6145" w:hanging="360"/>
      </w:pPr>
      <w:rPr>
        <w:rFonts w:ascii="Wingdings" w:hAnsi="Wingdings" w:hint="default"/>
      </w:rPr>
    </w:lvl>
  </w:abstractNum>
  <w:num w:numId="1" w16cid:durableId="1227230579">
    <w:abstractNumId w:val="5"/>
  </w:num>
  <w:num w:numId="2" w16cid:durableId="1195770976">
    <w:abstractNumId w:val="10"/>
  </w:num>
  <w:num w:numId="3" w16cid:durableId="791902074">
    <w:abstractNumId w:val="9"/>
  </w:num>
  <w:num w:numId="4" w16cid:durableId="1028290810">
    <w:abstractNumId w:val="2"/>
  </w:num>
  <w:num w:numId="5" w16cid:durableId="3635031">
    <w:abstractNumId w:val="11"/>
  </w:num>
  <w:num w:numId="6" w16cid:durableId="551773882">
    <w:abstractNumId w:val="6"/>
  </w:num>
  <w:num w:numId="7" w16cid:durableId="1745494737">
    <w:abstractNumId w:val="3"/>
  </w:num>
  <w:num w:numId="8" w16cid:durableId="1848666619">
    <w:abstractNumId w:val="4"/>
  </w:num>
  <w:num w:numId="9" w16cid:durableId="1417937806">
    <w:abstractNumId w:val="8"/>
  </w:num>
  <w:num w:numId="10" w16cid:durableId="901254770">
    <w:abstractNumId w:val="1"/>
  </w:num>
  <w:num w:numId="11" w16cid:durableId="151147444">
    <w:abstractNumId w:val="0"/>
  </w:num>
  <w:num w:numId="12" w16cid:durableId="6278559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A7"/>
    <w:rsid w:val="000459F0"/>
    <w:rsid w:val="000861B0"/>
    <w:rsid w:val="00087EFF"/>
    <w:rsid w:val="000B08CA"/>
    <w:rsid w:val="000C08A5"/>
    <w:rsid w:val="00196C9A"/>
    <w:rsid w:val="001C20C5"/>
    <w:rsid w:val="001E4DF3"/>
    <w:rsid w:val="00240C7D"/>
    <w:rsid w:val="00275375"/>
    <w:rsid w:val="002A6BF8"/>
    <w:rsid w:val="002C4C29"/>
    <w:rsid w:val="002C658B"/>
    <w:rsid w:val="002F28C4"/>
    <w:rsid w:val="00326E8E"/>
    <w:rsid w:val="00347D6F"/>
    <w:rsid w:val="00367351"/>
    <w:rsid w:val="004A26DD"/>
    <w:rsid w:val="005100A2"/>
    <w:rsid w:val="0051448B"/>
    <w:rsid w:val="005410A5"/>
    <w:rsid w:val="00551399"/>
    <w:rsid w:val="00605FBA"/>
    <w:rsid w:val="006A2374"/>
    <w:rsid w:val="006A3A99"/>
    <w:rsid w:val="006B59FE"/>
    <w:rsid w:val="006C32D3"/>
    <w:rsid w:val="006C3836"/>
    <w:rsid w:val="006D363C"/>
    <w:rsid w:val="006E3171"/>
    <w:rsid w:val="007709A7"/>
    <w:rsid w:val="007B55BC"/>
    <w:rsid w:val="008C1F8B"/>
    <w:rsid w:val="0094427F"/>
    <w:rsid w:val="00A13C4F"/>
    <w:rsid w:val="00A50BF3"/>
    <w:rsid w:val="00A9546F"/>
    <w:rsid w:val="00AC41C7"/>
    <w:rsid w:val="00B10605"/>
    <w:rsid w:val="00B53F02"/>
    <w:rsid w:val="00BA35C0"/>
    <w:rsid w:val="00BB4443"/>
    <w:rsid w:val="00BE790D"/>
    <w:rsid w:val="00CF55F3"/>
    <w:rsid w:val="00D631DD"/>
    <w:rsid w:val="00DA7284"/>
    <w:rsid w:val="00DF3317"/>
    <w:rsid w:val="00EF4D67"/>
    <w:rsid w:val="00F2287D"/>
    <w:rsid w:val="00F432BE"/>
    <w:rsid w:val="00F5487D"/>
    <w:rsid w:val="00F70053"/>
    <w:rsid w:val="00FD633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F8FC3"/>
  <w15:chartTrackingRefBased/>
  <w15:docId w15:val="{E8C58788-67CA-4C44-A94A-FA74802A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09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9A7"/>
    <w:rPr>
      <w:lang w:val="es-PE"/>
    </w:rPr>
  </w:style>
  <w:style w:type="paragraph" w:styleId="Piedepgina">
    <w:name w:val="footer"/>
    <w:basedOn w:val="Normal"/>
    <w:link w:val="PiedepginaCar"/>
    <w:uiPriority w:val="99"/>
    <w:unhideWhenUsed/>
    <w:rsid w:val="007709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9A7"/>
    <w:rPr>
      <w:lang w:val="es-PE"/>
    </w:rPr>
  </w:style>
  <w:style w:type="paragraph" w:styleId="Prrafodelista">
    <w:name w:val="List Paragraph"/>
    <w:aliases w:val="Titulo de Fígura,TITULO A,Cuadro 2-1,Fundamentacion,Bulleted List,Lista vistosa - Énfasis 11,Párrafo de lista2,Titulo parrafo,Punto,3,Iz - Párrafo de lista,Sivsa Parrafo,List Paragraph1,Lista 123,Number List 1,Tit2_mmv,Párrafo"/>
    <w:basedOn w:val="Normal"/>
    <w:link w:val="PrrafodelistaCar"/>
    <w:uiPriority w:val="34"/>
    <w:qFormat/>
    <w:rsid w:val="000861B0"/>
    <w:pPr>
      <w:widowControl w:val="0"/>
      <w:spacing w:after="0" w:line="240" w:lineRule="auto"/>
      <w:ind w:left="720"/>
      <w:contextualSpacing/>
    </w:pPr>
    <w:rPr>
      <w:rFonts w:ascii="Microsoft Sans Serif" w:eastAsia="Microsoft Sans Serif" w:hAnsi="Microsoft Sans Serif" w:cs="Microsoft Sans Serif"/>
      <w:color w:val="000000"/>
      <w:sz w:val="24"/>
      <w:szCs w:val="24"/>
      <w:lang w:bidi="en-U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Lista 123 Car"/>
    <w:link w:val="Prrafodelista"/>
    <w:uiPriority w:val="34"/>
    <w:qFormat/>
    <w:rsid w:val="000861B0"/>
    <w:rPr>
      <w:rFonts w:ascii="Microsoft Sans Serif" w:eastAsia="Microsoft Sans Serif" w:hAnsi="Microsoft Sans Serif" w:cs="Microsoft Sans Serif"/>
      <w:color w:val="000000"/>
      <w:sz w:val="24"/>
      <w:szCs w:val="24"/>
      <w:lang w:val="es-PE" w:bidi="en-US"/>
    </w:rPr>
  </w:style>
  <w:style w:type="table" w:styleId="Tablaconcuadrcula">
    <w:name w:val="Table Grid"/>
    <w:basedOn w:val="Tablanormal"/>
    <w:uiPriority w:val="39"/>
    <w:rsid w:val="000861B0"/>
    <w:pPr>
      <w:widowControl w:val="0"/>
      <w:spacing w:after="0" w:line="240" w:lineRule="auto"/>
    </w:pPr>
    <w:rPr>
      <w:rFonts w:ascii="Microsoft Sans Serif" w:eastAsia="Microsoft Sans Serif" w:hAnsi="Microsoft Sans Serif" w:cs="Microsoft Sans Serif"/>
      <w:sz w:val="24"/>
      <w:szCs w:val="24"/>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0861B0"/>
    <w:pPr>
      <w:widowControl w:val="0"/>
      <w:spacing w:after="0" w:line="240" w:lineRule="auto"/>
    </w:pPr>
    <w:rPr>
      <w:rFonts w:ascii="Microsoft Sans Serif" w:eastAsia="Microsoft Sans Serif" w:hAnsi="Microsoft Sans Serif" w:cs="Microsoft Sans Serif"/>
      <w:color w:val="000000"/>
      <w:sz w:val="20"/>
      <w:szCs w:val="20"/>
      <w:lang w:bidi="en-US"/>
    </w:rPr>
  </w:style>
  <w:style w:type="character" w:customStyle="1" w:styleId="TextonotapieCar">
    <w:name w:val="Texto nota pie Car"/>
    <w:basedOn w:val="Fuentedeprrafopredeter"/>
    <w:link w:val="Textonotapie"/>
    <w:uiPriority w:val="99"/>
    <w:semiHidden/>
    <w:rsid w:val="000861B0"/>
    <w:rPr>
      <w:rFonts w:ascii="Microsoft Sans Serif" w:eastAsia="Microsoft Sans Serif" w:hAnsi="Microsoft Sans Serif" w:cs="Microsoft Sans Serif"/>
      <w:color w:val="000000"/>
      <w:sz w:val="20"/>
      <w:szCs w:val="20"/>
      <w:lang w:val="es-PE" w:bidi="en-US"/>
    </w:rPr>
  </w:style>
  <w:style w:type="character" w:styleId="Refdenotaalpie">
    <w:name w:val="footnote reference"/>
    <w:basedOn w:val="Fuentedeprrafopredeter"/>
    <w:uiPriority w:val="99"/>
    <w:semiHidden/>
    <w:unhideWhenUsed/>
    <w:rsid w:val="000861B0"/>
    <w:rPr>
      <w:vertAlign w:val="superscript"/>
    </w:rPr>
  </w:style>
  <w:style w:type="character" w:customStyle="1" w:styleId="Heading42">
    <w:name w:val="Heading #4 (2)_"/>
    <w:basedOn w:val="Fuentedeprrafopredeter"/>
    <w:link w:val="Heading420"/>
    <w:rsid w:val="000861B0"/>
    <w:rPr>
      <w:rFonts w:ascii="Arial" w:eastAsia="Arial" w:hAnsi="Arial" w:cs="Arial"/>
      <w:shd w:val="clear" w:color="auto" w:fill="FFFFFF"/>
    </w:rPr>
  </w:style>
  <w:style w:type="paragraph" w:customStyle="1" w:styleId="Heading420">
    <w:name w:val="Heading #4 (2)"/>
    <w:basedOn w:val="Normal"/>
    <w:link w:val="Heading42"/>
    <w:rsid w:val="000861B0"/>
    <w:pPr>
      <w:widowControl w:val="0"/>
      <w:shd w:val="clear" w:color="auto" w:fill="FFFFFF"/>
      <w:spacing w:before="180" w:after="300" w:line="0" w:lineRule="atLeast"/>
      <w:jc w:val="both"/>
      <w:outlineLvl w:val="3"/>
    </w:pPr>
    <w:rPr>
      <w:rFonts w:ascii="Arial" w:eastAsia="Arial" w:hAnsi="Arial" w:cs="Arial"/>
      <w:lang w:val="es-419"/>
    </w:rPr>
  </w:style>
  <w:style w:type="character" w:customStyle="1" w:styleId="Bodytext12Exact">
    <w:name w:val="Body text (12) Exact"/>
    <w:basedOn w:val="Fuentedeprrafopredeter"/>
    <w:rsid w:val="000861B0"/>
    <w:rPr>
      <w:rFonts w:ascii="Arial" w:eastAsia="Arial" w:hAnsi="Arial" w:cs="Arial"/>
      <w:b w:val="0"/>
      <w:bCs w:val="0"/>
      <w:i/>
      <w:iCs/>
      <w:smallCaps w:val="0"/>
      <w:strike w:val="0"/>
      <w:sz w:val="22"/>
      <w:szCs w:val="22"/>
      <w:u w:val="none"/>
    </w:rPr>
  </w:style>
  <w:style w:type="character" w:customStyle="1" w:styleId="Bodytext12">
    <w:name w:val="Body text (12)_"/>
    <w:basedOn w:val="Fuentedeprrafopredeter"/>
    <w:link w:val="Bodytext120"/>
    <w:rsid w:val="000861B0"/>
    <w:rPr>
      <w:rFonts w:ascii="Constantia" w:eastAsia="Constantia" w:hAnsi="Constantia" w:cs="Constantia"/>
      <w:sz w:val="18"/>
      <w:szCs w:val="18"/>
      <w:shd w:val="clear" w:color="auto" w:fill="FFFFFF"/>
    </w:rPr>
  </w:style>
  <w:style w:type="paragraph" w:customStyle="1" w:styleId="Bodytext120">
    <w:name w:val="Body text (12)"/>
    <w:basedOn w:val="Normal"/>
    <w:link w:val="Bodytext12"/>
    <w:rsid w:val="000861B0"/>
    <w:pPr>
      <w:widowControl w:val="0"/>
      <w:shd w:val="clear" w:color="auto" w:fill="FFFFFF"/>
      <w:spacing w:after="0" w:line="0" w:lineRule="atLeast"/>
      <w:jc w:val="both"/>
    </w:pPr>
    <w:rPr>
      <w:rFonts w:ascii="Constantia" w:eastAsia="Constantia" w:hAnsi="Constantia" w:cs="Constantia"/>
      <w:sz w:val="18"/>
      <w:szCs w:val="18"/>
      <w:lang w:val="es-419"/>
    </w:rPr>
  </w:style>
  <w:style w:type="paragraph" w:customStyle="1" w:styleId="Default">
    <w:name w:val="Default"/>
    <w:rsid w:val="000B08CA"/>
    <w:pPr>
      <w:autoSpaceDE w:val="0"/>
      <w:autoSpaceDN w:val="0"/>
      <w:adjustRightInd w:val="0"/>
      <w:spacing w:after="0" w:line="240" w:lineRule="auto"/>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1606</Words>
  <Characters>8837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Jason Javier Lopez Alvites</cp:lastModifiedBy>
  <cp:revision>2</cp:revision>
  <cp:lastPrinted>2024-02-20T15:54:00Z</cp:lastPrinted>
  <dcterms:created xsi:type="dcterms:W3CDTF">2024-02-23T17:06:00Z</dcterms:created>
  <dcterms:modified xsi:type="dcterms:W3CDTF">2024-02-23T17:06:00Z</dcterms:modified>
</cp:coreProperties>
</file>