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D992" w14:textId="26DCC081" w:rsidR="002E2D1B" w:rsidRDefault="002E2D1B" w:rsidP="002E2D1B">
      <w:pPr>
        <w:jc w:val="center"/>
        <w:rPr>
          <w:rFonts w:ascii="Arial" w:hAnsi="Arial" w:cs="Arial"/>
          <w:b/>
          <w:bCs/>
          <w:sz w:val="24"/>
          <w:szCs w:val="24"/>
        </w:rPr>
      </w:pPr>
      <w:proofErr w:type="spellStart"/>
      <w:r w:rsidRPr="002E2D1B">
        <w:rPr>
          <w:rFonts w:ascii="Arial" w:hAnsi="Arial" w:cs="Arial"/>
          <w:b/>
          <w:bCs/>
          <w:sz w:val="24"/>
          <w:szCs w:val="24"/>
        </w:rPr>
        <w:t>Problem</w:t>
      </w:r>
      <w:proofErr w:type="spellEnd"/>
      <w:r w:rsidRPr="002E2D1B">
        <w:rPr>
          <w:rFonts w:ascii="Arial" w:hAnsi="Arial" w:cs="Arial"/>
          <w:b/>
          <w:bCs/>
          <w:sz w:val="24"/>
          <w:szCs w:val="24"/>
        </w:rPr>
        <w:t xml:space="preserve"> Set </w:t>
      </w:r>
      <w:r w:rsidR="003C284C">
        <w:rPr>
          <w:rFonts w:ascii="Arial" w:hAnsi="Arial" w:cs="Arial"/>
          <w:b/>
          <w:bCs/>
          <w:sz w:val="24"/>
          <w:szCs w:val="24"/>
        </w:rPr>
        <w:t>3</w:t>
      </w:r>
      <w:r w:rsidRPr="002E2D1B">
        <w:rPr>
          <w:rFonts w:ascii="Arial" w:hAnsi="Arial" w:cs="Arial"/>
          <w:b/>
          <w:bCs/>
          <w:sz w:val="24"/>
          <w:szCs w:val="24"/>
        </w:rPr>
        <w:t xml:space="preserve"> – Grupo 2</w:t>
      </w:r>
    </w:p>
    <w:p w14:paraId="62807096" w14:textId="57327AD6" w:rsidR="00173612" w:rsidRDefault="00173612" w:rsidP="00173612">
      <w:pPr>
        <w:jc w:val="center"/>
        <w:rPr>
          <w:rFonts w:ascii="Arial" w:hAnsi="Arial" w:cs="Arial"/>
          <w:sz w:val="18"/>
          <w:szCs w:val="18"/>
        </w:rPr>
      </w:pPr>
      <w:r w:rsidRPr="00173612">
        <w:rPr>
          <w:rFonts w:ascii="Arial" w:hAnsi="Arial" w:cs="Arial"/>
          <w:sz w:val="18"/>
          <w:szCs w:val="18"/>
        </w:rPr>
        <w:t>Alejandro García 201810340 - Andrés Torres 202115992 - Ignacio Serrano 201618789</w:t>
      </w:r>
    </w:p>
    <w:p w14:paraId="761BEAF6" w14:textId="42CE1E92" w:rsidR="003C284C" w:rsidRPr="00C3286B" w:rsidRDefault="003C284C" w:rsidP="00173612">
      <w:pPr>
        <w:jc w:val="center"/>
        <w:rPr>
          <w:rFonts w:ascii="Arial" w:hAnsi="Arial" w:cs="Arial"/>
          <w:b/>
          <w:bCs/>
          <w:sz w:val="21"/>
          <w:szCs w:val="21"/>
        </w:rPr>
      </w:pPr>
      <w:hyperlink r:id="rId8" w:history="1">
        <w:r w:rsidRPr="00CF7E0E">
          <w:rPr>
            <w:rStyle w:val="Hipervnculo"/>
            <w:rFonts w:ascii="Arial" w:hAnsi="Arial" w:cs="Arial"/>
            <w:b/>
            <w:bCs/>
            <w:sz w:val="21"/>
            <w:szCs w:val="21"/>
          </w:rPr>
          <w:t>https://github.com/AndresT2022/ProblemSet</w:t>
        </w:r>
        <w:r w:rsidRPr="00CF7E0E">
          <w:rPr>
            <w:rStyle w:val="Hipervnculo"/>
            <w:rFonts w:ascii="Arial" w:hAnsi="Arial" w:cs="Arial"/>
            <w:b/>
            <w:bCs/>
            <w:sz w:val="21"/>
            <w:szCs w:val="21"/>
          </w:rPr>
          <w:t>3</w:t>
        </w:r>
        <w:r w:rsidRPr="00CF7E0E">
          <w:rPr>
            <w:rStyle w:val="Hipervnculo"/>
            <w:rFonts w:ascii="Arial" w:hAnsi="Arial" w:cs="Arial"/>
            <w:b/>
            <w:bCs/>
            <w:sz w:val="21"/>
            <w:szCs w:val="21"/>
          </w:rPr>
          <w:t>.git</w:t>
        </w:r>
      </w:hyperlink>
      <w:r>
        <w:rPr>
          <w:rFonts w:ascii="Arial" w:hAnsi="Arial" w:cs="Arial"/>
          <w:b/>
          <w:bCs/>
          <w:sz w:val="21"/>
          <w:szCs w:val="21"/>
        </w:rPr>
        <w:t xml:space="preserve"> </w:t>
      </w:r>
    </w:p>
    <w:p w14:paraId="41826CAC" w14:textId="79080068" w:rsidR="007F42C7" w:rsidRDefault="007F42C7" w:rsidP="007F42C7">
      <w:pPr>
        <w:jc w:val="both"/>
        <w:rPr>
          <w:rFonts w:ascii="Arial" w:hAnsi="Arial" w:cs="Arial"/>
          <w:b/>
          <w:bCs/>
          <w:sz w:val="21"/>
          <w:szCs w:val="21"/>
        </w:rPr>
      </w:pPr>
      <w:r w:rsidRPr="002E2D1B">
        <w:rPr>
          <w:rFonts w:ascii="Arial" w:hAnsi="Arial" w:cs="Arial"/>
          <w:b/>
          <w:bCs/>
          <w:sz w:val="21"/>
          <w:szCs w:val="21"/>
        </w:rPr>
        <w:t>Introducción</w:t>
      </w:r>
    </w:p>
    <w:p w14:paraId="460FF714" w14:textId="72FBA76D" w:rsidR="00D86DB4" w:rsidRDefault="00D86DB4" w:rsidP="007F42C7">
      <w:pPr>
        <w:jc w:val="both"/>
        <w:rPr>
          <w:rFonts w:ascii="Arial" w:hAnsi="Arial" w:cs="Arial"/>
          <w:sz w:val="21"/>
          <w:szCs w:val="21"/>
        </w:rPr>
      </w:pPr>
      <w:r>
        <w:rPr>
          <w:rFonts w:ascii="Arial" w:hAnsi="Arial" w:cs="Arial"/>
          <w:sz w:val="21"/>
          <w:szCs w:val="21"/>
        </w:rPr>
        <w:t xml:space="preserve">El presente documento pretende realizar la predicción del precio de las viviendas en Chapinero (Bogotá) y El Poblado (Medellín) por medio de datos espaciales suministrados por el docente y datos espaciales obtenidos en </w:t>
      </w:r>
      <w:proofErr w:type="spellStart"/>
      <w:r w:rsidRPr="00D86DB4">
        <w:rPr>
          <w:rFonts w:ascii="Arial" w:hAnsi="Arial" w:cs="Arial"/>
          <w:sz w:val="21"/>
          <w:szCs w:val="21"/>
        </w:rPr>
        <w:t>OpenStreetMap</w:t>
      </w:r>
      <w:proofErr w:type="spellEnd"/>
      <w:r>
        <w:rPr>
          <w:rFonts w:ascii="Arial" w:hAnsi="Arial" w:cs="Arial"/>
          <w:sz w:val="21"/>
          <w:szCs w:val="21"/>
        </w:rPr>
        <w:t>.</w:t>
      </w:r>
    </w:p>
    <w:p w14:paraId="38887E10" w14:textId="7BB7B79E" w:rsidR="00D86DB4" w:rsidRPr="00D86DB4" w:rsidRDefault="00D86DB4" w:rsidP="007F42C7">
      <w:pPr>
        <w:jc w:val="both"/>
        <w:rPr>
          <w:rFonts w:ascii="Arial" w:hAnsi="Arial" w:cs="Arial"/>
          <w:sz w:val="21"/>
          <w:szCs w:val="21"/>
        </w:rPr>
      </w:pPr>
      <w:r>
        <w:rPr>
          <w:rFonts w:ascii="Arial" w:hAnsi="Arial" w:cs="Arial"/>
          <w:sz w:val="21"/>
          <w:szCs w:val="21"/>
        </w:rPr>
        <w:t xml:space="preserve">Se </w:t>
      </w:r>
      <w:r w:rsidR="00787052">
        <w:rPr>
          <w:rFonts w:ascii="Arial" w:hAnsi="Arial" w:cs="Arial"/>
          <w:sz w:val="21"/>
          <w:szCs w:val="21"/>
        </w:rPr>
        <w:t>realizaron pruebas con 5 modelos (</w:t>
      </w:r>
      <w:r w:rsidR="00AB79F7">
        <w:rPr>
          <w:rFonts w:ascii="Arial" w:hAnsi="Arial" w:cs="Arial"/>
          <w:sz w:val="21"/>
          <w:szCs w:val="21"/>
        </w:rPr>
        <w:t xml:space="preserve">dos </w:t>
      </w:r>
      <w:proofErr w:type="spellStart"/>
      <w:r w:rsidR="00AB79F7">
        <w:rPr>
          <w:rFonts w:ascii="Arial" w:hAnsi="Arial" w:cs="Arial"/>
          <w:sz w:val="21"/>
          <w:szCs w:val="21"/>
        </w:rPr>
        <w:t>XGboost</w:t>
      </w:r>
      <w:proofErr w:type="spellEnd"/>
      <w:r w:rsidR="00AB79F7">
        <w:rPr>
          <w:rFonts w:ascii="Arial" w:hAnsi="Arial" w:cs="Arial"/>
          <w:sz w:val="21"/>
          <w:szCs w:val="21"/>
        </w:rPr>
        <w:t xml:space="preserve">, dos </w:t>
      </w:r>
      <w:proofErr w:type="spellStart"/>
      <w:r w:rsidR="00AB79F7">
        <w:rPr>
          <w:rFonts w:ascii="Arial" w:hAnsi="Arial" w:cs="Arial"/>
          <w:sz w:val="21"/>
          <w:szCs w:val="21"/>
        </w:rPr>
        <w:t>Random</w:t>
      </w:r>
      <w:proofErr w:type="spellEnd"/>
      <w:r w:rsidR="00AB79F7">
        <w:rPr>
          <w:rFonts w:ascii="Arial" w:hAnsi="Arial" w:cs="Arial"/>
          <w:sz w:val="21"/>
          <w:szCs w:val="21"/>
        </w:rPr>
        <w:t xml:space="preserve"> Forest y un OSL</w:t>
      </w:r>
      <w:r w:rsidR="00787052">
        <w:rPr>
          <w:rFonts w:ascii="Arial" w:hAnsi="Arial" w:cs="Arial"/>
          <w:sz w:val="21"/>
          <w:szCs w:val="21"/>
        </w:rPr>
        <w:t xml:space="preserve">) del cual se definió escoge el modelo </w:t>
      </w:r>
      <w:r w:rsidR="00AB79F7">
        <w:rPr>
          <w:rFonts w:ascii="Arial" w:hAnsi="Arial" w:cs="Arial"/>
          <w:sz w:val="21"/>
          <w:szCs w:val="21"/>
        </w:rPr>
        <w:t xml:space="preserve">bajo la metodología </w:t>
      </w:r>
      <w:proofErr w:type="spellStart"/>
      <w:r w:rsidR="00AB79F7">
        <w:rPr>
          <w:rFonts w:ascii="Arial" w:hAnsi="Arial" w:cs="Arial"/>
          <w:sz w:val="21"/>
          <w:szCs w:val="21"/>
        </w:rPr>
        <w:t>XGboost</w:t>
      </w:r>
      <w:proofErr w:type="spellEnd"/>
      <w:r w:rsidR="00AB79F7">
        <w:rPr>
          <w:rFonts w:ascii="Arial" w:hAnsi="Arial" w:cs="Arial"/>
          <w:sz w:val="21"/>
          <w:szCs w:val="21"/>
        </w:rPr>
        <w:t xml:space="preserve"> que utiliza todas las variables planteadas.</w:t>
      </w:r>
    </w:p>
    <w:p w14:paraId="7808D035" w14:textId="77777777" w:rsidR="007F42C7" w:rsidRPr="002E2D1B" w:rsidRDefault="007F42C7" w:rsidP="007F42C7">
      <w:pPr>
        <w:jc w:val="both"/>
        <w:rPr>
          <w:rFonts w:ascii="Arial" w:hAnsi="Arial" w:cs="Arial"/>
          <w:b/>
          <w:bCs/>
          <w:sz w:val="21"/>
          <w:szCs w:val="21"/>
        </w:rPr>
      </w:pPr>
      <w:r w:rsidRPr="002E2D1B">
        <w:rPr>
          <w:rFonts w:ascii="Arial" w:hAnsi="Arial" w:cs="Arial"/>
          <w:b/>
          <w:bCs/>
          <w:sz w:val="21"/>
          <w:szCs w:val="21"/>
        </w:rPr>
        <w:t>Datos</w:t>
      </w:r>
    </w:p>
    <w:p w14:paraId="450C270B" w14:textId="5E306CE3" w:rsidR="009D7DF7" w:rsidRDefault="00787052" w:rsidP="009F49D0">
      <w:pPr>
        <w:jc w:val="both"/>
        <w:rPr>
          <w:rFonts w:ascii="Arial" w:hAnsi="Arial" w:cs="Arial"/>
          <w:sz w:val="21"/>
          <w:szCs w:val="21"/>
        </w:rPr>
      </w:pPr>
      <w:r>
        <w:rPr>
          <w:rFonts w:ascii="Arial" w:hAnsi="Arial" w:cs="Arial"/>
          <w:sz w:val="21"/>
          <w:szCs w:val="21"/>
        </w:rPr>
        <w:t xml:space="preserve">De los datos suministrados por el docente, se filtró la información para El Poblado y Chapinero, obteniendo </w:t>
      </w:r>
      <w:r w:rsidR="00E22BAF">
        <w:rPr>
          <w:rFonts w:ascii="Arial" w:hAnsi="Arial" w:cs="Arial"/>
          <w:sz w:val="21"/>
          <w:szCs w:val="21"/>
        </w:rPr>
        <w:t>las siguientes cantidades de observaciones:</w:t>
      </w:r>
    </w:p>
    <w:p w14:paraId="029F72CF" w14:textId="71853593" w:rsidR="00575509" w:rsidRDefault="00575509" w:rsidP="00575509">
      <w:pPr>
        <w:jc w:val="center"/>
        <w:rPr>
          <w:rFonts w:ascii="Arial" w:hAnsi="Arial" w:cs="Arial"/>
          <w:i/>
          <w:iCs/>
          <w:sz w:val="21"/>
          <w:szCs w:val="21"/>
        </w:rPr>
      </w:pPr>
      <w:r w:rsidRPr="008043A6">
        <w:rPr>
          <w:rFonts w:ascii="Arial" w:hAnsi="Arial" w:cs="Arial"/>
          <w:i/>
          <w:iCs/>
          <w:sz w:val="21"/>
          <w:szCs w:val="21"/>
        </w:rPr>
        <w:t xml:space="preserve">Tabla 1. </w:t>
      </w:r>
      <w:r>
        <w:rPr>
          <w:rFonts w:ascii="Arial" w:hAnsi="Arial" w:cs="Arial"/>
          <w:i/>
          <w:iCs/>
          <w:sz w:val="21"/>
          <w:szCs w:val="21"/>
        </w:rPr>
        <w:t>Cantidades de observaciones</w:t>
      </w:r>
    </w:p>
    <w:tbl>
      <w:tblPr>
        <w:tblW w:w="3400" w:type="dxa"/>
        <w:jc w:val="center"/>
        <w:tblCellMar>
          <w:left w:w="70" w:type="dxa"/>
          <w:right w:w="70" w:type="dxa"/>
        </w:tblCellMar>
        <w:tblLook w:val="04A0" w:firstRow="1" w:lastRow="0" w:firstColumn="1" w:lastColumn="0" w:noHBand="0" w:noVBand="1"/>
      </w:tblPr>
      <w:tblGrid>
        <w:gridCol w:w="1280"/>
        <w:gridCol w:w="1060"/>
        <w:gridCol w:w="1060"/>
      </w:tblGrid>
      <w:tr w:rsidR="00575509" w:rsidRPr="00575509" w14:paraId="0872FBFB" w14:textId="77777777" w:rsidTr="00575509">
        <w:trPr>
          <w:trHeight w:val="300"/>
          <w:jc w:val="center"/>
        </w:trPr>
        <w:tc>
          <w:tcPr>
            <w:tcW w:w="1280" w:type="dxa"/>
            <w:tcBorders>
              <w:top w:val="single" w:sz="4" w:space="0" w:color="auto"/>
              <w:left w:val="single" w:sz="4" w:space="0" w:color="auto"/>
              <w:bottom w:val="nil"/>
              <w:right w:val="nil"/>
            </w:tcBorders>
            <w:shd w:val="clear" w:color="000000" w:fill="BDD7EE"/>
            <w:noWrap/>
            <w:vAlign w:val="center"/>
            <w:hideMark/>
          </w:tcPr>
          <w:p w14:paraId="43860F82" w14:textId="77777777" w:rsidR="00575509" w:rsidRPr="00575509" w:rsidRDefault="00575509" w:rsidP="00575509">
            <w:pPr>
              <w:spacing w:after="0" w:line="240" w:lineRule="auto"/>
              <w:rPr>
                <w:rFonts w:ascii="Arial" w:eastAsia="Times New Roman" w:hAnsi="Arial" w:cs="Arial"/>
                <w:b/>
                <w:bCs/>
                <w:color w:val="000000"/>
                <w:sz w:val="21"/>
                <w:szCs w:val="21"/>
                <w:lang w:eastAsia="es-CO"/>
              </w:rPr>
            </w:pPr>
            <w:r w:rsidRPr="00575509">
              <w:rPr>
                <w:rFonts w:ascii="Arial" w:eastAsia="Times New Roman" w:hAnsi="Arial" w:cs="Arial"/>
                <w:b/>
                <w:bCs/>
                <w:color w:val="000000"/>
                <w:sz w:val="21"/>
                <w:szCs w:val="21"/>
                <w:lang w:eastAsia="es-CO"/>
              </w:rPr>
              <w:t>Lugar</w:t>
            </w:r>
          </w:p>
        </w:tc>
        <w:tc>
          <w:tcPr>
            <w:tcW w:w="1060" w:type="dxa"/>
            <w:tcBorders>
              <w:top w:val="single" w:sz="4" w:space="0" w:color="auto"/>
              <w:left w:val="nil"/>
              <w:bottom w:val="nil"/>
              <w:right w:val="nil"/>
            </w:tcBorders>
            <w:shd w:val="clear" w:color="000000" w:fill="BDD7EE"/>
            <w:noWrap/>
            <w:vAlign w:val="center"/>
            <w:hideMark/>
          </w:tcPr>
          <w:p w14:paraId="090DD542" w14:textId="77777777" w:rsidR="00575509" w:rsidRPr="00575509" w:rsidRDefault="00575509" w:rsidP="00575509">
            <w:pPr>
              <w:spacing w:after="0" w:line="240" w:lineRule="auto"/>
              <w:jc w:val="right"/>
              <w:rPr>
                <w:rFonts w:ascii="Arial" w:eastAsia="Times New Roman" w:hAnsi="Arial" w:cs="Arial"/>
                <w:b/>
                <w:bCs/>
                <w:color w:val="000000"/>
                <w:sz w:val="21"/>
                <w:szCs w:val="21"/>
                <w:lang w:eastAsia="es-CO"/>
              </w:rPr>
            </w:pPr>
            <w:r w:rsidRPr="00575509">
              <w:rPr>
                <w:rFonts w:ascii="Arial" w:eastAsia="Times New Roman" w:hAnsi="Arial" w:cs="Arial"/>
                <w:b/>
                <w:bCs/>
                <w:color w:val="000000"/>
                <w:sz w:val="21"/>
                <w:szCs w:val="21"/>
                <w:lang w:eastAsia="es-CO"/>
              </w:rPr>
              <w:t>Test</w:t>
            </w:r>
          </w:p>
        </w:tc>
        <w:tc>
          <w:tcPr>
            <w:tcW w:w="1060" w:type="dxa"/>
            <w:tcBorders>
              <w:top w:val="single" w:sz="4" w:space="0" w:color="auto"/>
              <w:left w:val="nil"/>
              <w:bottom w:val="nil"/>
              <w:right w:val="single" w:sz="4" w:space="0" w:color="auto"/>
            </w:tcBorders>
            <w:shd w:val="clear" w:color="000000" w:fill="BDD7EE"/>
            <w:noWrap/>
            <w:vAlign w:val="center"/>
            <w:hideMark/>
          </w:tcPr>
          <w:p w14:paraId="72BAEF15" w14:textId="77777777" w:rsidR="00575509" w:rsidRPr="00575509" w:rsidRDefault="00575509" w:rsidP="00575509">
            <w:pPr>
              <w:spacing w:after="0" w:line="240" w:lineRule="auto"/>
              <w:jc w:val="right"/>
              <w:rPr>
                <w:rFonts w:ascii="Arial" w:eastAsia="Times New Roman" w:hAnsi="Arial" w:cs="Arial"/>
                <w:b/>
                <w:bCs/>
                <w:color w:val="000000"/>
                <w:sz w:val="21"/>
                <w:szCs w:val="21"/>
                <w:lang w:eastAsia="es-CO"/>
              </w:rPr>
            </w:pPr>
            <w:r w:rsidRPr="00575509">
              <w:rPr>
                <w:rFonts w:ascii="Arial" w:eastAsia="Times New Roman" w:hAnsi="Arial" w:cs="Arial"/>
                <w:b/>
                <w:bCs/>
                <w:color w:val="000000"/>
                <w:sz w:val="21"/>
                <w:szCs w:val="21"/>
                <w:lang w:eastAsia="es-CO"/>
              </w:rPr>
              <w:t>Train</w:t>
            </w:r>
          </w:p>
        </w:tc>
      </w:tr>
      <w:tr w:rsidR="00575509" w:rsidRPr="00575509" w14:paraId="5F1ECD4B" w14:textId="77777777" w:rsidTr="00575509">
        <w:trPr>
          <w:trHeight w:val="285"/>
          <w:jc w:val="center"/>
        </w:trPr>
        <w:tc>
          <w:tcPr>
            <w:tcW w:w="1280" w:type="dxa"/>
            <w:tcBorders>
              <w:top w:val="nil"/>
              <w:left w:val="single" w:sz="4" w:space="0" w:color="auto"/>
              <w:bottom w:val="nil"/>
              <w:right w:val="nil"/>
            </w:tcBorders>
            <w:shd w:val="clear" w:color="auto" w:fill="auto"/>
            <w:noWrap/>
            <w:vAlign w:val="center"/>
            <w:hideMark/>
          </w:tcPr>
          <w:p w14:paraId="3E398FB2" w14:textId="77777777" w:rsidR="00575509" w:rsidRPr="00575509" w:rsidRDefault="00575509" w:rsidP="00575509">
            <w:pPr>
              <w:spacing w:after="0" w:line="240" w:lineRule="auto"/>
              <w:rPr>
                <w:rFonts w:ascii="Arial" w:eastAsia="Times New Roman" w:hAnsi="Arial" w:cs="Arial"/>
                <w:color w:val="000000"/>
                <w:sz w:val="21"/>
                <w:szCs w:val="21"/>
                <w:lang w:eastAsia="es-CO"/>
              </w:rPr>
            </w:pPr>
            <w:r w:rsidRPr="00575509">
              <w:rPr>
                <w:rFonts w:ascii="Arial" w:eastAsia="Times New Roman" w:hAnsi="Arial" w:cs="Arial"/>
                <w:color w:val="000000"/>
                <w:sz w:val="21"/>
                <w:szCs w:val="21"/>
                <w:lang w:eastAsia="es-CO"/>
              </w:rPr>
              <w:t>Chapinero</w:t>
            </w:r>
          </w:p>
        </w:tc>
        <w:tc>
          <w:tcPr>
            <w:tcW w:w="1060" w:type="dxa"/>
            <w:tcBorders>
              <w:top w:val="nil"/>
              <w:left w:val="nil"/>
              <w:bottom w:val="nil"/>
              <w:right w:val="nil"/>
            </w:tcBorders>
            <w:shd w:val="clear" w:color="auto" w:fill="auto"/>
            <w:noWrap/>
            <w:vAlign w:val="center"/>
            <w:hideMark/>
          </w:tcPr>
          <w:p w14:paraId="414A6C64" w14:textId="77777777" w:rsidR="00575509" w:rsidRPr="00575509" w:rsidRDefault="00575509" w:rsidP="00575509">
            <w:pPr>
              <w:spacing w:after="0" w:line="240" w:lineRule="auto"/>
              <w:jc w:val="right"/>
              <w:rPr>
                <w:rFonts w:ascii="Arial" w:eastAsia="Times New Roman" w:hAnsi="Arial" w:cs="Arial"/>
                <w:color w:val="000000"/>
                <w:sz w:val="21"/>
                <w:szCs w:val="21"/>
                <w:lang w:eastAsia="es-CO"/>
              </w:rPr>
            </w:pPr>
            <w:r w:rsidRPr="00575509">
              <w:rPr>
                <w:rFonts w:ascii="Arial" w:eastAsia="Times New Roman" w:hAnsi="Arial" w:cs="Arial"/>
                <w:color w:val="000000"/>
                <w:sz w:val="21"/>
                <w:szCs w:val="21"/>
                <w:lang w:eastAsia="es-CO"/>
              </w:rPr>
              <w:t>478</w:t>
            </w:r>
          </w:p>
        </w:tc>
        <w:tc>
          <w:tcPr>
            <w:tcW w:w="1060" w:type="dxa"/>
            <w:tcBorders>
              <w:top w:val="nil"/>
              <w:left w:val="nil"/>
              <w:bottom w:val="nil"/>
              <w:right w:val="single" w:sz="4" w:space="0" w:color="auto"/>
            </w:tcBorders>
            <w:shd w:val="clear" w:color="auto" w:fill="auto"/>
            <w:noWrap/>
            <w:vAlign w:val="center"/>
            <w:hideMark/>
          </w:tcPr>
          <w:p w14:paraId="5F2D122A" w14:textId="77777777" w:rsidR="00575509" w:rsidRPr="00575509" w:rsidRDefault="00575509" w:rsidP="00575509">
            <w:pPr>
              <w:spacing w:after="0" w:line="240" w:lineRule="auto"/>
              <w:jc w:val="right"/>
              <w:rPr>
                <w:rFonts w:ascii="Arial" w:eastAsia="Times New Roman" w:hAnsi="Arial" w:cs="Arial"/>
                <w:color w:val="000000"/>
                <w:sz w:val="21"/>
                <w:szCs w:val="21"/>
                <w:lang w:eastAsia="es-CO"/>
              </w:rPr>
            </w:pPr>
            <w:r w:rsidRPr="00575509">
              <w:rPr>
                <w:rFonts w:ascii="Arial" w:eastAsia="Times New Roman" w:hAnsi="Arial" w:cs="Arial"/>
                <w:color w:val="000000"/>
                <w:sz w:val="21"/>
                <w:szCs w:val="21"/>
                <w:lang w:eastAsia="es-CO"/>
              </w:rPr>
              <w:t>2100</w:t>
            </w:r>
          </w:p>
        </w:tc>
      </w:tr>
      <w:tr w:rsidR="00575509" w:rsidRPr="00575509" w14:paraId="57A75AD0" w14:textId="77777777" w:rsidTr="00575509">
        <w:trPr>
          <w:trHeight w:val="285"/>
          <w:jc w:val="center"/>
        </w:trPr>
        <w:tc>
          <w:tcPr>
            <w:tcW w:w="1280" w:type="dxa"/>
            <w:tcBorders>
              <w:top w:val="nil"/>
              <w:left w:val="single" w:sz="4" w:space="0" w:color="auto"/>
              <w:bottom w:val="nil"/>
              <w:right w:val="nil"/>
            </w:tcBorders>
            <w:shd w:val="clear" w:color="auto" w:fill="auto"/>
            <w:noWrap/>
            <w:vAlign w:val="center"/>
            <w:hideMark/>
          </w:tcPr>
          <w:p w14:paraId="3BB68FA3" w14:textId="77777777" w:rsidR="00575509" w:rsidRPr="00575509" w:rsidRDefault="00575509" w:rsidP="00575509">
            <w:pPr>
              <w:spacing w:after="0" w:line="240" w:lineRule="auto"/>
              <w:rPr>
                <w:rFonts w:ascii="Arial" w:eastAsia="Times New Roman" w:hAnsi="Arial" w:cs="Arial"/>
                <w:color w:val="000000"/>
                <w:sz w:val="21"/>
                <w:szCs w:val="21"/>
                <w:lang w:eastAsia="es-CO"/>
              </w:rPr>
            </w:pPr>
            <w:r w:rsidRPr="00575509">
              <w:rPr>
                <w:rFonts w:ascii="Arial" w:eastAsia="Times New Roman" w:hAnsi="Arial" w:cs="Arial"/>
                <w:color w:val="000000"/>
                <w:sz w:val="21"/>
                <w:szCs w:val="21"/>
                <w:lang w:eastAsia="es-CO"/>
              </w:rPr>
              <w:t>El Poblado</w:t>
            </w:r>
          </w:p>
        </w:tc>
        <w:tc>
          <w:tcPr>
            <w:tcW w:w="1060" w:type="dxa"/>
            <w:tcBorders>
              <w:top w:val="nil"/>
              <w:left w:val="nil"/>
              <w:bottom w:val="nil"/>
              <w:right w:val="nil"/>
            </w:tcBorders>
            <w:shd w:val="clear" w:color="auto" w:fill="auto"/>
            <w:noWrap/>
            <w:vAlign w:val="center"/>
            <w:hideMark/>
          </w:tcPr>
          <w:p w14:paraId="65B12E70" w14:textId="77777777" w:rsidR="00575509" w:rsidRPr="00575509" w:rsidRDefault="00575509" w:rsidP="00575509">
            <w:pPr>
              <w:spacing w:after="0" w:line="240" w:lineRule="auto"/>
              <w:jc w:val="right"/>
              <w:rPr>
                <w:rFonts w:ascii="Arial" w:eastAsia="Times New Roman" w:hAnsi="Arial" w:cs="Arial"/>
                <w:color w:val="000000"/>
                <w:sz w:val="21"/>
                <w:szCs w:val="21"/>
                <w:lang w:eastAsia="es-CO"/>
              </w:rPr>
            </w:pPr>
            <w:r w:rsidRPr="00575509">
              <w:rPr>
                <w:rFonts w:ascii="Arial" w:eastAsia="Times New Roman" w:hAnsi="Arial" w:cs="Arial"/>
                <w:color w:val="000000"/>
                <w:sz w:val="21"/>
                <w:szCs w:val="21"/>
                <w:lang w:eastAsia="es-CO"/>
              </w:rPr>
              <w:t>4463</w:t>
            </w:r>
          </w:p>
        </w:tc>
        <w:tc>
          <w:tcPr>
            <w:tcW w:w="1060" w:type="dxa"/>
            <w:tcBorders>
              <w:top w:val="nil"/>
              <w:left w:val="nil"/>
              <w:bottom w:val="nil"/>
              <w:right w:val="single" w:sz="4" w:space="0" w:color="auto"/>
            </w:tcBorders>
            <w:shd w:val="clear" w:color="auto" w:fill="auto"/>
            <w:noWrap/>
            <w:vAlign w:val="center"/>
            <w:hideMark/>
          </w:tcPr>
          <w:p w14:paraId="594F70CD" w14:textId="77777777" w:rsidR="00575509" w:rsidRPr="00575509" w:rsidRDefault="00575509" w:rsidP="00575509">
            <w:pPr>
              <w:spacing w:after="0" w:line="240" w:lineRule="auto"/>
              <w:jc w:val="right"/>
              <w:rPr>
                <w:rFonts w:ascii="Arial" w:eastAsia="Times New Roman" w:hAnsi="Arial" w:cs="Arial"/>
                <w:color w:val="000000"/>
                <w:sz w:val="21"/>
                <w:szCs w:val="21"/>
                <w:lang w:eastAsia="es-CO"/>
              </w:rPr>
            </w:pPr>
            <w:r w:rsidRPr="00575509">
              <w:rPr>
                <w:rFonts w:ascii="Arial" w:eastAsia="Times New Roman" w:hAnsi="Arial" w:cs="Arial"/>
                <w:color w:val="000000"/>
                <w:sz w:val="21"/>
                <w:szCs w:val="21"/>
                <w:lang w:eastAsia="es-CO"/>
              </w:rPr>
              <w:t>757</w:t>
            </w:r>
          </w:p>
        </w:tc>
      </w:tr>
      <w:tr w:rsidR="00575509" w:rsidRPr="00575509" w14:paraId="6502BBAC" w14:textId="77777777" w:rsidTr="00575509">
        <w:trPr>
          <w:trHeight w:val="300"/>
          <w:jc w:val="center"/>
        </w:trPr>
        <w:tc>
          <w:tcPr>
            <w:tcW w:w="1280" w:type="dxa"/>
            <w:tcBorders>
              <w:top w:val="nil"/>
              <w:left w:val="single" w:sz="4" w:space="0" w:color="auto"/>
              <w:bottom w:val="single" w:sz="4" w:space="0" w:color="auto"/>
              <w:right w:val="nil"/>
            </w:tcBorders>
            <w:shd w:val="clear" w:color="auto" w:fill="auto"/>
            <w:noWrap/>
            <w:vAlign w:val="center"/>
            <w:hideMark/>
          </w:tcPr>
          <w:p w14:paraId="4A53BE72" w14:textId="77777777" w:rsidR="00575509" w:rsidRPr="00575509" w:rsidRDefault="00575509" w:rsidP="00575509">
            <w:pPr>
              <w:spacing w:after="0" w:line="240" w:lineRule="auto"/>
              <w:rPr>
                <w:rFonts w:ascii="Arial" w:eastAsia="Times New Roman" w:hAnsi="Arial" w:cs="Arial"/>
                <w:b/>
                <w:bCs/>
                <w:color w:val="000000"/>
                <w:sz w:val="21"/>
                <w:szCs w:val="21"/>
                <w:lang w:eastAsia="es-CO"/>
              </w:rPr>
            </w:pPr>
            <w:r w:rsidRPr="00575509">
              <w:rPr>
                <w:rFonts w:ascii="Arial" w:eastAsia="Times New Roman" w:hAnsi="Arial" w:cs="Arial"/>
                <w:b/>
                <w:bCs/>
                <w:color w:val="000000"/>
                <w:sz w:val="21"/>
                <w:szCs w:val="21"/>
                <w:lang w:eastAsia="es-CO"/>
              </w:rPr>
              <w:t>Total</w:t>
            </w:r>
          </w:p>
        </w:tc>
        <w:tc>
          <w:tcPr>
            <w:tcW w:w="1060" w:type="dxa"/>
            <w:tcBorders>
              <w:top w:val="nil"/>
              <w:left w:val="nil"/>
              <w:bottom w:val="single" w:sz="4" w:space="0" w:color="auto"/>
              <w:right w:val="nil"/>
            </w:tcBorders>
            <w:shd w:val="clear" w:color="auto" w:fill="auto"/>
            <w:noWrap/>
            <w:vAlign w:val="center"/>
            <w:hideMark/>
          </w:tcPr>
          <w:p w14:paraId="09BDEFF0" w14:textId="77777777" w:rsidR="00575509" w:rsidRPr="00575509" w:rsidRDefault="00575509" w:rsidP="00575509">
            <w:pPr>
              <w:spacing w:after="0" w:line="240" w:lineRule="auto"/>
              <w:jc w:val="right"/>
              <w:rPr>
                <w:rFonts w:ascii="Arial" w:eastAsia="Times New Roman" w:hAnsi="Arial" w:cs="Arial"/>
                <w:b/>
                <w:bCs/>
                <w:color w:val="000000"/>
                <w:sz w:val="21"/>
                <w:szCs w:val="21"/>
                <w:lang w:eastAsia="es-CO"/>
              </w:rPr>
            </w:pPr>
            <w:r w:rsidRPr="00575509">
              <w:rPr>
                <w:rFonts w:ascii="Arial" w:eastAsia="Times New Roman" w:hAnsi="Arial" w:cs="Arial"/>
                <w:b/>
                <w:bCs/>
                <w:color w:val="000000"/>
                <w:sz w:val="21"/>
                <w:szCs w:val="21"/>
                <w:lang w:eastAsia="es-CO"/>
              </w:rPr>
              <w:t>4941</w:t>
            </w:r>
          </w:p>
        </w:tc>
        <w:tc>
          <w:tcPr>
            <w:tcW w:w="1060" w:type="dxa"/>
            <w:tcBorders>
              <w:top w:val="nil"/>
              <w:left w:val="nil"/>
              <w:bottom w:val="single" w:sz="4" w:space="0" w:color="auto"/>
              <w:right w:val="single" w:sz="4" w:space="0" w:color="auto"/>
            </w:tcBorders>
            <w:shd w:val="clear" w:color="auto" w:fill="auto"/>
            <w:noWrap/>
            <w:vAlign w:val="center"/>
            <w:hideMark/>
          </w:tcPr>
          <w:p w14:paraId="56AA7977" w14:textId="77777777" w:rsidR="00575509" w:rsidRPr="00575509" w:rsidRDefault="00575509" w:rsidP="00575509">
            <w:pPr>
              <w:spacing w:after="0" w:line="240" w:lineRule="auto"/>
              <w:jc w:val="right"/>
              <w:rPr>
                <w:rFonts w:ascii="Arial" w:eastAsia="Times New Roman" w:hAnsi="Arial" w:cs="Arial"/>
                <w:b/>
                <w:bCs/>
                <w:color w:val="000000"/>
                <w:sz w:val="21"/>
                <w:szCs w:val="21"/>
                <w:lang w:eastAsia="es-CO"/>
              </w:rPr>
            </w:pPr>
            <w:r w:rsidRPr="00575509">
              <w:rPr>
                <w:rFonts w:ascii="Arial" w:eastAsia="Times New Roman" w:hAnsi="Arial" w:cs="Arial"/>
                <w:b/>
                <w:bCs/>
                <w:color w:val="000000"/>
                <w:sz w:val="21"/>
                <w:szCs w:val="21"/>
                <w:lang w:eastAsia="es-CO"/>
              </w:rPr>
              <w:t>2857</w:t>
            </w:r>
          </w:p>
        </w:tc>
      </w:tr>
    </w:tbl>
    <w:p w14:paraId="6A8A2A8C" w14:textId="77777777" w:rsidR="00E22BAF" w:rsidRDefault="00E22BAF" w:rsidP="009F49D0">
      <w:pPr>
        <w:jc w:val="both"/>
        <w:rPr>
          <w:rFonts w:ascii="Arial" w:hAnsi="Arial" w:cs="Arial"/>
          <w:sz w:val="21"/>
          <w:szCs w:val="21"/>
        </w:rPr>
      </w:pPr>
    </w:p>
    <w:p w14:paraId="51901FB0" w14:textId="54CBDA1D" w:rsidR="00787052" w:rsidRDefault="00787052" w:rsidP="009F49D0">
      <w:pPr>
        <w:jc w:val="both"/>
        <w:rPr>
          <w:rFonts w:ascii="Arial" w:hAnsi="Arial" w:cs="Arial"/>
          <w:sz w:val="21"/>
          <w:szCs w:val="21"/>
        </w:rPr>
      </w:pPr>
      <w:r>
        <w:rPr>
          <w:rFonts w:ascii="Arial" w:hAnsi="Arial" w:cs="Arial"/>
          <w:sz w:val="21"/>
          <w:szCs w:val="21"/>
        </w:rPr>
        <w:t xml:space="preserve">Revisando la literatura asociada a la predicción del precio de viviendas, se encontró que </w:t>
      </w:r>
      <w:r w:rsidR="00650AE8">
        <w:rPr>
          <w:rFonts w:ascii="Arial" w:hAnsi="Arial" w:cs="Arial"/>
          <w:sz w:val="21"/>
          <w:szCs w:val="21"/>
        </w:rPr>
        <w:t xml:space="preserve">el área de la vivienda y el número de baños son variables que explican muy bien el precio de la vivienda, por lo cual, se realizó una imputación de estas variables con ayuda de la descripción que trae la base de datos y realizando </w:t>
      </w:r>
      <w:proofErr w:type="spellStart"/>
      <w:r w:rsidR="00650AE8">
        <w:rPr>
          <w:rFonts w:ascii="Arial" w:hAnsi="Arial" w:cs="Arial"/>
          <w:sz w:val="21"/>
          <w:szCs w:val="21"/>
        </w:rPr>
        <w:t>buffer´s</w:t>
      </w:r>
      <w:proofErr w:type="spellEnd"/>
      <w:r w:rsidR="00650AE8">
        <w:rPr>
          <w:rFonts w:ascii="Arial" w:hAnsi="Arial" w:cs="Arial"/>
          <w:sz w:val="21"/>
          <w:szCs w:val="21"/>
        </w:rPr>
        <w:t xml:space="preserve">, lo anterior debido a que estas variables presentaban muchos </w:t>
      </w:r>
      <w:proofErr w:type="spellStart"/>
      <w:r w:rsidR="00650AE8">
        <w:rPr>
          <w:rFonts w:ascii="Arial" w:hAnsi="Arial" w:cs="Arial"/>
          <w:sz w:val="21"/>
          <w:szCs w:val="21"/>
        </w:rPr>
        <w:t>missing</w:t>
      </w:r>
      <w:proofErr w:type="spellEnd"/>
      <w:r w:rsidR="00650AE8">
        <w:rPr>
          <w:rFonts w:ascii="Arial" w:hAnsi="Arial" w:cs="Arial"/>
          <w:sz w:val="21"/>
          <w:szCs w:val="21"/>
        </w:rPr>
        <w:t xml:space="preserve"> </w:t>
      </w:r>
      <w:proofErr w:type="spellStart"/>
      <w:r w:rsidR="00650AE8">
        <w:rPr>
          <w:rFonts w:ascii="Arial" w:hAnsi="Arial" w:cs="Arial"/>
          <w:sz w:val="21"/>
          <w:szCs w:val="21"/>
        </w:rPr>
        <w:t>values</w:t>
      </w:r>
      <w:proofErr w:type="spellEnd"/>
      <w:r w:rsidR="00650AE8">
        <w:rPr>
          <w:rFonts w:ascii="Arial" w:hAnsi="Arial" w:cs="Arial"/>
          <w:sz w:val="21"/>
          <w:szCs w:val="21"/>
        </w:rPr>
        <w:t>.</w:t>
      </w:r>
      <w:r w:rsidR="00B90CC9">
        <w:rPr>
          <w:rFonts w:ascii="Arial" w:hAnsi="Arial" w:cs="Arial"/>
          <w:sz w:val="21"/>
          <w:szCs w:val="21"/>
        </w:rPr>
        <w:t xml:space="preserve"> Adicional a las dos variables mencionadas, se utilizó el número de habitaciones, la cual no tenía </w:t>
      </w:r>
      <w:proofErr w:type="spellStart"/>
      <w:r w:rsidR="00B90CC9">
        <w:rPr>
          <w:rFonts w:ascii="Arial" w:hAnsi="Arial" w:cs="Arial"/>
          <w:sz w:val="21"/>
          <w:szCs w:val="21"/>
        </w:rPr>
        <w:t>missing</w:t>
      </w:r>
      <w:proofErr w:type="spellEnd"/>
      <w:r w:rsidR="00B90CC9">
        <w:rPr>
          <w:rFonts w:ascii="Arial" w:hAnsi="Arial" w:cs="Arial"/>
          <w:sz w:val="21"/>
          <w:szCs w:val="21"/>
        </w:rPr>
        <w:t xml:space="preserve"> </w:t>
      </w:r>
      <w:proofErr w:type="spellStart"/>
      <w:r w:rsidR="00B90CC9">
        <w:rPr>
          <w:rFonts w:ascii="Arial" w:hAnsi="Arial" w:cs="Arial"/>
          <w:sz w:val="21"/>
          <w:szCs w:val="21"/>
        </w:rPr>
        <w:t>values</w:t>
      </w:r>
      <w:proofErr w:type="spellEnd"/>
      <w:r w:rsidR="00B90CC9">
        <w:rPr>
          <w:rFonts w:ascii="Arial" w:hAnsi="Arial" w:cs="Arial"/>
          <w:sz w:val="21"/>
          <w:szCs w:val="21"/>
        </w:rPr>
        <w:t>.</w:t>
      </w:r>
    </w:p>
    <w:p w14:paraId="28424229" w14:textId="1139FD17" w:rsidR="00B90CC9" w:rsidRDefault="00B90CC9" w:rsidP="009F49D0">
      <w:pPr>
        <w:jc w:val="both"/>
        <w:rPr>
          <w:rFonts w:ascii="Arial" w:hAnsi="Arial" w:cs="Arial"/>
          <w:sz w:val="21"/>
          <w:szCs w:val="21"/>
        </w:rPr>
      </w:pPr>
      <w:r>
        <w:rPr>
          <w:rFonts w:ascii="Arial" w:hAnsi="Arial" w:cs="Arial"/>
          <w:sz w:val="21"/>
          <w:szCs w:val="21"/>
        </w:rPr>
        <w:t>Por medio de</w:t>
      </w:r>
      <w:r w:rsidRPr="00B90CC9">
        <w:rPr>
          <w:rFonts w:ascii="Arial" w:hAnsi="Arial" w:cs="Arial"/>
          <w:sz w:val="21"/>
          <w:szCs w:val="21"/>
        </w:rPr>
        <w:t xml:space="preserve"> </w:t>
      </w:r>
      <w:proofErr w:type="spellStart"/>
      <w:r w:rsidRPr="00D86DB4">
        <w:rPr>
          <w:rFonts w:ascii="Arial" w:hAnsi="Arial" w:cs="Arial"/>
          <w:sz w:val="21"/>
          <w:szCs w:val="21"/>
        </w:rPr>
        <w:t>OpenStreetMap</w:t>
      </w:r>
      <w:proofErr w:type="spellEnd"/>
      <w:r>
        <w:rPr>
          <w:rFonts w:ascii="Arial" w:hAnsi="Arial" w:cs="Arial"/>
          <w:sz w:val="21"/>
          <w:szCs w:val="21"/>
        </w:rPr>
        <w:t xml:space="preserve"> se incorporaron tres variables al modelo, las cuales son la distancia mas cercana al parque, al bar y a las zonas de comercio. En ese orden de ideas, se utilizaron </w:t>
      </w:r>
      <w:r w:rsidR="0034423B">
        <w:rPr>
          <w:rFonts w:ascii="Arial" w:hAnsi="Arial" w:cs="Arial"/>
          <w:sz w:val="21"/>
          <w:szCs w:val="21"/>
        </w:rPr>
        <w:t>cinco variables en total para los modelos de predicción propuestos.</w:t>
      </w:r>
    </w:p>
    <w:p w14:paraId="183A0523" w14:textId="2CE487F9" w:rsidR="00650AE8" w:rsidRDefault="00650AE8" w:rsidP="00650AE8">
      <w:pPr>
        <w:jc w:val="center"/>
        <w:rPr>
          <w:rFonts w:ascii="Arial" w:hAnsi="Arial" w:cs="Arial"/>
          <w:i/>
          <w:iCs/>
          <w:sz w:val="21"/>
          <w:szCs w:val="21"/>
        </w:rPr>
      </w:pPr>
      <w:r w:rsidRPr="008043A6">
        <w:rPr>
          <w:rFonts w:ascii="Arial" w:hAnsi="Arial" w:cs="Arial"/>
          <w:i/>
          <w:iCs/>
          <w:sz w:val="21"/>
          <w:szCs w:val="21"/>
        </w:rPr>
        <w:t xml:space="preserve">Tabla </w:t>
      </w:r>
      <w:r w:rsidR="00575509">
        <w:rPr>
          <w:rFonts w:ascii="Arial" w:hAnsi="Arial" w:cs="Arial"/>
          <w:i/>
          <w:iCs/>
          <w:sz w:val="21"/>
          <w:szCs w:val="21"/>
        </w:rPr>
        <w:t>2</w:t>
      </w:r>
      <w:r w:rsidRPr="008043A6">
        <w:rPr>
          <w:rFonts w:ascii="Arial" w:hAnsi="Arial" w:cs="Arial"/>
          <w:i/>
          <w:iCs/>
          <w:sz w:val="21"/>
          <w:szCs w:val="21"/>
        </w:rPr>
        <w:t>. Estadísticas descriptivas - Base de datos</w:t>
      </w:r>
      <w:r w:rsidR="00E22BAF">
        <w:rPr>
          <w:rFonts w:ascii="Arial" w:hAnsi="Arial" w:cs="Arial"/>
          <w:i/>
          <w:iCs/>
          <w:sz w:val="21"/>
          <w:szCs w:val="21"/>
        </w:rPr>
        <w:t xml:space="preserve"> sumi</w:t>
      </w:r>
      <w:r w:rsidR="00575509">
        <w:rPr>
          <w:rFonts w:ascii="Arial" w:hAnsi="Arial" w:cs="Arial"/>
          <w:i/>
          <w:iCs/>
          <w:sz w:val="21"/>
          <w:szCs w:val="21"/>
        </w:rPr>
        <w:t>ni</w:t>
      </w:r>
      <w:r w:rsidR="00E22BAF">
        <w:rPr>
          <w:rFonts w:ascii="Arial" w:hAnsi="Arial" w:cs="Arial"/>
          <w:i/>
          <w:iCs/>
          <w:sz w:val="21"/>
          <w:szCs w:val="21"/>
        </w:rPr>
        <w:t>strada</w:t>
      </w:r>
    </w:p>
    <w:tbl>
      <w:tblPr>
        <w:tblW w:w="7260" w:type="dxa"/>
        <w:jc w:val="center"/>
        <w:tblCellMar>
          <w:left w:w="70" w:type="dxa"/>
          <w:right w:w="70" w:type="dxa"/>
        </w:tblCellMar>
        <w:tblLook w:val="04A0" w:firstRow="1" w:lastRow="0" w:firstColumn="1" w:lastColumn="0" w:noHBand="0" w:noVBand="1"/>
      </w:tblPr>
      <w:tblGrid>
        <w:gridCol w:w="2300"/>
        <w:gridCol w:w="1733"/>
        <w:gridCol w:w="747"/>
        <w:gridCol w:w="1733"/>
        <w:gridCol w:w="747"/>
      </w:tblGrid>
      <w:tr w:rsidR="00E22BAF" w:rsidRPr="00E22BAF" w14:paraId="60D9C7A1" w14:textId="77777777" w:rsidTr="00E22BAF">
        <w:trPr>
          <w:trHeight w:val="285"/>
          <w:jc w:val="center"/>
        </w:trPr>
        <w:tc>
          <w:tcPr>
            <w:tcW w:w="2300" w:type="dxa"/>
            <w:vMerge w:val="restart"/>
            <w:tcBorders>
              <w:top w:val="single" w:sz="4" w:space="0" w:color="auto"/>
              <w:left w:val="single" w:sz="4" w:space="0" w:color="auto"/>
              <w:bottom w:val="single" w:sz="4" w:space="0" w:color="000000"/>
              <w:right w:val="nil"/>
            </w:tcBorders>
            <w:shd w:val="clear" w:color="000000" w:fill="BDD7EE"/>
            <w:noWrap/>
            <w:vAlign w:val="bottom"/>
            <w:hideMark/>
          </w:tcPr>
          <w:p w14:paraId="153A4EA6" w14:textId="77777777" w:rsidR="00E22BAF" w:rsidRPr="00E22BAF" w:rsidRDefault="00E22BAF" w:rsidP="00E22BAF">
            <w:pPr>
              <w:spacing w:after="0" w:line="240" w:lineRule="auto"/>
              <w:rPr>
                <w:rFonts w:ascii="Arial" w:eastAsia="Times New Roman" w:hAnsi="Arial" w:cs="Arial"/>
                <w:b/>
                <w:bCs/>
                <w:color w:val="000000"/>
                <w:sz w:val="21"/>
                <w:szCs w:val="21"/>
                <w:lang w:eastAsia="es-CO"/>
              </w:rPr>
            </w:pPr>
            <w:proofErr w:type="spellStart"/>
            <w:r w:rsidRPr="00E22BAF">
              <w:rPr>
                <w:rFonts w:ascii="Arial" w:eastAsia="Times New Roman" w:hAnsi="Arial" w:cs="Arial"/>
                <w:b/>
                <w:bCs/>
                <w:color w:val="000000"/>
                <w:sz w:val="21"/>
                <w:szCs w:val="21"/>
                <w:lang w:eastAsia="es-CO"/>
              </w:rPr>
              <w:t>Num</w:t>
            </w:r>
            <w:proofErr w:type="spellEnd"/>
            <w:r w:rsidRPr="00E22BAF">
              <w:rPr>
                <w:rFonts w:ascii="Arial" w:eastAsia="Times New Roman" w:hAnsi="Arial" w:cs="Arial"/>
                <w:b/>
                <w:bCs/>
                <w:color w:val="000000"/>
                <w:sz w:val="21"/>
                <w:szCs w:val="21"/>
                <w:lang w:eastAsia="es-CO"/>
              </w:rPr>
              <w:t xml:space="preserve"> observaciones:</w:t>
            </w:r>
          </w:p>
        </w:tc>
        <w:tc>
          <w:tcPr>
            <w:tcW w:w="2480" w:type="dxa"/>
            <w:gridSpan w:val="2"/>
            <w:tcBorders>
              <w:top w:val="single" w:sz="4" w:space="0" w:color="auto"/>
              <w:left w:val="single" w:sz="4" w:space="0" w:color="auto"/>
              <w:bottom w:val="nil"/>
              <w:right w:val="single" w:sz="4" w:space="0" w:color="000000"/>
            </w:tcBorders>
            <w:shd w:val="clear" w:color="000000" w:fill="BDD7EE"/>
            <w:noWrap/>
            <w:vAlign w:val="center"/>
            <w:hideMark/>
          </w:tcPr>
          <w:p w14:paraId="78E8020E" w14:textId="77777777" w:rsidR="00E22BAF" w:rsidRPr="00E22BAF" w:rsidRDefault="00E22BAF" w:rsidP="00E22BAF">
            <w:pPr>
              <w:spacing w:after="0" w:line="240" w:lineRule="auto"/>
              <w:jc w:val="center"/>
              <w:rPr>
                <w:rFonts w:ascii="Arial" w:eastAsia="Times New Roman" w:hAnsi="Arial" w:cs="Arial"/>
                <w:b/>
                <w:bCs/>
                <w:color w:val="000000"/>
                <w:sz w:val="21"/>
                <w:szCs w:val="21"/>
                <w:lang w:eastAsia="es-CO"/>
              </w:rPr>
            </w:pPr>
            <w:r w:rsidRPr="00E22BAF">
              <w:rPr>
                <w:rFonts w:ascii="Arial" w:eastAsia="Times New Roman" w:hAnsi="Arial" w:cs="Arial"/>
                <w:b/>
                <w:bCs/>
                <w:color w:val="000000"/>
                <w:sz w:val="21"/>
                <w:szCs w:val="21"/>
                <w:lang w:eastAsia="es-CO"/>
              </w:rPr>
              <w:t>Test</w:t>
            </w:r>
          </w:p>
        </w:tc>
        <w:tc>
          <w:tcPr>
            <w:tcW w:w="2480" w:type="dxa"/>
            <w:gridSpan w:val="2"/>
            <w:tcBorders>
              <w:top w:val="single" w:sz="4" w:space="0" w:color="auto"/>
              <w:left w:val="nil"/>
              <w:bottom w:val="nil"/>
              <w:right w:val="single" w:sz="4" w:space="0" w:color="000000"/>
            </w:tcBorders>
            <w:shd w:val="clear" w:color="000000" w:fill="BDD7EE"/>
            <w:noWrap/>
            <w:vAlign w:val="center"/>
            <w:hideMark/>
          </w:tcPr>
          <w:p w14:paraId="77A3C56C" w14:textId="77777777" w:rsidR="00E22BAF" w:rsidRPr="00E22BAF" w:rsidRDefault="00E22BAF" w:rsidP="00E22BAF">
            <w:pPr>
              <w:spacing w:after="0" w:line="240" w:lineRule="auto"/>
              <w:jc w:val="center"/>
              <w:rPr>
                <w:rFonts w:ascii="Arial" w:eastAsia="Times New Roman" w:hAnsi="Arial" w:cs="Arial"/>
                <w:b/>
                <w:bCs/>
                <w:color w:val="000000"/>
                <w:sz w:val="21"/>
                <w:szCs w:val="21"/>
                <w:lang w:eastAsia="es-CO"/>
              </w:rPr>
            </w:pPr>
            <w:r w:rsidRPr="00E22BAF">
              <w:rPr>
                <w:rFonts w:ascii="Arial" w:eastAsia="Times New Roman" w:hAnsi="Arial" w:cs="Arial"/>
                <w:b/>
                <w:bCs/>
                <w:color w:val="000000"/>
                <w:sz w:val="21"/>
                <w:szCs w:val="21"/>
                <w:lang w:eastAsia="es-CO"/>
              </w:rPr>
              <w:t>Train</w:t>
            </w:r>
          </w:p>
        </w:tc>
      </w:tr>
      <w:tr w:rsidR="00E22BAF" w:rsidRPr="00E22BAF" w14:paraId="14248DC4" w14:textId="77777777" w:rsidTr="00E22BAF">
        <w:trPr>
          <w:trHeight w:val="285"/>
          <w:jc w:val="center"/>
        </w:trPr>
        <w:tc>
          <w:tcPr>
            <w:tcW w:w="2300" w:type="dxa"/>
            <w:vMerge/>
            <w:tcBorders>
              <w:top w:val="single" w:sz="4" w:space="0" w:color="auto"/>
              <w:left w:val="single" w:sz="4" w:space="0" w:color="auto"/>
              <w:bottom w:val="single" w:sz="4" w:space="0" w:color="000000"/>
              <w:right w:val="nil"/>
            </w:tcBorders>
            <w:vAlign w:val="center"/>
            <w:hideMark/>
          </w:tcPr>
          <w:p w14:paraId="1DCC4E05" w14:textId="77777777" w:rsidR="00E22BAF" w:rsidRPr="00E22BAF" w:rsidRDefault="00E22BAF" w:rsidP="00E22BAF">
            <w:pPr>
              <w:spacing w:after="0" w:line="240" w:lineRule="auto"/>
              <w:rPr>
                <w:rFonts w:ascii="Arial" w:eastAsia="Times New Roman" w:hAnsi="Arial" w:cs="Arial"/>
                <w:b/>
                <w:bCs/>
                <w:color w:val="000000"/>
                <w:sz w:val="21"/>
                <w:szCs w:val="21"/>
                <w:lang w:eastAsia="es-CO"/>
              </w:rPr>
            </w:pPr>
          </w:p>
        </w:tc>
        <w:tc>
          <w:tcPr>
            <w:tcW w:w="2480" w:type="dxa"/>
            <w:gridSpan w:val="2"/>
            <w:tcBorders>
              <w:top w:val="nil"/>
              <w:left w:val="single" w:sz="4" w:space="0" w:color="auto"/>
              <w:bottom w:val="single" w:sz="4" w:space="0" w:color="auto"/>
              <w:right w:val="single" w:sz="4" w:space="0" w:color="000000"/>
            </w:tcBorders>
            <w:shd w:val="clear" w:color="000000" w:fill="BDD7EE"/>
            <w:noWrap/>
            <w:vAlign w:val="center"/>
            <w:hideMark/>
          </w:tcPr>
          <w:p w14:paraId="41D9EA30"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4941</w:t>
            </w:r>
          </w:p>
        </w:tc>
        <w:tc>
          <w:tcPr>
            <w:tcW w:w="2480" w:type="dxa"/>
            <w:gridSpan w:val="2"/>
            <w:tcBorders>
              <w:top w:val="nil"/>
              <w:left w:val="nil"/>
              <w:bottom w:val="single" w:sz="4" w:space="0" w:color="auto"/>
              <w:right w:val="single" w:sz="4" w:space="0" w:color="000000"/>
            </w:tcBorders>
            <w:shd w:val="clear" w:color="000000" w:fill="BDD7EE"/>
            <w:noWrap/>
            <w:vAlign w:val="center"/>
            <w:hideMark/>
          </w:tcPr>
          <w:p w14:paraId="5FF9FB24"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2857</w:t>
            </w:r>
          </w:p>
        </w:tc>
      </w:tr>
      <w:tr w:rsidR="00E22BAF" w:rsidRPr="00E22BAF" w14:paraId="713AB5E9" w14:textId="77777777" w:rsidTr="00E22BAF">
        <w:trPr>
          <w:trHeight w:val="285"/>
          <w:jc w:val="center"/>
        </w:trPr>
        <w:tc>
          <w:tcPr>
            <w:tcW w:w="2300" w:type="dxa"/>
            <w:tcBorders>
              <w:top w:val="nil"/>
              <w:left w:val="single" w:sz="4" w:space="0" w:color="auto"/>
              <w:bottom w:val="nil"/>
              <w:right w:val="nil"/>
            </w:tcBorders>
            <w:shd w:val="clear" w:color="auto" w:fill="auto"/>
            <w:noWrap/>
            <w:vAlign w:val="center"/>
            <w:hideMark/>
          </w:tcPr>
          <w:p w14:paraId="595F4B14" w14:textId="77777777" w:rsidR="00E22BAF" w:rsidRPr="00E22BAF" w:rsidRDefault="00E22BAF" w:rsidP="00E22BAF">
            <w:pPr>
              <w:spacing w:after="0" w:line="240" w:lineRule="auto"/>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Variables:</w:t>
            </w:r>
          </w:p>
        </w:tc>
        <w:tc>
          <w:tcPr>
            <w:tcW w:w="1733" w:type="dxa"/>
            <w:tcBorders>
              <w:top w:val="nil"/>
              <w:left w:val="single" w:sz="4" w:space="0" w:color="auto"/>
              <w:bottom w:val="nil"/>
              <w:right w:val="nil"/>
            </w:tcBorders>
            <w:shd w:val="clear" w:color="auto" w:fill="auto"/>
            <w:noWrap/>
            <w:vAlign w:val="center"/>
            <w:hideMark/>
          </w:tcPr>
          <w:p w14:paraId="37D024EB"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 xml:space="preserve">Cantidad </w:t>
            </w:r>
            <w:proofErr w:type="spellStart"/>
            <w:r w:rsidRPr="00E22BAF">
              <w:rPr>
                <w:rFonts w:ascii="Arial" w:eastAsia="Times New Roman" w:hAnsi="Arial" w:cs="Arial"/>
                <w:color w:val="000000"/>
                <w:sz w:val="21"/>
                <w:szCs w:val="21"/>
                <w:lang w:eastAsia="es-CO"/>
              </w:rPr>
              <w:t>NA´s</w:t>
            </w:r>
            <w:proofErr w:type="spellEnd"/>
          </w:p>
        </w:tc>
        <w:tc>
          <w:tcPr>
            <w:tcW w:w="747" w:type="dxa"/>
            <w:tcBorders>
              <w:top w:val="nil"/>
              <w:left w:val="nil"/>
              <w:bottom w:val="nil"/>
              <w:right w:val="single" w:sz="4" w:space="0" w:color="auto"/>
            </w:tcBorders>
            <w:shd w:val="clear" w:color="auto" w:fill="auto"/>
            <w:noWrap/>
            <w:vAlign w:val="center"/>
            <w:hideMark/>
          </w:tcPr>
          <w:p w14:paraId="47251F5E"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Media</w:t>
            </w:r>
          </w:p>
        </w:tc>
        <w:tc>
          <w:tcPr>
            <w:tcW w:w="1733" w:type="dxa"/>
            <w:tcBorders>
              <w:top w:val="nil"/>
              <w:left w:val="nil"/>
              <w:bottom w:val="nil"/>
              <w:right w:val="nil"/>
            </w:tcBorders>
            <w:shd w:val="clear" w:color="auto" w:fill="auto"/>
            <w:noWrap/>
            <w:vAlign w:val="center"/>
            <w:hideMark/>
          </w:tcPr>
          <w:p w14:paraId="76312460"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 xml:space="preserve">Cantidad </w:t>
            </w:r>
            <w:proofErr w:type="spellStart"/>
            <w:r w:rsidRPr="00E22BAF">
              <w:rPr>
                <w:rFonts w:ascii="Arial" w:eastAsia="Times New Roman" w:hAnsi="Arial" w:cs="Arial"/>
                <w:color w:val="000000"/>
                <w:sz w:val="21"/>
                <w:szCs w:val="21"/>
                <w:lang w:eastAsia="es-CO"/>
              </w:rPr>
              <w:t>NA´s</w:t>
            </w:r>
            <w:proofErr w:type="spellEnd"/>
          </w:p>
        </w:tc>
        <w:tc>
          <w:tcPr>
            <w:tcW w:w="747" w:type="dxa"/>
            <w:tcBorders>
              <w:top w:val="nil"/>
              <w:left w:val="nil"/>
              <w:bottom w:val="nil"/>
              <w:right w:val="single" w:sz="4" w:space="0" w:color="auto"/>
            </w:tcBorders>
            <w:shd w:val="clear" w:color="auto" w:fill="auto"/>
            <w:noWrap/>
            <w:vAlign w:val="center"/>
            <w:hideMark/>
          </w:tcPr>
          <w:p w14:paraId="564D5ECD"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Media</w:t>
            </w:r>
          </w:p>
        </w:tc>
      </w:tr>
      <w:tr w:rsidR="00E22BAF" w:rsidRPr="00E22BAF" w14:paraId="1FD60222" w14:textId="77777777" w:rsidTr="00E22BAF">
        <w:trPr>
          <w:trHeight w:val="285"/>
          <w:jc w:val="center"/>
        </w:trPr>
        <w:tc>
          <w:tcPr>
            <w:tcW w:w="2300" w:type="dxa"/>
            <w:tcBorders>
              <w:top w:val="nil"/>
              <w:left w:val="single" w:sz="4" w:space="0" w:color="auto"/>
              <w:bottom w:val="nil"/>
              <w:right w:val="nil"/>
            </w:tcBorders>
            <w:shd w:val="clear" w:color="auto" w:fill="auto"/>
            <w:noWrap/>
            <w:vAlign w:val="center"/>
            <w:hideMark/>
          </w:tcPr>
          <w:p w14:paraId="7461AADF" w14:textId="77777777" w:rsidR="00E22BAF" w:rsidRPr="00E22BAF" w:rsidRDefault="00E22BAF" w:rsidP="00E22BAF">
            <w:pPr>
              <w:spacing w:after="0" w:line="240" w:lineRule="auto"/>
              <w:rPr>
                <w:rFonts w:ascii="Arial" w:eastAsia="Times New Roman" w:hAnsi="Arial" w:cs="Arial"/>
                <w:color w:val="000000"/>
                <w:sz w:val="21"/>
                <w:szCs w:val="21"/>
                <w:lang w:eastAsia="es-CO"/>
              </w:rPr>
            </w:pPr>
            <w:proofErr w:type="spellStart"/>
            <w:r w:rsidRPr="00E22BAF">
              <w:rPr>
                <w:rFonts w:ascii="Arial" w:eastAsia="Times New Roman" w:hAnsi="Arial" w:cs="Arial"/>
                <w:color w:val="000000"/>
                <w:sz w:val="21"/>
                <w:szCs w:val="21"/>
                <w:lang w:eastAsia="es-CO"/>
              </w:rPr>
              <w:t>bedrooms</w:t>
            </w:r>
            <w:proofErr w:type="spellEnd"/>
            <w:r w:rsidRPr="00E22BAF">
              <w:rPr>
                <w:rFonts w:ascii="Arial" w:eastAsia="Times New Roman" w:hAnsi="Arial" w:cs="Arial"/>
                <w:color w:val="000000"/>
                <w:sz w:val="21"/>
                <w:szCs w:val="21"/>
                <w:lang w:eastAsia="es-CO"/>
              </w:rPr>
              <w:t xml:space="preserve"> </w:t>
            </w:r>
          </w:p>
        </w:tc>
        <w:tc>
          <w:tcPr>
            <w:tcW w:w="1733" w:type="dxa"/>
            <w:tcBorders>
              <w:top w:val="nil"/>
              <w:left w:val="single" w:sz="4" w:space="0" w:color="auto"/>
              <w:bottom w:val="nil"/>
              <w:right w:val="nil"/>
            </w:tcBorders>
            <w:shd w:val="clear" w:color="auto" w:fill="auto"/>
            <w:noWrap/>
            <w:vAlign w:val="center"/>
            <w:hideMark/>
          </w:tcPr>
          <w:p w14:paraId="61E51755"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0%</w:t>
            </w:r>
          </w:p>
        </w:tc>
        <w:tc>
          <w:tcPr>
            <w:tcW w:w="747" w:type="dxa"/>
            <w:tcBorders>
              <w:top w:val="nil"/>
              <w:left w:val="nil"/>
              <w:bottom w:val="nil"/>
              <w:right w:val="single" w:sz="4" w:space="0" w:color="auto"/>
            </w:tcBorders>
            <w:shd w:val="clear" w:color="auto" w:fill="auto"/>
            <w:noWrap/>
            <w:vAlign w:val="center"/>
            <w:hideMark/>
          </w:tcPr>
          <w:p w14:paraId="2CBD0E7E"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2.93</w:t>
            </w:r>
          </w:p>
        </w:tc>
        <w:tc>
          <w:tcPr>
            <w:tcW w:w="1733" w:type="dxa"/>
            <w:tcBorders>
              <w:top w:val="nil"/>
              <w:left w:val="nil"/>
              <w:bottom w:val="nil"/>
              <w:right w:val="nil"/>
            </w:tcBorders>
            <w:shd w:val="clear" w:color="auto" w:fill="auto"/>
            <w:noWrap/>
            <w:vAlign w:val="center"/>
            <w:hideMark/>
          </w:tcPr>
          <w:p w14:paraId="6BE1BFDA"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0%</w:t>
            </w:r>
          </w:p>
        </w:tc>
        <w:tc>
          <w:tcPr>
            <w:tcW w:w="747" w:type="dxa"/>
            <w:tcBorders>
              <w:top w:val="nil"/>
              <w:left w:val="nil"/>
              <w:bottom w:val="nil"/>
              <w:right w:val="single" w:sz="4" w:space="0" w:color="auto"/>
            </w:tcBorders>
            <w:shd w:val="clear" w:color="auto" w:fill="auto"/>
            <w:noWrap/>
            <w:vAlign w:val="center"/>
            <w:hideMark/>
          </w:tcPr>
          <w:p w14:paraId="4E8A045B"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2.68</w:t>
            </w:r>
          </w:p>
        </w:tc>
      </w:tr>
      <w:tr w:rsidR="00E22BAF" w:rsidRPr="00E22BAF" w14:paraId="22E16270" w14:textId="77777777" w:rsidTr="00E22BAF">
        <w:trPr>
          <w:trHeight w:val="285"/>
          <w:jc w:val="center"/>
        </w:trPr>
        <w:tc>
          <w:tcPr>
            <w:tcW w:w="2300" w:type="dxa"/>
            <w:tcBorders>
              <w:top w:val="nil"/>
              <w:left w:val="single" w:sz="4" w:space="0" w:color="auto"/>
              <w:bottom w:val="nil"/>
              <w:right w:val="nil"/>
            </w:tcBorders>
            <w:shd w:val="clear" w:color="auto" w:fill="auto"/>
            <w:noWrap/>
            <w:vAlign w:val="center"/>
            <w:hideMark/>
          </w:tcPr>
          <w:p w14:paraId="701C9B7B" w14:textId="77777777" w:rsidR="00E22BAF" w:rsidRPr="00E22BAF" w:rsidRDefault="00E22BAF" w:rsidP="00E22BAF">
            <w:pPr>
              <w:spacing w:after="0" w:line="240" w:lineRule="auto"/>
              <w:rPr>
                <w:rFonts w:ascii="Arial" w:eastAsia="Times New Roman" w:hAnsi="Arial" w:cs="Arial"/>
                <w:color w:val="000000"/>
                <w:sz w:val="21"/>
                <w:szCs w:val="21"/>
                <w:lang w:eastAsia="es-CO"/>
              </w:rPr>
            </w:pPr>
            <w:proofErr w:type="spellStart"/>
            <w:r w:rsidRPr="00E22BAF">
              <w:rPr>
                <w:rFonts w:ascii="Arial" w:eastAsia="Times New Roman" w:hAnsi="Arial" w:cs="Arial"/>
                <w:color w:val="000000"/>
                <w:sz w:val="21"/>
                <w:szCs w:val="21"/>
                <w:lang w:eastAsia="es-CO"/>
              </w:rPr>
              <w:t>bathrooms</w:t>
            </w:r>
            <w:proofErr w:type="spellEnd"/>
          </w:p>
        </w:tc>
        <w:tc>
          <w:tcPr>
            <w:tcW w:w="1733" w:type="dxa"/>
            <w:tcBorders>
              <w:top w:val="nil"/>
              <w:left w:val="single" w:sz="4" w:space="0" w:color="auto"/>
              <w:bottom w:val="nil"/>
              <w:right w:val="nil"/>
            </w:tcBorders>
            <w:shd w:val="clear" w:color="auto" w:fill="auto"/>
            <w:noWrap/>
            <w:vAlign w:val="center"/>
            <w:hideMark/>
          </w:tcPr>
          <w:p w14:paraId="1485A251"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50%</w:t>
            </w:r>
          </w:p>
        </w:tc>
        <w:tc>
          <w:tcPr>
            <w:tcW w:w="747" w:type="dxa"/>
            <w:tcBorders>
              <w:top w:val="nil"/>
              <w:left w:val="nil"/>
              <w:bottom w:val="nil"/>
              <w:right w:val="single" w:sz="4" w:space="0" w:color="auto"/>
            </w:tcBorders>
            <w:shd w:val="clear" w:color="auto" w:fill="auto"/>
            <w:noWrap/>
            <w:vAlign w:val="center"/>
            <w:hideMark/>
          </w:tcPr>
          <w:p w14:paraId="65B0AECD"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3.13</w:t>
            </w:r>
          </w:p>
        </w:tc>
        <w:tc>
          <w:tcPr>
            <w:tcW w:w="1733" w:type="dxa"/>
            <w:tcBorders>
              <w:top w:val="nil"/>
              <w:left w:val="nil"/>
              <w:bottom w:val="nil"/>
              <w:right w:val="nil"/>
            </w:tcBorders>
            <w:shd w:val="clear" w:color="auto" w:fill="auto"/>
            <w:noWrap/>
            <w:vAlign w:val="center"/>
            <w:hideMark/>
          </w:tcPr>
          <w:p w14:paraId="462EE336"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25%</w:t>
            </w:r>
          </w:p>
        </w:tc>
        <w:tc>
          <w:tcPr>
            <w:tcW w:w="747" w:type="dxa"/>
            <w:tcBorders>
              <w:top w:val="nil"/>
              <w:left w:val="nil"/>
              <w:bottom w:val="nil"/>
              <w:right w:val="single" w:sz="4" w:space="0" w:color="auto"/>
            </w:tcBorders>
            <w:shd w:val="clear" w:color="auto" w:fill="auto"/>
            <w:noWrap/>
            <w:vAlign w:val="center"/>
            <w:hideMark/>
          </w:tcPr>
          <w:p w14:paraId="0FCF684F"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2.9</w:t>
            </w:r>
          </w:p>
        </w:tc>
      </w:tr>
      <w:tr w:rsidR="00E22BAF" w:rsidRPr="00E22BAF" w14:paraId="0890803C" w14:textId="77777777" w:rsidTr="00E22BAF">
        <w:trPr>
          <w:trHeight w:val="285"/>
          <w:jc w:val="center"/>
        </w:trPr>
        <w:tc>
          <w:tcPr>
            <w:tcW w:w="2300" w:type="dxa"/>
            <w:tcBorders>
              <w:top w:val="nil"/>
              <w:left w:val="single" w:sz="4" w:space="0" w:color="auto"/>
              <w:bottom w:val="nil"/>
              <w:right w:val="nil"/>
            </w:tcBorders>
            <w:shd w:val="clear" w:color="auto" w:fill="auto"/>
            <w:noWrap/>
            <w:vAlign w:val="center"/>
            <w:hideMark/>
          </w:tcPr>
          <w:p w14:paraId="3B8A1DF5" w14:textId="77777777" w:rsidR="00E22BAF" w:rsidRPr="00E22BAF" w:rsidRDefault="00E22BAF" w:rsidP="00E22BAF">
            <w:pPr>
              <w:spacing w:after="0" w:line="240" w:lineRule="auto"/>
              <w:rPr>
                <w:rFonts w:ascii="Arial" w:eastAsia="Times New Roman" w:hAnsi="Arial" w:cs="Arial"/>
                <w:color w:val="000000"/>
                <w:sz w:val="21"/>
                <w:szCs w:val="21"/>
                <w:lang w:eastAsia="es-CO"/>
              </w:rPr>
            </w:pPr>
            <w:proofErr w:type="spellStart"/>
            <w:r w:rsidRPr="00E22BAF">
              <w:rPr>
                <w:rFonts w:ascii="Arial" w:eastAsia="Times New Roman" w:hAnsi="Arial" w:cs="Arial"/>
                <w:color w:val="000000"/>
                <w:sz w:val="21"/>
                <w:szCs w:val="21"/>
                <w:lang w:eastAsia="es-CO"/>
              </w:rPr>
              <w:t>surface_total</w:t>
            </w:r>
            <w:proofErr w:type="spellEnd"/>
          </w:p>
        </w:tc>
        <w:tc>
          <w:tcPr>
            <w:tcW w:w="1733" w:type="dxa"/>
            <w:tcBorders>
              <w:top w:val="nil"/>
              <w:left w:val="single" w:sz="4" w:space="0" w:color="auto"/>
              <w:bottom w:val="nil"/>
              <w:right w:val="nil"/>
            </w:tcBorders>
            <w:shd w:val="clear" w:color="auto" w:fill="auto"/>
            <w:noWrap/>
            <w:vAlign w:val="center"/>
            <w:hideMark/>
          </w:tcPr>
          <w:p w14:paraId="3CAC0D7B"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82%</w:t>
            </w:r>
          </w:p>
        </w:tc>
        <w:tc>
          <w:tcPr>
            <w:tcW w:w="747" w:type="dxa"/>
            <w:tcBorders>
              <w:top w:val="nil"/>
              <w:left w:val="nil"/>
              <w:bottom w:val="nil"/>
              <w:right w:val="single" w:sz="4" w:space="0" w:color="auto"/>
            </w:tcBorders>
            <w:shd w:val="clear" w:color="auto" w:fill="auto"/>
            <w:noWrap/>
            <w:vAlign w:val="center"/>
            <w:hideMark/>
          </w:tcPr>
          <w:p w14:paraId="2F8DFA7B"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207</w:t>
            </w:r>
          </w:p>
        </w:tc>
        <w:tc>
          <w:tcPr>
            <w:tcW w:w="1733" w:type="dxa"/>
            <w:tcBorders>
              <w:top w:val="nil"/>
              <w:left w:val="nil"/>
              <w:bottom w:val="nil"/>
              <w:right w:val="nil"/>
            </w:tcBorders>
            <w:shd w:val="clear" w:color="auto" w:fill="auto"/>
            <w:noWrap/>
            <w:vAlign w:val="center"/>
            <w:hideMark/>
          </w:tcPr>
          <w:p w14:paraId="74CF0F81"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47%</w:t>
            </w:r>
          </w:p>
        </w:tc>
        <w:tc>
          <w:tcPr>
            <w:tcW w:w="747" w:type="dxa"/>
            <w:tcBorders>
              <w:top w:val="nil"/>
              <w:left w:val="nil"/>
              <w:bottom w:val="nil"/>
              <w:right w:val="single" w:sz="4" w:space="0" w:color="auto"/>
            </w:tcBorders>
            <w:shd w:val="clear" w:color="auto" w:fill="auto"/>
            <w:noWrap/>
            <w:vAlign w:val="center"/>
            <w:hideMark/>
          </w:tcPr>
          <w:p w14:paraId="4692CB5D"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199</w:t>
            </w:r>
          </w:p>
        </w:tc>
      </w:tr>
      <w:tr w:rsidR="00E22BAF" w:rsidRPr="00E22BAF" w14:paraId="12FE4E93" w14:textId="77777777" w:rsidTr="00E22BAF">
        <w:trPr>
          <w:trHeight w:val="285"/>
          <w:jc w:val="center"/>
        </w:trPr>
        <w:tc>
          <w:tcPr>
            <w:tcW w:w="2300" w:type="dxa"/>
            <w:tcBorders>
              <w:top w:val="nil"/>
              <w:left w:val="single" w:sz="4" w:space="0" w:color="auto"/>
              <w:bottom w:val="single" w:sz="4" w:space="0" w:color="auto"/>
              <w:right w:val="nil"/>
            </w:tcBorders>
            <w:shd w:val="clear" w:color="auto" w:fill="auto"/>
            <w:noWrap/>
            <w:vAlign w:val="center"/>
            <w:hideMark/>
          </w:tcPr>
          <w:p w14:paraId="2A944248" w14:textId="77777777" w:rsidR="00E22BAF" w:rsidRPr="00E22BAF" w:rsidRDefault="00E22BAF" w:rsidP="00E22BAF">
            <w:pPr>
              <w:spacing w:after="0" w:line="240" w:lineRule="auto"/>
              <w:rPr>
                <w:rFonts w:ascii="Arial" w:eastAsia="Times New Roman" w:hAnsi="Arial" w:cs="Arial"/>
                <w:color w:val="000000"/>
                <w:sz w:val="21"/>
                <w:szCs w:val="21"/>
                <w:lang w:eastAsia="es-CO"/>
              </w:rPr>
            </w:pPr>
            <w:proofErr w:type="spellStart"/>
            <w:r w:rsidRPr="00E22BAF">
              <w:rPr>
                <w:rFonts w:ascii="Arial" w:eastAsia="Times New Roman" w:hAnsi="Arial" w:cs="Arial"/>
                <w:color w:val="000000"/>
                <w:sz w:val="21"/>
                <w:szCs w:val="21"/>
                <w:lang w:eastAsia="es-CO"/>
              </w:rPr>
              <w:t>surface_covered</w:t>
            </w:r>
            <w:proofErr w:type="spellEnd"/>
          </w:p>
        </w:tc>
        <w:tc>
          <w:tcPr>
            <w:tcW w:w="1733" w:type="dxa"/>
            <w:tcBorders>
              <w:top w:val="nil"/>
              <w:left w:val="single" w:sz="4" w:space="0" w:color="auto"/>
              <w:bottom w:val="single" w:sz="4" w:space="0" w:color="auto"/>
              <w:right w:val="nil"/>
            </w:tcBorders>
            <w:shd w:val="clear" w:color="auto" w:fill="auto"/>
            <w:noWrap/>
            <w:vAlign w:val="center"/>
            <w:hideMark/>
          </w:tcPr>
          <w:p w14:paraId="14BF9EBF"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87%</w:t>
            </w:r>
          </w:p>
        </w:tc>
        <w:tc>
          <w:tcPr>
            <w:tcW w:w="747" w:type="dxa"/>
            <w:tcBorders>
              <w:top w:val="nil"/>
              <w:left w:val="nil"/>
              <w:bottom w:val="single" w:sz="4" w:space="0" w:color="auto"/>
              <w:right w:val="single" w:sz="4" w:space="0" w:color="auto"/>
            </w:tcBorders>
            <w:shd w:val="clear" w:color="auto" w:fill="auto"/>
            <w:noWrap/>
            <w:vAlign w:val="center"/>
            <w:hideMark/>
          </w:tcPr>
          <w:p w14:paraId="1639D005"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157</w:t>
            </w:r>
          </w:p>
        </w:tc>
        <w:tc>
          <w:tcPr>
            <w:tcW w:w="1733" w:type="dxa"/>
            <w:tcBorders>
              <w:top w:val="nil"/>
              <w:left w:val="nil"/>
              <w:bottom w:val="single" w:sz="4" w:space="0" w:color="auto"/>
              <w:right w:val="nil"/>
            </w:tcBorders>
            <w:shd w:val="clear" w:color="auto" w:fill="auto"/>
            <w:noWrap/>
            <w:vAlign w:val="center"/>
            <w:hideMark/>
          </w:tcPr>
          <w:p w14:paraId="42EDFFFF"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82%</w:t>
            </w:r>
          </w:p>
        </w:tc>
        <w:tc>
          <w:tcPr>
            <w:tcW w:w="747" w:type="dxa"/>
            <w:tcBorders>
              <w:top w:val="nil"/>
              <w:left w:val="nil"/>
              <w:bottom w:val="single" w:sz="4" w:space="0" w:color="auto"/>
              <w:right w:val="single" w:sz="4" w:space="0" w:color="auto"/>
            </w:tcBorders>
            <w:shd w:val="clear" w:color="auto" w:fill="auto"/>
            <w:noWrap/>
            <w:vAlign w:val="center"/>
            <w:hideMark/>
          </w:tcPr>
          <w:p w14:paraId="3F82AB9C" w14:textId="77777777" w:rsidR="00E22BAF" w:rsidRPr="00E22BAF" w:rsidRDefault="00E22BAF" w:rsidP="00E22BAF">
            <w:pPr>
              <w:spacing w:after="0" w:line="240" w:lineRule="auto"/>
              <w:jc w:val="right"/>
              <w:rPr>
                <w:rFonts w:ascii="Arial" w:eastAsia="Times New Roman" w:hAnsi="Arial" w:cs="Arial"/>
                <w:color w:val="000000"/>
                <w:sz w:val="21"/>
                <w:szCs w:val="21"/>
                <w:lang w:eastAsia="es-CO"/>
              </w:rPr>
            </w:pPr>
            <w:r w:rsidRPr="00E22BAF">
              <w:rPr>
                <w:rFonts w:ascii="Arial" w:eastAsia="Times New Roman" w:hAnsi="Arial" w:cs="Arial"/>
                <w:color w:val="000000"/>
                <w:sz w:val="21"/>
                <w:szCs w:val="21"/>
                <w:lang w:eastAsia="es-CO"/>
              </w:rPr>
              <w:t>129</w:t>
            </w:r>
          </w:p>
        </w:tc>
      </w:tr>
    </w:tbl>
    <w:p w14:paraId="1DA700E9" w14:textId="77777777" w:rsidR="00E22BAF" w:rsidRDefault="00E22BAF" w:rsidP="00650AE8">
      <w:pPr>
        <w:jc w:val="center"/>
        <w:rPr>
          <w:rFonts w:ascii="Arial" w:hAnsi="Arial" w:cs="Arial"/>
          <w:i/>
          <w:iCs/>
          <w:sz w:val="21"/>
          <w:szCs w:val="21"/>
        </w:rPr>
      </w:pPr>
    </w:p>
    <w:p w14:paraId="6C94C58F" w14:textId="15B6DA6A" w:rsidR="00D02DF4" w:rsidRDefault="00D02DF4" w:rsidP="00575509">
      <w:pPr>
        <w:jc w:val="both"/>
        <w:rPr>
          <w:rFonts w:ascii="Arial" w:hAnsi="Arial" w:cs="Arial"/>
          <w:sz w:val="21"/>
          <w:szCs w:val="21"/>
        </w:rPr>
      </w:pPr>
      <w:r>
        <w:rPr>
          <w:rFonts w:ascii="Arial" w:hAnsi="Arial" w:cs="Arial"/>
          <w:sz w:val="21"/>
          <w:szCs w:val="21"/>
        </w:rPr>
        <w:t xml:space="preserve">En la siguiente gráfica se muestra el precio contra el metro cuadrado </w:t>
      </w:r>
      <w:r>
        <w:rPr>
          <w:rFonts w:ascii="Arial" w:hAnsi="Arial" w:cs="Arial"/>
          <w:sz w:val="21"/>
          <w:szCs w:val="21"/>
        </w:rPr>
        <w:t>del inmueble</w:t>
      </w:r>
      <w:r>
        <w:rPr>
          <w:rFonts w:ascii="Arial" w:hAnsi="Arial" w:cs="Arial"/>
          <w:sz w:val="21"/>
          <w:szCs w:val="21"/>
        </w:rPr>
        <w:t xml:space="preserve">, en donde se observa una relación lineal entre ellos. Sin embargo, él área de un inmueble no es la única variable que explica la totalidad del precio. Por lo anterior, se incorporan las variables de </w:t>
      </w:r>
      <w:proofErr w:type="spellStart"/>
      <w:r w:rsidRPr="00D86DB4">
        <w:rPr>
          <w:rFonts w:ascii="Arial" w:hAnsi="Arial" w:cs="Arial"/>
          <w:sz w:val="21"/>
          <w:szCs w:val="21"/>
        </w:rPr>
        <w:lastRenderedPageBreak/>
        <w:t>OpenStreetMap</w:t>
      </w:r>
      <w:proofErr w:type="spellEnd"/>
      <w:r>
        <w:rPr>
          <w:rFonts w:ascii="Arial" w:hAnsi="Arial" w:cs="Arial"/>
          <w:sz w:val="21"/>
          <w:szCs w:val="21"/>
        </w:rPr>
        <w:t xml:space="preserve"> y las otras dos variables de la base de datos suministrada, ya que consideramos que pueden afectar el precio de las viviendas por </w:t>
      </w:r>
      <w:proofErr w:type="spellStart"/>
      <w:r>
        <w:rPr>
          <w:rFonts w:ascii="Arial" w:hAnsi="Arial" w:cs="Arial"/>
          <w:sz w:val="21"/>
          <w:szCs w:val="21"/>
        </w:rPr>
        <w:t>espectativas</w:t>
      </w:r>
      <w:proofErr w:type="spellEnd"/>
      <w:r>
        <w:rPr>
          <w:rFonts w:ascii="Arial" w:hAnsi="Arial" w:cs="Arial"/>
          <w:sz w:val="21"/>
          <w:szCs w:val="21"/>
        </w:rPr>
        <w:t xml:space="preserve"> del mercado.</w:t>
      </w:r>
    </w:p>
    <w:p w14:paraId="22E5E103" w14:textId="0810DC87" w:rsidR="00835715" w:rsidRPr="00835715" w:rsidRDefault="00835715" w:rsidP="00835715">
      <w:pPr>
        <w:jc w:val="center"/>
        <w:rPr>
          <w:rFonts w:ascii="Arial" w:hAnsi="Arial" w:cs="Arial"/>
          <w:i/>
          <w:iCs/>
          <w:sz w:val="21"/>
          <w:szCs w:val="21"/>
        </w:rPr>
      </w:pPr>
      <w:r w:rsidRPr="00835715">
        <w:rPr>
          <w:rFonts w:ascii="Arial" w:hAnsi="Arial" w:cs="Arial"/>
          <w:i/>
          <w:iCs/>
          <w:sz w:val="21"/>
          <w:szCs w:val="21"/>
        </w:rPr>
        <w:t xml:space="preserve">Gráfica 1. </w:t>
      </w:r>
      <w:r>
        <w:rPr>
          <w:rFonts w:ascii="Arial" w:hAnsi="Arial" w:cs="Arial"/>
          <w:i/>
          <w:iCs/>
          <w:sz w:val="21"/>
          <w:szCs w:val="21"/>
        </w:rPr>
        <w:t xml:space="preserve">Comparación precio y área </w:t>
      </w:r>
      <w:r>
        <w:rPr>
          <w:rFonts w:ascii="Arial" w:hAnsi="Arial" w:cs="Arial"/>
          <w:i/>
          <w:iCs/>
          <w:sz w:val="21"/>
          <w:szCs w:val="21"/>
        </w:rPr>
        <w:t>vivienda</w:t>
      </w:r>
    </w:p>
    <w:p w14:paraId="229E7EB6" w14:textId="462A2424" w:rsidR="00D02DF4" w:rsidRDefault="00D02DF4" w:rsidP="00977302">
      <w:pPr>
        <w:rPr>
          <w:rFonts w:ascii="Arial" w:hAnsi="Arial" w:cs="Arial"/>
          <w:sz w:val="21"/>
          <w:szCs w:val="21"/>
        </w:rPr>
      </w:pPr>
      <w:r>
        <w:rPr>
          <w:noProof/>
        </w:rPr>
        <w:drawing>
          <wp:inline distT="0" distB="0" distL="0" distR="0" wp14:anchorId="490DAD64" wp14:editId="756EE2E9">
            <wp:extent cx="5612130" cy="21494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149475"/>
                    </a:xfrm>
                    <a:prstGeom prst="rect">
                      <a:avLst/>
                    </a:prstGeom>
                    <a:noFill/>
                    <a:ln>
                      <a:noFill/>
                    </a:ln>
                  </pic:spPr>
                </pic:pic>
              </a:graphicData>
            </a:graphic>
          </wp:inline>
        </w:drawing>
      </w:r>
    </w:p>
    <w:p w14:paraId="41979BF4" w14:textId="2AE15DC2" w:rsidR="00AB79F7" w:rsidRPr="00977302" w:rsidRDefault="00977302" w:rsidP="00AB79F7">
      <w:pPr>
        <w:jc w:val="both"/>
        <w:rPr>
          <w:rFonts w:ascii="Arial" w:hAnsi="Arial" w:cs="Arial"/>
          <w:sz w:val="21"/>
          <w:szCs w:val="21"/>
        </w:rPr>
      </w:pPr>
      <w:r>
        <w:rPr>
          <w:rFonts w:ascii="Arial" w:hAnsi="Arial" w:cs="Arial"/>
          <w:sz w:val="21"/>
          <w:szCs w:val="21"/>
        </w:rPr>
        <w:t>En el mapa</w:t>
      </w:r>
      <w:r w:rsidR="00AB79F7">
        <w:rPr>
          <w:rFonts w:ascii="Arial" w:hAnsi="Arial" w:cs="Arial"/>
          <w:sz w:val="21"/>
          <w:szCs w:val="21"/>
        </w:rPr>
        <w:t xml:space="preserve"> 1</w:t>
      </w:r>
      <w:r>
        <w:rPr>
          <w:rFonts w:ascii="Arial" w:hAnsi="Arial" w:cs="Arial"/>
          <w:sz w:val="21"/>
          <w:szCs w:val="21"/>
        </w:rPr>
        <w:t xml:space="preserve">, se muestra </w:t>
      </w:r>
      <w:r w:rsidR="00666B7D">
        <w:rPr>
          <w:rFonts w:ascii="Arial" w:hAnsi="Arial" w:cs="Arial"/>
          <w:sz w:val="21"/>
          <w:szCs w:val="21"/>
        </w:rPr>
        <w:t>la distribución de la muestra (amarillo), los parques (verde), los bares (en negro) y las zonas de comercio (café) para El Poblado.</w:t>
      </w:r>
      <w:r w:rsidR="00AB79F7">
        <w:rPr>
          <w:rFonts w:ascii="Arial" w:hAnsi="Arial" w:cs="Arial"/>
          <w:sz w:val="21"/>
          <w:szCs w:val="21"/>
        </w:rPr>
        <w:t xml:space="preserve"> </w:t>
      </w:r>
      <w:r w:rsidR="00AB79F7">
        <w:rPr>
          <w:rFonts w:ascii="Arial" w:hAnsi="Arial" w:cs="Arial"/>
          <w:sz w:val="21"/>
          <w:szCs w:val="21"/>
        </w:rPr>
        <w:t>En mapa</w:t>
      </w:r>
      <w:r w:rsidR="00AB79F7">
        <w:rPr>
          <w:rFonts w:ascii="Arial" w:hAnsi="Arial" w:cs="Arial"/>
          <w:sz w:val="21"/>
          <w:szCs w:val="21"/>
        </w:rPr>
        <w:t xml:space="preserve"> 2</w:t>
      </w:r>
      <w:r w:rsidR="00AB79F7">
        <w:rPr>
          <w:rFonts w:ascii="Arial" w:hAnsi="Arial" w:cs="Arial"/>
          <w:sz w:val="21"/>
          <w:szCs w:val="21"/>
        </w:rPr>
        <w:t>, se muestra la distribución de la muestra (amarillo), los parques (verde), los bares (en negro), las estaciones de buses (rojo) y las zonas de comercio (café) para Chapinero.</w:t>
      </w:r>
    </w:p>
    <w:p w14:paraId="2EEEDAED" w14:textId="77777777" w:rsidR="00AB79F7" w:rsidRDefault="00AB79F7" w:rsidP="00AB79F7">
      <w:pPr>
        <w:jc w:val="center"/>
        <w:rPr>
          <w:rFonts w:ascii="Arial" w:hAnsi="Arial" w:cs="Arial"/>
          <w:i/>
          <w:iCs/>
          <w:sz w:val="21"/>
          <w:szCs w:val="21"/>
        </w:rPr>
        <w:sectPr w:rsidR="00AB79F7" w:rsidSect="002E2D1B">
          <w:type w:val="continuous"/>
          <w:pgSz w:w="12240" w:h="15840"/>
          <w:pgMar w:top="1417" w:right="1701" w:bottom="1417" w:left="1701" w:header="708" w:footer="708" w:gutter="0"/>
          <w:cols w:space="708"/>
          <w:docGrid w:linePitch="360"/>
        </w:sectPr>
      </w:pPr>
    </w:p>
    <w:p w14:paraId="0FB90F04" w14:textId="43F5273B" w:rsidR="00AB79F7" w:rsidRDefault="00BF7647" w:rsidP="00AB79F7">
      <w:pPr>
        <w:jc w:val="center"/>
        <w:rPr>
          <w:rFonts w:ascii="Arial" w:hAnsi="Arial" w:cs="Arial"/>
          <w:i/>
          <w:iCs/>
          <w:sz w:val="21"/>
          <w:szCs w:val="21"/>
        </w:rPr>
      </w:pPr>
      <w:r>
        <w:rPr>
          <w:rFonts w:ascii="Arial" w:hAnsi="Arial" w:cs="Arial"/>
          <w:i/>
          <w:iCs/>
          <w:sz w:val="21"/>
          <w:szCs w:val="21"/>
        </w:rPr>
        <w:t>Mapa</w:t>
      </w:r>
      <w:r w:rsidR="00977302" w:rsidRPr="008043A6">
        <w:rPr>
          <w:rFonts w:ascii="Arial" w:hAnsi="Arial" w:cs="Arial"/>
          <w:i/>
          <w:iCs/>
          <w:sz w:val="21"/>
          <w:szCs w:val="21"/>
        </w:rPr>
        <w:t xml:space="preserve"> </w:t>
      </w:r>
      <w:r w:rsidR="00977302">
        <w:rPr>
          <w:rFonts w:ascii="Arial" w:hAnsi="Arial" w:cs="Arial"/>
          <w:i/>
          <w:iCs/>
          <w:sz w:val="21"/>
          <w:szCs w:val="21"/>
        </w:rPr>
        <w:t>1</w:t>
      </w:r>
      <w:r w:rsidR="00977302" w:rsidRPr="008043A6">
        <w:rPr>
          <w:rFonts w:ascii="Arial" w:hAnsi="Arial" w:cs="Arial"/>
          <w:i/>
          <w:iCs/>
          <w:sz w:val="21"/>
          <w:szCs w:val="21"/>
        </w:rPr>
        <w:t xml:space="preserve">. </w:t>
      </w:r>
      <w:r>
        <w:rPr>
          <w:rFonts w:ascii="Arial" w:hAnsi="Arial" w:cs="Arial"/>
          <w:i/>
          <w:iCs/>
          <w:sz w:val="21"/>
          <w:szCs w:val="21"/>
        </w:rPr>
        <w:t>E</w:t>
      </w:r>
      <w:r w:rsidR="00977302">
        <w:rPr>
          <w:rFonts w:ascii="Arial" w:hAnsi="Arial" w:cs="Arial"/>
          <w:i/>
          <w:iCs/>
          <w:sz w:val="21"/>
          <w:szCs w:val="21"/>
        </w:rPr>
        <w:t>l Poblado</w:t>
      </w:r>
    </w:p>
    <w:p w14:paraId="21EE09A8" w14:textId="77777777" w:rsidR="00AB79F7" w:rsidRDefault="00AB79F7" w:rsidP="00AB79F7">
      <w:pPr>
        <w:jc w:val="center"/>
        <w:rPr>
          <w:rFonts w:ascii="Arial" w:hAnsi="Arial" w:cs="Arial"/>
          <w:i/>
          <w:iCs/>
          <w:sz w:val="21"/>
          <w:szCs w:val="21"/>
        </w:rPr>
      </w:pPr>
      <w:r>
        <w:rPr>
          <w:rFonts w:ascii="Arial" w:hAnsi="Arial" w:cs="Arial"/>
          <w:i/>
          <w:iCs/>
          <w:sz w:val="21"/>
          <w:szCs w:val="21"/>
        </w:rPr>
        <w:t>Mapa 2</w:t>
      </w:r>
      <w:r w:rsidRPr="008043A6">
        <w:rPr>
          <w:rFonts w:ascii="Arial" w:hAnsi="Arial" w:cs="Arial"/>
          <w:i/>
          <w:iCs/>
          <w:sz w:val="21"/>
          <w:szCs w:val="21"/>
        </w:rPr>
        <w:t xml:space="preserve">. </w:t>
      </w:r>
      <w:r>
        <w:rPr>
          <w:rFonts w:ascii="Arial" w:hAnsi="Arial" w:cs="Arial"/>
          <w:i/>
          <w:iCs/>
          <w:sz w:val="21"/>
          <w:szCs w:val="21"/>
        </w:rPr>
        <w:t>Chapinero</w:t>
      </w:r>
    </w:p>
    <w:p w14:paraId="45D643C9" w14:textId="4981CA45" w:rsidR="00AB79F7" w:rsidRPr="008043A6" w:rsidRDefault="00AB79F7" w:rsidP="00AB79F7">
      <w:pPr>
        <w:rPr>
          <w:rFonts w:ascii="Arial" w:hAnsi="Arial" w:cs="Arial"/>
          <w:i/>
          <w:iCs/>
          <w:sz w:val="21"/>
          <w:szCs w:val="21"/>
        </w:rPr>
        <w:sectPr w:rsidR="00AB79F7" w:rsidRPr="008043A6" w:rsidSect="00AB79F7">
          <w:type w:val="continuous"/>
          <w:pgSz w:w="12240" w:h="15840"/>
          <w:pgMar w:top="1417" w:right="1701" w:bottom="1417" w:left="1701" w:header="708" w:footer="708" w:gutter="0"/>
          <w:cols w:num="2" w:space="708"/>
          <w:docGrid w:linePitch="360"/>
        </w:sectPr>
      </w:pPr>
    </w:p>
    <w:p w14:paraId="4A8A589B" w14:textId="4876A314" w:rsidR="00D56DB4" w:rsidRPr="008043A6" w:rsidRDefault="00977302" w:rsidP="00AB79F7">
      <w:pPr>
        <w:rPr>
          <w:rFonts w:ascii="Arial" w:hAnsi="Arial" w:cs="Arial"/>
          <w:i/>
          <w:iCs/>
          <w:sz w:val="21"/>
          <w:szCs w:val="21"/>
        </w:rPr>
        <w:sectPr w:rsidR="00D56DB4" w:rsidRPr="008043A6" w:rsidSect="002E2D1B">
          <w:type w:val="continuous"/>
          <w:pgSz w:w="12240" w:h="15840"/>
          <w:pgMar w:top="1417" w:right="1701" w:bottom="1417" w:left="1701" w:header="708" w:footer="708" w:gutter="0"/>
          <w:cols w:space="708"/>
          <w:docGrid w:linePitch="360"/>
        </w:sectPr>
      </w:pPr>
      <w:r>
        <w:rPr>
          <w:noProof/>
        </w:rPr>
        <w:drawing>
          <wp:inline distT="0" distB="0" distL="0" distR="0" wp14:anchorId="1F3B63AF" wp14:editId="61CE495B">
            <wp:extent cx="2705100" cy="277978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0856" cy="2785698"/>
                    </a:xfrm>
                    <a:prstGeom prst="rect">
                      <a:avLst/>
                    </a:prstGeom>
                  </pic:spPr>
                </pic:pic>
              </a:graphicData>
            </a:graphic>
          </wp:inline>
        </w:drawing>
      </w:r>
      <w:r w:rsidR="00AB79F7">
        <w:rPr>
          <w:rFonts w:ascii="Arial" w:hAnsi="Arial" w:cs="Arial"/>
          <w:i/>
          <w:iCs/>
          <w:sz w:val="21"/>
          <w:szCs w:val="21"/>
        </w:rPr>
        <w:t xml:space="preserve">     </w:t>
      </w:r>
      <w:r w:rsidR="00D56DB4">
        <w:rPr>
          <w:noProof/>
        </w:rPr>
        <w:drawing>
          <wp:inline distT="0" distB="0" distL="0" distR="0" wp14:anchorId="20C3CB06" wp14:editId="3B93A51F">
            <wp:extent cx="2684560" cy="278320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06" t="6054" r="12448" b="5381"/>
                    <a:stretch/>
                  </pic:blipFill>
                  <pic:spPr bwMode="auto">
                    <a:xfrm>
                      <a:off x="0" y="0"/>
                      <a:ext cx="2695796" cy="2794854"/>
                    </a:xfrm>
                    <a:prstGeom prst="rect">
                      <a:avLst/>
                    </a:prstGeom>
                    <a:ln>
                      <a:noFill/>
                    </a:ln>
                    <a:extLst>
                      <a:ext uri="{53640926-AAD7-44D8-BBD7-CCE9431645EC}">
                        <a14:shadowObscured xmlns:a14="http://schemas.microsoft.com/office/drawing/2010/main"/>
                      </a:ext>
                    </a:extLst>
                  </pic:spPr>
                </pic:pic>
              </a:graphicData>
            </a:graphic>
          </wp:inline>
        </w:drawing>
      </w:r>
    </w:p>
    <w:p w14:paraId="1C4C461B" w14:textId="2F2D6D13" w:rsidR="00650AE8" w:rsidRDefault="00650AE8" w:rsidP="00650AE8">
      <w:pPr>
        <w:rPr>
          <w:rFonts w:ascii="Arial" w:hAnsi="Arial" w:cs="Arial"/>
          <w:b/>
          <w:bCs/>
          <w:sz w:val="21"/>
          <w:szCs w:val="21"/>
        </w:rPr>
      </w:pPr>
      <w:r w:rsidRPr="002E2D1B">
        <w:rPr>
          <w:rFonts w:ascii="Arial" w:hAnsi="Arial" w:cs="Arial"/>
          <w:b/>
          <w:bCs/>
          <w:sz w:val="21"/>
          <w:szCs w:val="21"/>
        </w:rPr>
        <w:t>Modelos y resultados</w:t>
      </w:r>
      <w:r>
        <w:rPr>
          <w:rFonts w:ascii="Arial" w:hAnsi="Arial" w:cs="Arial"/>
          <w:b/>
          <w:bCs/>
          <w:sz w:val="21"/>
          <w:szCs w:val="21"/>
        </w:rPr>
        <w:t>.</w:t>
      </w:r>
    </w:p>
    <w:p w14:paraId="76A2638C" w14:textId="03F3DC47" w:rsidR="00650AE8" w:rsidRPr="00B3673B" w:rsidRDefault="00B3673B" w:rsidP="00650AE8">
      <w:pPr>
        <w:rPr>
          <w:rFonts w:ascii="Arial" w:hAnsi="Arial" w:cs="Arial"/>
          <w:b/>
          <w:bCs/>
          <w:sz w:val="18"/>
          <w:szCs w:val="18"/>
        </w:rPr>
      </w:pPr>
      <m:oMathPara>
        <m:oMath>
          <m:r>
            <m:rPr>
              <m:sty m:val="bi"/>
            </m:rPr>
            <w:rPr>
              <w:rFonts w:ascii="Cambria Math" w:hAnsi="Cambria Math" w:cs="Arial"/>
              <w:sz w:val="18"/>
              <w:szCs w:val="18"/>
            </w:rPr>
            <m:t>Precio=Area+Num_Baños+Num_habitaciones+Dist_parque +Dist_bares +Dist_comercio</m:t>
          </m:r>
        </m:oMath>
      </m:oMathPara>
    </w:p>
    <w:p w14:paraId="10C405CA" w14:textId="52889F8B" w:rsidR="00FA62BF" w:rsidRDefault="00B3673B" w:rsidP="008C3E24">
      <w:pPr>
        <w:jc w:val="both"/>
        <w:rPr>
          <w:rFonts w:ascii="Arial" w:hAnsi="Arial" w:cs="Arial"/>
          <w:sz w:val="21"/>
          <w:szCs w:val="21"/>
        </w:rPr>
      </w:pPr>
      <w:r>
        <w:rPr>
          <w:rFonts w:ascii="Arial" w:hAnsi="Arial" w:cs="Arial"/>
          <w:sz w:val="21"/>
          <w:szCs w:val="21"/>
        </w:rPr>
        <w:t xml:space="preserve">Se corrieron cinco modelos, uno OLS, dos </w:t>
      </w:r>
      <w:proofErr w:type="spellStart"/>
      <w:r>
        <w:rPr>
          <w:rFonts w:ascii="Arial" w:hAnsi="Arial" w:cs="Arial"/>
          <w:sz w:val="21"/>
          <w:szCs w:val="21"/>
        </w:rPr>
        <w:t>Random</w:t>
      </w:r>
      <w:proofErr w:type="spellEnd"/>
      <w:r>
        <w:rPr>
          <w:rFonts w:ascii="Arial" w:hAnsi="Arial" w:cs="Arial"/>
          <w:sz w:val="21"/>
          <w:szCs w:val="21"/>
        </w:rPr>
        <w:t xml:space="preserve"> Forest y dos </w:t>
      </w:r>
      <w:proofErr w:type="spellStart"/>
      <w:r>
        <w:rPr>
          <w:rFonts w:ascii="Arial" w:hAnsi="Arial" w:cs="Arial"/>
          <w:sz w:val="21"/>
          <w:szCs w:val="21"/>
        </w:rPr>
        <w:t>XGboost</w:t>
      </w:r>
      <w:proofErr w:type="spellEnd"/>
      <w:r>
        <w:rPr>
          <w:rFonts w:ascii="Arial" w:hAnsi="Arial" w:cs="Arial"/>
          <w:sz w:val="21"/>
          <w:szCs w:val="21"/>
        </w:rPr>
        <w:t>. El modelo escogido corresponde a uno de los modelos</w:t>
      </w:r>
      <w:r w:rsidR="00F34E25">
        <w:rPr>
          <w:rFonts w:ascii="Arial" w:hAnsi="Arial" w:cs="Arial"/>
          <w:sz w:val="21"/>
          <w:szCs w:val="21"/>
        </w:rPr>
        <w:t xml:space="preserve"> </w:t>
      </w:r>
      <w:r>
        <w:rPr>
          <w:rFonts w:ascii="Arial" w:hAnsi="Arial" w:cs="Arial"/>
          <w:sz w:val="21"/>
          <w:szCs w:val="21"/>
        </w:rPr>
        <w:t xml:space="preserve">evaluados con </w:t>
      </w:r>
      <w:proofErr w:type="spellStart"/>
      <w:r>
        <w:rPr>
          <w:rFonts w:ascii="Arial" w:hAnsi="Arial" w:cs="Arial"/>
          <w:sz w:val="21"/>
          <w:szCs w:val="21"/>
        </w:rPr>
        <w:t>XGboost</w:t>
      </w:r>
      <w:proofErr w:type="spellEnd"/>
      <w:r>
        <w:rPr>
          <w:rFonts w:ascii="Arial" w:hAnsi="Arial" w:cs="Arial"/>
          <w:sz w:val="21"/>
          <w:szCs w:val="21"/>
        </w:rPr>
        <w:t>, el cual contiene todas las variables de la ecuación descrita anteriormente.</w:t>
      </w:r>
    </w:p>
    <w:p w14:paraId="01519FCC" w14:textId="5E1F6CCD" w:rsidR="00865F92" w:rsidRDefault="00865F92" w:rsidP="008C3E24">
      <w:pPr>
        <w:jc w:val="both"/>
        <w:rPr>
          <w:rFonts w:ascii="Arial" w:hAnsi="Arial" w:cs="Arial"/>
          <w:sz w:val="21"/>
          <w:szCs w:val="21"/>
        </w:rPr>
      </w:pPr>
      <w:r>
        <w:rPr>
          <w:rFonts w:ascii="Arial" w:hAnsi="Arial" w:cs="Arial"/>
          <w:sz w:val="21"/>
          <w:szCs w:val="21"/>
        </w:rPr>
        <w:lastRenderedPageBreak/>
        <w:t>La regresión por OSL nos permitió identificar la dirección del efecto de las variables, que es coherente con las premisas del mercado inmobiliario, indicando que, a mayor cantidad de área, de baños y de habitaciones, se tiene un precio mayor, a mayor distancia de los bares el precio aumenta, y a mayor distancia de parques y comercio, el precio disminuye</w:t>
      </w:r>
    </w:p>
    <w:p w14:paraId="5DFB87CA" w14:textId="02106139" w:rsidR="00B3673B" w:rsidRPr="00B3673B" w:rsidRDefault="00F34E25" w:rsidP="008C3E24">
      <w:pPr>
        <w:jc w:val="both"/>
        <w:rPr>
          <w:rFonts w:ascii="Arial" w:hAnsi="Arial" w:cs="Arial"/>
          <w:sz w:val="21"/>
          <w:szCs w:val="21"/>
        </w:rPr>
      </w:pPr>
      <w:r>
        <w:rPr>
          <w:rFonts w:ascii="Arial" w:hAnsi="Arial" w:cs="Arial"/>
          <w:sz w:val="21"/>
          <w:szCs w:val="21"/>
        </w:rPr>
        <w:t>Se compararon l</w:t>
      </w:r>
      <w:r w:rsidR="00B3673B">
        <w:rPr>
          <w:rFonts w:ascii="Arial" w:hAnsi="Arial" w:cs="Arial"/>
          <w:sz w:val="21"/>
          <w:szCs w:val="21"/>
        </w:rPr>
        <w:t xml:space="preserve">os </w:t>
      </w:r>
      <w:r>
        <w:rPr>
          <w:rFonts w:ascii="Arial" w:hAnsi="Arial" w:cs="Arial"/>
          <w:sz w:val="21"/>
          <w:szCs w:val="21"/>
        </w:rPr>
        <w:t xml:space="preserve">RSM de cada modelo, siendo el de menor valor el modelo </w:t>
      </w:r>
      <w:proofErr w:type="spellStart"/>
      <w:r>
        <w:rPr>
          <w:rFonts w:ascii="Arial" w:hAnsi="Arial" w:cs="Arial"/>
          <w:sz w:val="21"/>
          <w:szCs w:val="21"/>
        </w:rPr>
        <w:t>Random</w:t>
      </w:r>
      <w:proofErr w:type="spellEnd"/>
      <w:r>
        <w:rPr>
          <w:rFonts w:ascii="Arial" w:hAnsi="Arial" w:cs="Arial"/>
          <w:sz w:val="21"/>
          <w:szCs w:val="21"/>
        </w:rPr>
        <w:t xml:space="preserve"> Forest, pero se decide escoger el modelo </w:t>
      </w:r>
      <w:proofErr w:type="spellStart"/>
      <w:r>
        <w:rPr>
          <w:rFonts w:ascii="Arial" w:hAnsi="Arial" w:cs="Arial"/>
          <w:sz w:val="21"/>
          <w:szCs w:val="21"/>
        </w:rPr>
        <w:t>XGboost</w:t>
      </w:r>
      <w:proofErr w:type="spellEnd"/>
      <w:r>
        <w:rPr>
          <w:rFonts w:ascii="Arial" w:hAnsi="Arial" w:cs="Arial"/>
          <w:sz w:val="21"/>
          <w:szCs w:val="21"/>
        </w:rPr>
        <w:t xml:space="preserve"> </w:t>
      </w:r>
      <w:r w:rsidR="008C3E24">
        <w:rPr>
          <w:rFonts w:ascii="Arial" w:hAnsi="Arial" w:cs="Arial"/>
          <w:sz w:val="21"/>
          <w:szCs w:val="21"/>
        </w:rPr>
        <w:t xml:space="preserve">bajo el criterio de que el modelo </w:t>
      </w:r>
      <w:proofErr w:type="spellStart"/>
      <w:r w:rsidR="008C3E24">
        <w:rPr>
          <w:rFonts w:ascii="Arial" w:hAnsi="Arial" w:cs="Arial"/>
          <w:sz w:val="21"/>
          <w:szCs w:val="21"/>
        </w:rPr>
        <w:t>Random</w:t>
      </w:r>
      <w:proofErr w:type="spellEnd"/>
      <w:r w:rsidR="008C3E24">
        <w:rPr>
          <w:rFonts w:ascii="Arial" w:hAnsi="Arial" w:cs="Arial"/>
          <w:sz w:val="21"/>
          <w:szCs w:val="21"/>
        </w:rPr>
        <w:t xml:space="preserve"> Forest puede </w:t>
      </w:r>
      <w:proofErr w:type="spellStart"/>
      <w:r w:rsidR="008C3E24">
        <w:rPr>
          <w:rFonts w:ascii="Arial" w:hAnsi="Arial" w:cs="Arial"/>
          <w:sz w:val="21"/>
          <w:szCs w:val="21"/>
        </w:rPr>
        <w:t>sobreajustarse</w:t>
      </w:r>
      <w:proofErr w:type="spellEnd"/>
      <w:r w:rsidR="008C3E24">
        <w:rPr>
          <w:rFonts w:ascii="Arial" w:hAnsi="Arial" w:cs="Arial"/>
          <w:sz w:val="21"/>
          <w:szCs w:val="21"/>
        </w:rPr>
        <w:t xml:space="preserve"> sobre los datos de entrenamiento.</w:t>
      </w:r>
    </w:p>
    <w:p w14:paraId="2777ED1E" w14:textId="46CC6CE4" w:rsidR="00650AE8" w:rsidRDefault="00650AE8" w:rsidP="00650AE8">
      <w:pPr>
        <w:jc w:val="both"/>
        <w:rPr>
          <w:rFonts w:ascii="Arial" w:hAnsi="Arial" w:cs="Arial"/>
          <w:b/>
          <w:bCs/>
          <w:sz w:val="21"/>
          <w:szCs w:val="21"/>
        </w:rPr>
      </w:pPr>
      <w:r w:rsidRPr="00173612">
        <w:rPr>
          <w:rFonts w:ascii="Arial" w:hAnsi="Arial" w:cs="Arial"/>
          <w:b/>
          <w:bCs/>
          <w:sz w:val="21"/>
          <w:szCs w:val="21"/>
        </w:rPr>
        <w:t>Conclusión</w:t>
      </w:r>
      <w:r>
        <w:rPr>
          <w:rFonts w:ascii="Arial" w:hAnsi="Arial" w:cs="Arial"/>
          <w:b/>
          <w:bCs/>
          <w:sz w:val="21"/>
          <w:szCs w:val="21"/>
        </w:rPr>
        <w:t xml:space="preserve"> y recomendaciones.</w:t>
      </w:r>
    </w:p>
    <w:p w14:paraId="2B7A3CEC" w14:textId="6055E3C4" w:rsidR="00865F92" w:rsidRDefault="0046620F" w:rsidP="00650AE8">
      <w:pPr>
        <w:jc w:val="both"/>
        <w:rPr>
          <w:rFonts w:ascii="Arial" w:hAnsi="Arial" w:cs="Arial"/>
          <w:sz w:val="21"/>
          <w:szCs w:val="21"/>
        </w:rPr>
      </w:pPr>
      <w:r w:rsidRPr="0046620F">
        <w:rPr>
          <w:rFonts w:ascii="Arial" w:hAnsi="Arial" w:cs="Arial"/>
          <w:sz w:val="21"/>
          <w:szCs w:val="21"/>
        </w:rPr>
        <w:t xml:space="preserve">Los resultados del modelo seleccionado, que evita un </w:t>
      </w:r>
      <w:r w:rsidR="008D1859" w:rsidRPr="0046620F">
        <w:rPr>
          <w:rFonts w:ascii="Arial" w:hAnsi="Arial" w:cs="Arial"/>
          <w:sz w:val="21"/>
          <w:szCs w:val="21"/>
        </w:rPr>
        <w:t>sobreajuste</w:t>
      </w:r>
      <w:r w:rsidRPr="0046620F">
        <w:rPr>
          <w:rFonts w:ascii="Arial" w:hAnsi="Arial" w:cs="Arial"/>
          <w:sz w:val="21"/>
          <w:szCs w:val="21"/>
        </w:rPr>
        <w:t xml:space="preserve">, nos </w:t>
      </w:r>
      <w:r w:rsidR="008D1859" w:rsidRPr="0046620F">
        <w:rPr>
          <w:rFonts w:ascii="Arial" w:hAnsi="Arial" w:cs="Arial"/>
          <w:sz w:val="21"/>
          <w:szCs w:val="21"/>
        </w:rPr>
        <w:t>muestran</w:t>
      </w:r>
      <w:r w:rsidRPr="0046620F">
        <w:rPr>
          <w:rFonts w:ascii="Arial" w:hAnsi="Arial" w:cs="Arial"/>
          <w:sz w:val="21"/>
          <w:szCs w:val="21"/>
        </w:rPr>
        <w:t xml:space="preserve"> que, dad</w:t>
      </w:r>
      <w:r>
        <w:rPr>
          <w:rFonts w:ascii="Arial" w:hAnsi="Arial" w:cs="Arial"/>
          <w:sz w:val="21"/>
          <w:szCs w:val="21"/>
        </w:rPr>
        <w:t xml:space="preserve">as las distancias a puntos estratégicos, y las amenidades dentro de los inmuebles, el precio de </w:t>
      </w:r>
      <w:proofErr w:type="gramStart"/>
      <w:r>
        <w:rPr>
          <w:rFonts w:ascii="Arial" w:hAnsi="Arial" w:cs="Arial"/>
          <w:sz w:val="21"/>
          <w:szCs w:val="21"/>
        </w:rPr>
        <w:t>los mismos</w:t>
      </w:r>
      <w:proofErr w:type="gramEnd"/>
      <w:r>
        <w:rPr>
          <w:rFonts w:ascii="Arial" w:hAnsi="Arial" w:cs="Arial"/>
          <w:sz w:val="21"/>
          <w:szCs w:val="21"/>
        </w:rPr>
        <w:t xml:space="preserve"> aumenta conforme mas de estas amenidades tengan y menos distancia a puntos comerciales. Las distancias a parq</w:t>
      </w:r>
      <w:r w:rsidR="008D1859">
        <w:rPr>
          <w:rFonts w:ascii="Arial" w:hAnsi="Arial" w:cs="Arial"/>
          <w:sz w:val="21"/>
          <w:szCs w:val="21"/>
        </w:rPr>
        <w:t>u</w:t>
      </w:r>
      <w:r>
        <w:rPr>
          <w:rFonts w:ascii="Arial" w:hAnsi="Arial" w:cs="Arial"/>
          <w:sz w:val="21"/>
          <w:szCs w:val="21"/>
        </w:rPr>
        <w:t>es, aunque muestran cierta relación</w:t>
      </w:r>
      <w:r w:rsidR="008D1859">
        <w:rPr>
          <w:rFonts w:ascii="Arial" w:hAnsi="Arial" w:cs="Arial"/>
          <w:sz w:val="21"/>
          <w:szCs w:val="21"/>
        </w:rPr>
        <w:t xml:space="preserve"> con </w:t>
      </w:r>
      <w:proofErr w:type="spellStart"/>
      <w:r w:rsidR="008D1859">
        <w:rPr>
          <w:rFonts w:ascii="Arial" w:hAnsi="Arial" w:cs="Arial"/>
          <w:sz w:val="21"/>
          <w:szCs w:val="21"/>
        </w:rPr>
        <w:t>el</w:t>
      </w:r>
      <w:proofErr w:type="spellEnd"/>
      <w:r w:rsidR="008D1859">
        <w:rPr>
          <w:rFonts w:ascii="Arial" w:hAnsi="Arial" w:cs="Arial"/>
          <w:sz w:val="21"/>
          <w:szCs w:val="21"/>
        </w:rPr>
        <w:t xml:space="preserve"> precio</w:t>
      </w:r>
      <w:r>
        <w:rPr>
          <w:rFonts w:ascii="Arial" w:hAnsi="Arial" w:cs="Arial"/>
          <w:sz w:val="21"/>
          <w:szCs w:val="21"/>
        </w:rPr>
        <w:t>, no ponderan tanto como las distancias a centros comerciales.</w:t>
      </w:r>
    </w:p>
    <w:p w14:paraId="17206DB2" w14:textId="7120DC64" w:rsidR="0046620F" w:rsidRPr="0046620F" w:rsidRDefault="0046620F" w:rsidP="00650AE8">
      <w:pPr>
        <w:jc w:val="both"/>
        <w:rPr>
          <w:rFonts w:ascii="Arial" w:hAnsi="Arial" w:cs="Arial"/>
          <w:sz w:val="21"/>
          <w:szCs w:val="21"/>
        </w:rPr>
      </w:pPr>
      <w:r>
        <w:rPr>
          <w:rFonts w:ascii="Arial" w:hAnsi="Arial" w:cs="Arial"/>
          <w:sz w:val="21"/>
          <w:szCs w:val="21"/>
        </w:rPr>
        <w:t xml:space="preserve">En general los precios se ajustan a la tendencia al mercado inmobiliario, las predicciones realizadas presentan un valor mínimo de 199 Mill COP, un máximo de 3,709 Mill COP y un promedio de </w:t>
      </w:r>
      <w:r>
        <w:rPr>
          <w:rFonts w:ascii="Arial" w:hAnsi="Arial" w:cs="Arial"/>
          <w:sz w:val="21"/>
          <w:szCs w:val="21"/>
        </w:rPr>
        <w:t>1,284 Mill COP</w:t>
      </w:r>
      <w:r>
        <w:rPr>
          <w:rFonts w:ascii="Arial" w:hAnsi="Arial" w:cs="Arial"/>
          <w:sz w:val="21"/>
          <w:szCs w:val="21"/>
        </w:rPr>
        <w:t>. Se resalta que el modelo se guio por el indicador MSE dada la naturaleza de las variables (numéricas).</w:t>
      </w:r>
    </w:p>
    <w:sectPr w:rsidR="0046620F" w:rsidRPr="0046620F" w:rsidSect="00A922A8">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F596E" w14:textId="77777777" w:rsidR="00EA29C1" w:rsidRDefault="00EA29C1" w:rsidP="006A63EB">
      <w:pPr>
        <w:spacing w:after="0" w:line="240" w:lineRule="auto"/>
      </w:pPr>
      <w:r>
        <w:separator/>
      </w:r>
    </w:p>
  </w:endnote>
  <w:endnote w:type="continuationSeparator" w:id="0">
    <w:p w14:paraId="4BCDE993" w14:textId="77777777" w:rsidR="00EA29C1" w:rsidRDefault="00EA29C1" w:rsidP="006A6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57CD" w14:textId="77777777" w:rsidR="00EA29C1" w:rsidRDefault="00EA29C1" w:rsidP="006A63EB">
      <w:pPr>
        <w:spacing w:after="0" w:line="240" w:lineRule="auto"/>
      </w:pPr>
      <w:r>
        <w:separator/>
      </w:r>
    </w:p>
  </w:footnote>
  <w:footnote w:type="continuationSeparator" w:id="0">
    <w:p w14:paraId="5D48C352" w14:textId="77777777" w:rsidR="00EA29C1" w:rsidRDefault="00EA29C1" w:rsidP="006A6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44F70"/>
    <w:multiLevelType w:val="hybridMultilevel"/>
    <w:tmpl w:val="91C603C4"/>
    <w:lvl w:ilvl="0" w:tplc="75DE4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D5AE6"/>
    <w:multiLevelType w:val="hybridMultilevel"/>
    <w:tmpl w:val="DCB49C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2037147783">
    <w:abstractNumId w:val="1"/>
  </w:num>
  <w:num w:numId="2" w16cid:durableId="807941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2C6"/>
    <w:rsid w:val="000425DD"/>
    <w:rsid w:val="00077DFB"/>
    <w:rsid w:val="000B0F3C"/>
    <w:rsid w:val="000D29B6"/>
    <w:rsid w:val="000E7B43"/>
    <w:rsid w:val="00127C99"/>
    <w:rsid w:val="00130211"/>
    <w:rsid w:val="0014170F"/>
    <w:rsid w:val="00142AE6"/>
    <w:rsid w:val="00173612"/>
    <w:rsid w:val="001B5589"/>
    <w:rsid w:val="001B7818"/>
    <w:rsid w:val="002101A3"/>
    <w:rsid w:val="00253BC1"/>
    <w:rsid w:val="002800E4"/>
    <w:rsid w:val="002A4BB2"/>
    <w:rsid w:val="002A530E"/>
    <w:rsid w:val="002B7E7B"/>
    <w:rsid w:val="002C6DB7"/>
    <w:rsid w:val="002D3620"/>
    <w:rsid w:val="002D6548"/>
    <w:rsid w:val="002E2D1B"/>
    <w:rsid w:val="0034423B"/>
    <w:rsid w:val="003C284C"/>
    <w:rsid w:val="003C72C6"/>
    <w:rsid w:val="003F3553"/>
    <w:rsid w:val="00405BF8"/>
    <w:rsid w:val="00407467"/>
    <w:rsid w:val="00411E55"/>
    <w:rsid w:val="0046620F"/>
    <w:rsid w:val="00505251"/>
    <w:rsid w:val="0054169D"/>
    <w:rsid w:val="0055099D"/>
    <w:rsid w:val="00575509"/>
    <w:rsid w:val="00576F8D"/>
    <w:rsid w:val="00577A06"/>
    <w:rsid w:val="005E03D3"/>
    <w:rsid w:val="00631A38"/>
    <w:rsid w:val="00650AE8"/>
    <w:rsid w:val="00666B7D"/>
    <w:rsid w:val="006875E3"/>
    <w:rsid w:val="006A63EB"/>
    <w:rsid w:val="006B2C6E"/>
    <w:rsid w:val="006E4FE9"/>
    <w:rsid w:val="007226EE"/>
    <w:rsid w:val="0073150C"/>
    <w:rsid w:val="00787052"/>
    <w:rsid w:val="007C54F9"/>
    <w:rsid w:val="007E54FE"/>
    <w:rsid w:val="007F42C7"/>
    <w:rsid w:val="008043A6"/>
    <w:rsid w:val="00835715"/>
    <w:rsid w:val="00865F92"/>
    <w:rsid w:val="00881639"/>
    <w:rsid w:val="00883923"/>
    <w:rsid w:val="0088709D"/>
    <w:rsid w:val="008A30C9"/>
    <w:rsid w:val="008C3E24"/>
    <w:rsid w:val="008C538D"/>
    <w:rsid w:val="008D1859"/>
    <w:rsid w:val="008F3569"/>
    <w:rsid w:val="009025E9"/>
    <w:rsid w:val="00931CDF"/>
    <w:rsid w:val="0094187C"/>
    <w:rsid w:val="0095131C"/>
    <w:rsid w:val="00977302"/>
    <w:rsid w:val="009D0FAE"/>
    <w:rsid w:val="009D3852"/>
    <w:rsid w:val="009D7DF7"/>
    <w:rsid w:val="009E4B3C"/>
    <w:rsid w:val="009F0D6B"/>
    <w:rsid w:val="009F49D0"/>
    <w:rsid w:val="00A13793"/>
    <w:rsid w:val="00A42CA4"/>
    <w:rsid w:val="00A83A5C"/>
    <w:rsid w:val="00A83AD2"/>
    <w:rsid w:val="00A922A8"/>
    <w:rsid w:val="00AB3B73"/>
    <w:rsid w:val="00AB79F7"/>
    <w:rsid w:val="00AE79DC"/>
    <w:rsid w:val="00B260CC"/>
    <w:rsid w:val="00B3127B"/>
    <w:rsid w:val="00B330C9"/>
    <w:rsid w:val="00B3445E"/>
    <w:rsid w:val="00B35705"/>
    <w:rsid w:val="00B3673B"/>
    <w:rsid w:val="00B90CC9"/>
    <w:rsid w:val="00B925A8"/>
    <w:rsid w:val="00BB2BFF"/>
    <w:rsid w:val="00BF3B28"/>
    <w:rsid w:val="00BF7647"/>
    <w:rsid w:val="00C23F1E"/>
    <w:rsid w:val="00C25A77"/>
    <w:rsid w:val="00C3286B"/>
    <w:rsid w:val="00C6578E"/>
    <w:rsid w:val="00C802AE"/>
    <w:rsid w:val="00CA1C7C"/>
    <w:rsid w:val="00CE4B8C"/>
    <w:rsid w:val="00CE5765"/>
    <w:rsid w:val="00D02DF4"/>
    <w:rsid w:val="00D076A0"/>
    <w:rsid w:val="00D31534"/>
    <w:rsid w:val="00D56DB4"/>
    <w:rsid w:val="00D83F27"/>
    <w:rsid w:val="00D86DB4"/>
    <w:rsid w:val="00DA60FE"/>
    <w:rsid w:val="00DB0D2C"/>
    <w:rsid w:val="00DB494E"/>
    <w:rsid w:val="00DD4865"/>
    <w:rsid w:val="00DE2CB0"/>
    <w:rsid w:val="00DE6967"/>
    <w:rsid w:val="00DF332C"/>
    <w:rsid w:val="00DF75C9"/>
    <w:rsid w:val="00E22BAF"/>
    <w:rsid w:val="00E577EB"/>
    <w:rsid w:val="00E90E33"/>
    <w:rsid w:val="00EA29C1"/>
    <w:rsid w:val="00EA3568"/>
    <w:rsid w:val="00EE1BC6"/>
    <w:rsid w:val="00EF159E"/>
    <w:rsid w:val="00EF7CFA"/>
    <w:rsid w:val="00F224A8"/>
    <w:rsid w:val="00F271FD"/>
    <w:rsid w:val="00F305D5"/>
    <w:rsid w:val="00F34E25"/>
    <w:rsid w:val="00F60869"/>
    <w:rsid w:val="00FA004C"/>
    <w:rsid w:val="00FA62BF"/>
    <w:rsid w:val="00FA6C8E"/>
    <w:rsid w:val="00FC44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DEBC"/>
  <w15:chartTrackingRefBased/>
  <w15:docId w15:val="{468DD050-1E8D-4F84-8ACB-A8BB679E1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6A63E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63EB"/>
    <w:rPr>
      <w:sz w:val="20"/>
      <w:szCs w:val="20"/>
    </w:rPr>
  </w:style>
  <w:style w:type="character" w:styleId="Refdenotaalpie">
    <w:name w:val="footnote reference"/>
    <w:basedOn w:val="Fuentedeprrafopredeter"/>
    <w:uiPriority w:val="99"/>
    <w:semiHidden/>
    <w:unhideWhenUsed/>
    <w:rsid w:val="006A63EB"/>
    <w:rPr>
      <w:vertAlign w:val="superscript"/>
    </w:rPr>
  </w:style>
  <w:style w:type="character" w:styleId="Hipervnculo">
    <w:name w:val="Hyperlink"/>
    <w:basedOn w:val="Fuentedeprrafopredeter"/>
    <w:uiPriority w:val="99"/>
    <w:unhideWhenUsed/>
    <w:rsid w:val="006A63EB"/>
    <w:rPr>
      <w:color w:val="0563C1" w:themeColor="hyperlink"/>
      <w:u w:val="single"/>
    </w:rPr>
  </w:style>
  <w:style w:type="character" w:styleId="Mencinsinresolver">
    <w:name w:val="Unresolved Mention"/>
    <w:basedOn w:val="Fuentedeprrafopredeter"/>
    <w:uiPriority w:val="99"/>
    <w:semiHidden/>
    <w:unhideWhenUsed/>
    <w:rsid w:val="006A63EB"/>
    <w:rPr>
      <w:color w:val="605E5C"/>
      <w:shd w:val="clear" w:color="auto" w:fill="E1DFDD"/>
    </w:rPr>
  </w:style>
  <w:style w:type="paragraph" w:styleId="Prrafodelista">
    <w:name w:val="List Paragraph"/>
    <w:basedOn w:val="Normal"/>
    <w:uiPriority w:val="34"/>
    <w:qFormat/>
    <w:rsid w:val="006E4FE9"/>
    <w:pPr>
      <w:ind w:left="720"/>
      <w:contextualSpacing/>
    </w:pPr>
  </w:style>
  <w:style w:type="character" w:styleId="Hipervnculovisitado">
    <w:name w:val="FollowedHyperlink"/>
    <w:basedOn w:val="Fuentedeprrafopredeter"/>
    <w:uiPriority w:val="99"/>
    <w:semiHidden/>
    <w:unhideWhenUsed/>
    <w:rsid w:val="009D7DF7"/>
    <w:rPr>
      <w:color w:val="954F72" w:themeColor="followedHyperlink"/>
      <w:u w:val="single"/>
    </w:rPr>
  </w:style>
  <w:style w:type="character" w:styleId="Textodelmarcadordeposicin">
    <w:name w:val="Placeholder Text"/>
    <w:basedOn w:val="Fuentedeprrafopredeter"/>
    <w:uiPriority w:val="99"/>
    <w:semiHidden/>
    <w:rsid w:val="00B925A8"/>
    <w:rPr>
      <w:color w:val="808080"/>
    </w:rPr>
  </w:style>
  <w:style w:type="table" w:styleId="Tablaconcuadrcula">
    <w:name w:val="Table Grid"/>
    <w:basedOn w:val="Tablanormal"/>
    <w:uiPriority w:val="39"/>
    <w:rsid w:val="00DF7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88709D"/>
    <w:pPr>
      <w:spacing w:after="0" w:line="240" w:lineRule="auto"/>
    </w:pPr>
  </w:style>
  <w:style w:type="paragraph" w:styleId="Encabezado">
    <w:name w:val="header"/>
    <w:basedOn w:val="Normal"/>
    <w:link w:val="EncabezadoCar"/>
    <w:uiPriority w:val="99"/>
    <w:unhideWhenUsed/>
    <w:rsid w:val="004662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620F"/>
  </w:style>
  <w:style w:type="paragraph" w:styleId="Piedepgina">
    <w:name w:val="footer"/>
    <w:basedOn w:val="Normal"/>
    <w:link w:val="PiedepginaCar"/>
    <w:uiPriority w:val="99"/>
    <w:unhideWhenUsed/>
    <w:rsid w:val="004662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6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171">
      <w:bodyDiv w:val="1"/>
      <w:marLeft w:val="0"/>
      <w:marRight w:val="0"/>
      <w:marTop w:val="0"/>
      <w:marBottom w:val="0"/>
      <w:divBdr>
        <w:top w:val="none" w:sz="0" w:space="0" w:color="auto"/>
        <w:left w:val="none" w:sz="0" w:space="0" w:color="auto"/>
        <w:bottom w:val="none" w:sz="0" w:space="0" w:color="auto"/>
        <w:right w:val="none" w:sz="0" w:space="0" w:color="auto"/>
      </w:divBdr>
    </w:div>
    <w:div w:id="579994798">
      <w:bodyDiv w:val="1"/>
      <w:marLeft w:val="0"/>
      <w:marRight w:val="0"/>
      <w:marTop w:val="0"/>
      <w:marBottom w:val="0"/>
      <w:divBdr>
        <w:top w:val="none" w:sz="0" w:space="0" w:color="auto"/>
        <w:left w:val="none" w:sz="0" w:space="0" w:color="auto"/>
        <w:bottom w:val="none" w:sz="0" w:space="0" w:color="auto"/>
        <w:right w:val="none" w:sz="0" w:space="0" w:color="auto"/>
      </w:divBdr>
    </w:div>
    <w:div w:id="852567821">
      <w:bodyDiv w:val="1"/>
      <w:marLeft w:val="0"/>
      <w:marRight w:val="0"/>
      <w:marTop w:val="0"/>
      <w:marBottom w:val="0"/>
      <w:divBdr>
        <w:top w:val="none" w:sz="0" w:space="0" w:color="auto"/>
        <w:left w:val="none" w:sz="0" w:space="0" w:color="auto"/>
        <w:bottom w:val="none" w:sz="0" w:space="0" w:color="auto"/>
        <w:right w:val="none" w:sz="0" w:space="0" w:color="auto"/>
      </w:divBdr>
    </w:div>
    <w:div w:id="1009137784">
      <w:bodyDiv w:val="1"/>
      <w:marLeft w:val="0"/>
      <w:marRight w:val="0"/>
      <w:marTop w:val="0"/>
      <w:marBottom w:val="0"/>
      <w:divBdr>
        <w:top w:val="none" w:sz="0" w:space="0" w:color="auto"/>
        <w:left w:val="none" w:sz="0" w:space="0" w:color="auto"/>
        <w:bottom w:val="none" w:sz="0" w:space="0" w:color="auto"/>
        <w:right w:val="none" w:sz="0" w:space="0" w:color="auto"/>
      </w:divBdr>
    </w:div>
    <w:div w:id="1228303076">
      <w:bodyDiv w:val="1"/>
      <w:marLeft w:val="0"/>
      <w:marRight w:val="0"/>
      <w:marTop w:val="0"/>
      <w:marBottom w:val="0"/>
      <w:divBdr>
        <w:top w:val="none" w:sz="0" w:space="0" w:color="auto"/>
        <w:left w:val="none" w:sz="0" w:space="0" w:color="auto"/>
        <w:bottom w:val="none" w:sz="0" w:space="0" w:color="auto"/>
        <w:right w:val="none" w:sz="0" w:space="0" w:color="auto"/>
      </w:divBdr>
    </w:div>
    <w:div w:id="1517385357">
      <w:bodyDiv w:val="1"/>
      <w:marLeft w:val="0"/>
      <w:marRight w:val="0"/>
      <w:marTop w:val="0"/>
      <w:marBottom w:val="0"/>
      <w:divBdr>
        <w:top w:val="none" w:sz="0" w:space="0" w:color="auto"/>
        <w:left w:val="none" w:sz="0" w:space="0" w:color="auto"/>
        <w:bottom w:val="none" w:sz="0" w:space="0" w:color="auto"/>
        <w:right w:val="none" w:sz="0" w:space="0" w:color="auto"/>
      </w:divBdr>
    </w:div>
    <w:div w:id="1548446675">
      <w:bodyDiv w:val="1"/>
      <w:marLeft w:val="0"/>
      <w:marRight w:val="0"/>
      <w:marTop w:val="0"/>
      <w:marBottom w:val="0"/>
      <w:divBdr>
        <w:top w:val="none" w:sz="0" w:space="0" w:color="auto"/>
        <w:left w:val="none" w:sz="0" w:space="0" w:color="auto"/>
        <w:bottom w:val="none" w:sz="0" w:space="0" w:color="auto"/>
        <w:right w:val="none" w:sz="0" w:space="0" w:color="auto"/>
      </w:divBdr>
    </w:div>
    <w:div w:id="2006281123">
      <w:bodyDiv w:val="1"/>
      <w:marLeft w:val="0"/>
      <w:marRight w:val="0"/>
      <w:marTop w:val="0"/>
      <w:marBottom w:val="0"/>
      <w:divBdr>
        <w:top w:val="none" w:sz="0" w:space="0" w:color="auto"/>
        <w:left w:val="none" w:sz="0" w:space="0" w:color="auto"/>
        <w:bottom w:val="none" w:sz="0" w:space="0" w:color="auto"/>
        <w:right w:val="none" w:sz="0" w:space="0" w:color="auto"/>
      </w:divBdr>
    </w:div>
    <w:div w:id="212153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resT2022/ProblemSet3.gi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B235-98B5-469F-ACA1-E66C42B5D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Pages>
  <Words>707</Words>
  <Characters>3890</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Torres</dc:creator>
  <cp:keywords/>
  <dc:description/>
  <cp:lastModifiedBy>Andrés Torres</cp:lastModifiedBy>
  <cp:revision>14</cp:revision>
  <dcterms:created xsi:type="dcterms:W3CDTF">2022-07-13T04:00:00Z</dcterms:created>
  <dcterms:modified xsi:type="dcterms:W3CDTF">2022-07-27T02:43:00Z</dcterms:modified>
</cp:coreProperties>
</file>