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1FD4" w14:textId="77777777" w:rsidR="007921DC" w:rsidRPr="007921DC" w:rsidRDefault="007921DC" w:rsidP="007921DC">
      <w:pPr>
        <w:jc w:val="center"/>
        <w:rPr>
          <w:rFonts w:ascii="Times New Roman" w:hAnsi="Times New Roman" w:cs="Times New Roman"/>
          <w:sz w:val="28"/>
          <w:szCs w:val="28"/>
          <w:lang w:val="es-CR"/>
        </w:rPr>
      </w:pPr>
      <w:r w:rsidRPr="007921DC">
        <w:rPr>
          <w:rFonts w:ascii="Times New Roman" w:hAnsi="Times New Roman" w:cs="Times New Roman"/>
          <w:sz w:val="28"/>
          <w:szCs w:val="28"/>
          <w:lang w:val="es-CR"/>
        </w:rPr>
        <w:t>Universidad de Costa Rica</w:t>
      </w:r>
    </w:p>
    <w:p w14:paraId="3C00D02C" w14:textId="77777777" w:rsidR="007921DC" w:rsidRPr="007921DC" w:rsidRDefault="007921DC" w:rsidP="007921DC">
      <w:pPr>
        <w:ind w:left="720" w:hanging="360"/>
        <w:jc w:val="center"/>
        <w:rPr>
          <w:rFonts w:ascii="Times New Roman" w:hAnsi="Times New Roman" w:cs="Times New Roman"/>
          <w:sz w:val="28"/>
          <w:szCs w:val="28"/>
          <w:lang w:val="es-CR"/>
        </w:rPr>
      </w:pPr>
      <w:r w:rsidRPr="007921DC">
        <w:rPr>
          <w:rFonts w:ascii="Times New Roman" w:hAnsi="Times New Roman" w:cs="Times New Roman"/>
          <w:sz w:val="28"/>
          <w:szCs w:val="28"/>
          <w:lang w:val="es-CR"/>
        </w:rPr>
        <w:t>Sede de Occidente</w:t>
      </w:r>
    </w:p>
    <w:p w14:paraId="063EFEC1" w14:textId="77777777" w:rsidR="007921DC" w:rsidRPr="007921DC" w:rsidRDefault="007921DC" w:rsidP="007921DC">
      <w:pPr>
        <w:ind w:left="720" w:hanging="360"/>
        <w:jc w:val="center"/>
        <w:rPr>
          <w:rFonts w:ascii="Times New Roman" w:hAnsi="Times New Roman" w:cs="Times New Roman"/>
          <w:sz w:val="28"/>
          <w:szCs w:val="28"/>
          <w:lang w:val="es-CR"/>
        </w:rPr>
      </w:pPr>
    </w:p>
    <w:p w14:paraId="39BFF2A1" w14:textId="77777777" w:rsidR="007921DC" w:rsidRPr="007921DC" w:rsidRDefault="007921DC" w:rsidP="007921DC">
      <w:pPr>
        <w:ind w:left="720" w:hanging="360"/>
        <w:jc w:val="center"/>
        <w:rPr>
          <w:rFonts w:ascii="Times New Roman" w:hAnsi="Times New Roman" w:cs="Times New Roman"/>
          <w:sz w:val="28"/>
          <w:szCs w:val="28"/>
          <w:lang w:val="es-CR"/>
        </w:rPr>
      </w:pPr>
    </w:p>
    <w:p w14:paraId="13CBCD07" w14:textId="3FD7FB6F" w:rsidR="007921DC" w:rsidRPr="007921DC" w:rsidRDefault="007921DC" w:rsidP="007921DC">
      <w:pPr>
        <w:ind w:left="720" w:hanging="360"/>
        <w:jc w:val="center"/>
        <w:rPr>
          <w:rFonts w:ascii="Times New Roman" w:hAnsi="Times New Roman" w:cs="Times New Roman"/>
          <w:sz w:val="28"/>
          <w:szCs w:val="28"/>
          <w:lang w:val="es-CR"/>
        </w:rPr>
      </w:pPr>
      <w:r w:rsidRPr="007921DC">
        <w:rPr>
          <w:rFonts w:ascii="Times New Roman" w:hAnsi="Times New Roman" w:cs="Times New Roman"/>
          <w:sz w:val="28"/>
          <w:szCs w:val="28"/>
          <w:lang w:val="es-CR"/>
        </w:rPr>
        <w:t>IF-5</w:t>
      </w:r>
      <w:r>
        <w:rPr>
          <w:rFonts w:ascii="Times New Roman" w:hAnsi="Times New Roman" w:cs="Times New Roman"/>
          <w:sz w:val="28"/>
          <w:szCs w:val="28"/>
          <w:lang w:val="es-CR"/>
        </w:rPr>
        <w:t>0</w:t>
      </w:r>
      <w:r w:rsidRPr="007921DC">
        <w:rPr>
          <w:rFonts w:ascii="Times New Roman" w:hAnsi="Times New Roman" w:cs="Times New Roman"/>
          <w:sz w:val="28"/>
          <w:szCs w:val="28"/>
          <w:lang w:val="es-CR"/>
        </w:rPr>
        <w:t xml:space="preserve">00 </w:t>
      </w:r>
      <w:r>
        <w:rPr>
          <w:rFonts w:ascii="Times New Roman" w:hAnsi="Times New Roman" w:cs="Times New Roman"/>
          <w:sz w:val="28"/>
          <w:szCs w:val="28"/>
          <w:lang w:val="es-CR"/>
        </w:rPr>
        <w:t xml:space="preserve">Redes y </w:t>
      </w:r>
      <w:r w:rsidRPr="007921DC">
        <w:rPr>
          <w:rFonts w:ascii="Times New Roman" w:hAnsi="Times New Roman" w:cs="Times New Roman"/>
          <w:sz w:val="28"/>
          <w:szCs w:val="28"/>
          <w:lang w:val="es-CR"/>
        </w:rPr>
        <w:t>Comunicaciones de Datos</w:t>
      </w:r>
    </w:p>
    <w:p w14:paraId="0C854469" w14:textId="77777777" w:rsidR="007921DC" w:rsidRPr="007921DC" w:rsidRDefault="007921DC" w:rsidP="007921DC">
      <w:pPr>
        <w:ind w:left="720" w:hanging="360"/>
        <w:jc w:val="center"/>
        <w:rPr>
          <w:rFonts w:ascii="Times New Roman" w:hAnsi="Times New Roman" w:cs="Times New Roman"/>
          <w:sz w:val="28"/>
          <w:szCs w:val="28"/>
          <w:lang w:val="es-CR"/>
        </w:rPr>
      </w:pPr>
      <w:r w:rsidRPr="007921DC">
        <w:rPr>
          <w:rFonts w:ascii="Times New Roman" w:hAnsi="Times New Roman" w:cs="Times New Roman"/>
          <w:sz w:val="28"/>
          <w:szCs w:val="28"/>
          <w:lang w:val="es-CR"/>
        </w:rPr>
        <w:t>Grupo 001</w:t>
      </w:r>
    </w:p>
    <w:p w14:paraId="6F9E32D4" w14:textId="77777777" w:rsidR="007921DC" w:rsidRPr="007921DC" w:rsidRDefault="007921DC" w:rsidP="007921DC">
      <w:pPr>
        <w:ind w:left="720" w:hanging="360"/>
        <w:jc w:val="center"/>
        <w:rPr>
          <w:rFonts w:ascii="Times New Roman" w:hAnsi="Times New Roman" w:cs="Times New Roman"/>
          <w:sz w:val="28"/>
          <w:szCs w:val="28"/>
          <w:lang w:val="es-CR"/>
        </w:rPr>
      </w:pPr>
    </w:p>
    <w:p w14:paraId="59C1DF98" w14:textId="77777777" w:rsidR="007921DC" w:rsidRPr="007921DC" w:rsidRDefault="007921DC" w:rsidP="007921DC">
      <w:pPr>
        <w:rPr>
          <w:rFonts w:ascii="Times New Roman" w:hAnsi="Times New Roman" w:cs="Times New Roman"/>
          <w:sz w:val="28"/>
          <w:szCs w:val="28"/>
          <w:lang w:val="es-CR"/>
        </w:rPr>
      </w:pPr>
    </w:p>
    <w:p w14:paraId="7DAB9EBC" w14:textId="6818AB27" w:rsidR="007921DC" w:rsidRPr="007921DC" w:rsidRDefault="007921DC" w:rsidP="007921DC">
      <w:pPr>
        <w:ind w:left="720" w:hanging="360"/>
        <w:jc w:val="center"/>
        <w:rPr>
          <w:rFonts w:ascii="Times New Roman" w:hAnsi="Times New Roman" w:cs="Times New Roman"/>
          <w:sz w:val="28"/>
          <w:szCs w:val="28"/>
          <w:u w:val="single"/>
          <w:lang w:val="es-CR"/>
        </w:rPr>
      </w:pPr>
      <w:r w:rsidRPr="007921DC">
        <w:rPr>
          <w:rFonts w:ascii="Times New Roman" w:hAnsi="Times New Roman" w:cs="Times New Roman"/>
          <w:sz w:val="28"/>
          <w:szCs w:val="28"/>
          <w:lang w:val="es-CR"/>
        </w:rPr>
        <w:t>Proyecto Final</w:t>
      </w:r>
      <w:r w:rsidRPr="007921DC">
        <w:rPr>
          <w:rFonts w:ascii="Times New Roman" w:hAnsi="Times New Roman" w:cs="Times New Roman"/>
          <w:sz w:val="28"/>
          <w:szCs w:val="28"/>
          <w:lang w:val="es-CR"/>
        </w:rPr>
        <w:t>:</w:t>
      </w:r>
    </w:p>
    <w:p w14:paraId="64E8C95E" w14:textId="1A9925E6" w:rsidR="007921DC" w:rsidRPr="007921DC" w:rsidRDefault="007921DC" w:rsidP="007921DC">
      <w:pPr>
        <w:jc w:val="center"/>
        <w:rPr>
          <w:rFonts w:ascii="Times New Roman" w:hAnsi="Times New Roman" w:cs="Times New Roman"/>
          <w:sz w:val="28"/>
          <w:szCs w:val="28"/>
          <w:lang w:val="es-CR"/>
        </w:rPr>
      </w:pPr>
      <w:r w:rsidRPr="007921DC">
        <w:rPr>
          <w:rFonts w:ascii="Times New Roman" w:hAnsi="Times New Roman" w:cs="Times New Roman"/>
          <w:sz w:val="28"/>
          <w:szCs w:val="28"/>
          <w:lang w:val="es-CR"/>
        </w:rPr>
        <w:t>Captura y Análisis de Tráfico de Red</w:t>
      </w:r>
    </w:p>
    <w:p w14:paraId="5181F6A3" w14:textId="77777777" w:rsidR="007921DC" w:rsidRPr="007921DC" w:rsidRDefault="007921DC" w:rsidP="007921DC">
      <w:pPr>
        <w:jc w:val="center"/>
        <w:rPr>
          <w:rFonts w:ascii="Times New Roman" w:hAnsi="Times New Roman" w:cs="Times New Roman"/>
          <w:sz w:val="28"/>
          <w:szCs w:val="28"/>
          <w:lang w:val="es-CR"/>
        </w:rPr>
      </w:pPr>
    </w:p>
    <w:p w14:paraId="01DF9CBE" w14:textId="7F2CA552" w:rsidR="007921DC" w:rsidRPr="007921DC" w:rsidRDefault="007921DC" w:rsidP="007921DC">
      <w:pPr>
        <w:ind w:left="720" w:hanging="360"/>
        <w:jc w:val="center"/>
        <w:rPr>
          <w:rFonts w:ascii="Times New Roman" w:hAnsi="Times New Roman" w:cs="Times New Roman"/>
          <w:sz w:val="28"/>
          <w:szCs w:val="28"/>
          <w:lang w:val="es-CR"/>
        </w:rPr>
      </w:pPr>
      <w:r w:rsidRPr="007921DC">
        <w:rPr>
          <w:rFonts w:ascii="Times New Roman" w:hAnsi="Times New Roman" w:cs="Times New Roman"/>
          <w:sz w:val="28"/>
          <w:szCs w:val="28"/>
          <w:lang w:val="es-CR"/>
        </w:rPr>
        <w:t>Responsable:</w:t>
      </w:r>
    </w:p>
    <w:p w14:paraId="1EFFF50F" w14:textId="77777777" w:rsidR="007921DC" w:rsidRPr="007921DC" w:rsidRDefault="007921DC" w:rsidP="007921DC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  <w:lang w:val="es-CR"/>
        </w:rPr>
      </w:pPr>
      <w:r w:rsidRPr="007921DC">
        <w:rPr>
          <w:rFonts w:ascii="Times New Roman" w:eastAsia="Calibri" w:hAnsi="Times New Roman" w:cs="Times New Roman"/>
          <w:sz w:val="28"/>
          <w:szCs w:val="28"/>
          <w:lang w:val="es-CR"/>
        </w:rPr>
        <w:t>Marcell Elizondo Vargas (C02736)</w:t>
      </w:r>
    </w:p>
    <w:p w14:paraId="6ECF3A64" w14:textId="41909AB3" w:rsidR="007921DC" w:rsidRPr="007921DC" w:rsidRDefault="007921DC" w:rsidP="007921DC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  <w:lang w:val="es-CR"/>
        </w:rPr>
      </w:pPr>
      <w:r w:rsidRPr="007921DC">
        <w:rPr>
          <w:rFonts w:ascii="Times New Roman" w:eastAsia="Calibri" w:hAnsi="Times New Roman" w:cs="Times New Roman"/>
          <w:sz w:val="28"/>
          <w:szCs w:val="28"/>
          <w:lang w:val="es-CR"/>
        </w:rPr>
        <w:t>Andrés Isaac López Vargas (C04398)</w:t>
      </w:r>
    </w:p>
    <w:p w14:paraId="06329102" w14:textId="3FB34CBC" w:rsidR="007921DC" w:rsidRPr="007921DC" w:rsidRDefault="007921DC" w:rsidP="007921DC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  <w:lang w:val="es-CR"/>
        </w:rPr>
      </w:pPr>
      <w:r w:rsidRPr="007921DC">
        <w:rPr>
          <w:rFonts w:ascii="Times New Roman" w:eastAsia="Calibri" w:hAnsi="Times New Roman" w:cs="Times New Roman"/>
          <w:sz w:val="28"/>
          <w:szCs w:val="28"/>
          <w:lang w:val="es-CR"/>
        </w:rPr>
        <w:t>Mauricio Rojas Salas (B96900)</w:t>
      </w:r>
    </w:p>
    <w:p w14:paraId="5CF1B571" w14:textId="5BD5AF0F" w:rsidR="007921DC" w:rsidRDefault="007921DC" w:rsidP="007921DC">
      <w:pPr>
        <w:ind w:left="720" w:hanging="360"/>
        <w:jc w:val="center"/>
        <w:rPr>
          <w:rFonts w:ascii="Times New Roman" w:hAnsi="Times New Roman" w:cs="Times New Roman"/>
          <w:sz w:val="28"/>
          <w:szCs w:val="28"/>
          <w:lang w:val="es-CR"/>
        </w:rPr>
      </w:pPr>
    </w:p>
    <w:p w14:paraId="2FA9B535" w14:textId="77777777" w:rsidR="007921DC" w:rsidRPr="007921DC" w:rsidRDefault="007921DC" w:rsidP="007921DC">
      <w:pPr>
        <w:ind w:left="720" w:hanging="360"/>
        <w:jc w:val="center"/>
        <w:rPr>
          <w:rFonts w:ascii="Times New Roman" w:hAnsi="Times New Roman" w:cs="Times New Roman"/>
          <w:sz w:val="28"/>
          <w:szCs w:val="28"/>
          <w:lang w:val="es-CR"/>
        </w:rPr>
      </w:pPr>
    </w:p>
    <w:p w14:paraId="3FCAA756" w14:textId="77777777" w:rsidR="007921DC" w:rsidRPr="007921DC" w:rsidRDefault="007921DC" w:rsidP="007921DC">
      <w:pPr>
        <w:ind w:left="720" w:hanging="360"/>
        <w:jc w:val="center"/>
        <w:rPr>
          <w:rFonts w:ascii="Times New Roman" w:hAnsi="Times New Roman" w:cs="Times New Roman"/>
          <w:sz w:val="28"/>
          <w:szCs w:val="28"/>
          <w:lang w:val="es-CR"/>
        </w:rPr>
      </w:pPr>
      <w:r w:rsidRPr="007921DC">
        <w:rPr>
          <w:rFonts w:ascii="Times New Roman" w:hAnsi="Times New Roman" w:cs="Times New Roman"/>
          <w:sz w:val="28"/>
          <w:szCs w:val="28"/>
          <w:lang w:val="es-CR"/>
        </w:rPr>
        <w:t>Profesor:</w:t>
      </w:r>
    </w:p>
    <w:p w14:paraId="5F0D67B5" w14:textId="77777777" w:rsidR="007921DC" w:rsidRPr="007921DC" w:rsidRDefault="007921DC" w:rsidP="007921DC">
      <w:pPr>
        <w:spacing w:line="252" w:lineRule="auto"/>
        <w:jc w:val="center"/>
        <w:rPr>
          <w:rFonts w:ascii="Times New Roman" w:eastAsia="Calibri" w:hAnsi="Times New Roman" w:cs="Times New Roman"/>
          <w:sz w:val="28"/>
          <w:szCs w:val="28"/>
          <w:lang w:val="es-CR"/>
        </w:rPr>
      </w:pPr>
      <w:r w:rsidRPr="007921DC">
        <w:rPr>
          <w:rFonts w:ascii="Times New Roman" w:eastAsia="Calibri" w:hAnsi="Times New Roman" w:cs="Times New Roman"/>
          <w:sz w:val="28"/>
          <w:szCs w:val="28"/>
          <w:lang w:val="es-CR"/>
        </w:rPr>
        <w:t>MCI. W. Mauricio Fernández Araya</w:t>
      </w:r>
    </w:p>
    <w:p w14:paraId="12DCB3EC" w14:textId="77777777" w:rsidR="007921DC" w:rsidRPr="007921DC" w:rsidRDefault="007921DC" w:rsidP="007921DC">
      <w:pPr>
        <w:ind w:left="720" w:hanging="360"/>
        <w:jc w:val="center"/>
        <w:rPr>
          <w:rFonts w:ascii="Times New Roman" w:hAnsi="Times New Roman" w:cs="Times New Roman"/>
          <w:sz w:val="28"/>
          <w:szCs w:val="28"/>
          <w:lang w:val="es-CR"/>
        </w:rPr>
      </w:pPr>
    </w:p>
    <w:p w14:paraId="37EF2CBE" w14:textId="77777777" w:rsidR="007921DC" w:rsidRPr="007921DC" w:rsidRDefault="007921DC" w:rsidP="007921DC">
      <w:pPr>
        <w:ind w:left="720" w:hanging="360"/>
        <w:jc w:val="center"/>
        <w:rPr>
          <w:rFonts w:ascii="Times New Roman" w:hAnsi="Times New Roman" w:cs="Times New Roman"/>
          <w:sz w:val="28"/>
          <w:szCs w:val="28"/>
          <w:lang w:val="es-CR"/>
        </w:rPr>
      </w:pPr>
    </w:p>
    <w:p w14:paraId="6D943DDA" w14:textId="77777777" w:rsidR="007921DC" w:rsidRPr="007921DC" w:rsidRDefault="007921DC" w:rsidP="007921DC">
      <w:pPr>
        <w:jc w:val="center"/>
        <w:rPr>
          <w:rFonts w:ascii="Times New Roman" w:hAnsi="Times New Roman" w:cs="Times New Roman"/>
          <w:sz w:val="28"/>
          <w:szCs w:val="28"/>
          <w:lang w:val="es-CR"/>
        </w:rPr>
      </w:pPr>
      <w:r w:rsidRPr="007921DC">
        <w:rPr>
          <w:rFonts w:ascii="Times New Roman" w:hAnsi="Times New Roman" w:cs="Times New Roman"/>
          <w:sz w:val="28"/>
          <w:szCs w:val="28"/>
          <w:lang w:val="es-CR"/>
        </w:rPr>
        <w:t>San Ramón, I Ciclo 2022</w:t>
      </w:r>
    </w:p>
    <w:p w14:paraId="5F02DD92" w14:textId="77777777" w:rsidR="007921DC" w:rsidRPr="009F1FA0" w:rsidRDefault="007921DC" w:rsidP="009F1FA0">
      <w:pPr>
        <w:rPr>
          <w:sz w:val="24"/>
          <w:szCs w:val="24"/>
          <w:lang w:val="es-CR"/>
        </w:rPr>
      </w:pPr>
    </w:p>
    <w:sectPr w:rsidR="007921DC" w:rsidRPr="009F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A0"/>
    <w:rsid w:val="001219A7"/>
    <w:rsid w:val="007921DC"/>
    <w:rsid w:val="00927993"/>
    <w:rsid w:val="009A4067"/>
    <w:rsid w:val="009F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BC1143"/>
  <w15:chartTrackingRefBased/>
  <w15:docId w15:val="{28B59C92-2F37-49D5-A199-A3469710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1D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 López Vargas</dc:creator>
  <cp:keywords/>
  <dc:description/>
  <cp:lastModifiedBy>Mauricio Rojas Salas</cp:lastModifiedBy>
  <cp:revision>2</cp:revision>
  <dcterms:created xsi:type="dcterms:W3CDTF">2022-06-25T03:48:00Z</dcterms:created>
  <dcterms:modified xsi:type="dcterms:W3CDTF">2022-06-25T04:11:00Z</dcterms:modified>
</cp:coreProperties>
</file>