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E8386" w14:textId="77777777" w:rsidR="000B29A9" w:rsidRDefault="000B29A9">
      <w:pPr>
        <w:jc w:val="center"/>
        <w:rPr>
          <w:b/>
          <w:color w:val="2F5496"/>
          <w:sz w:val="48"/>
          <w:szCs w:val="48"/>
          <w:lang w:val="es-CL"/>
        </w:rPr>
      </w:pPr>
    </w:p>
    <w:p w14:paraId="620DDEBC" w14:textId="77777777" w:rsidR="009254DB" w:rsidRDefault="0083659B">
      <w:pPr>
        <w:jc w:val="center"/>
        <w:rPr>
          <w:b/>
          <w:color w:val="2F5496"/>
          <w:sz w:val="48"/>
          <w:szCs w:val="48"/>
          <w:lang w:val="es-CL"/>
        </w:rPr>
      </w:pPr>
      <w:r w:rsidRPr="000B29A9">
        <w:rPr>
          <w:b/>
          <w:color w:val="2F5496"/>
          <w:sz w:val="48"/>
          <w:szCs w:val="48"/>
          <w:lang w:val="es-CL"/>
        </w:rPr>
        <w:t>DUOC UC</w:t>
      </w:r>
    </w:p>
    <w:p w14:paraId="405FA7A4" w14:textId="32A43EE6" w:rsidR="005357D5" w:rsidRDefault="0083659B">
      <w:pPr>
        <w:jc w:val="center"/>
        <w:rPr>
          <w:b/>
          <w:color w:val="2F5496"/>
          <w:sz w:val="48"/>
          <w:szCs w:val="48"/>
          <w:lang w:val="es-CL"/>
        </w:rPr>
      </w:pPr>
      <w:r w:rsidRPr="000B29A9">
        <w:rPr>
          <w:b/>
          <w:color w:val="2F5496"/>
          <w:sz w:val="48"/>
          <w:szCs w:val="48"/>
          <w:lang w:val="es-CL"/>
        </w:rPr>
        <w:br/>
      </w:r>
      <w:r w:rsidRPr="00020EEF">
        <w:rPr>
          <w:b/>
          <w:color w:val="2F5496"/>
          <w:sz w:val="36"/>
          <w:szCs w:val="36"/>
          <w:lang w:val="es-CL"/>
        </w:rPr>
        <w:t>Escuela de Ingeniería en Informática y Telecomunicaciones</w:t>
      </w:r>
      <w:r w:rsidRPr="00020EEF">
        <w:rPr>
          <w:b/>
          <w:color w:val="2F5496"/>
          <w:sz w:val="36"/>
          <w:szCs w:val="36"/>
          <w:lang w:val="es-CL"/>
        </w:rPr>
        <w:br/>
      </w:r>
      <w:r w:rsidRPr="00020EEF">
        <w:rPr>
          <w:b/>
          <w:color w:val="2F5496"/>
          <w:sz w:val="36"/>
          <w:szCs w:val="36"/>
          <w:lang w:val="es-CL"/>
        </w:rPr>
        <w:br/>
        <w:t>GUÍA 1.5: INFORME DE DEFINICIÓN DE PROYECTO APT</w:t>
      </w:r>
    </w:p>
    <w:p w14:paraId="4FDC3B1B" w14:textId="77777777" w:rsidR="000B29A9" w:rsidRPr="000B29A9" w:rsidRDefault="000B29A9">
      <w:pPr>
        <w:jc w:val="center"/>
        <w:rPr>
          <w:sz w:val="48"/>
          <w:szCs w:val="48"/>
          <w:lang w:val="es-CL"/>
        </w:rPr>
      </w:pPr>
    </w:p>
    <w:p w14:paraId="53F4EBAE" w14:textId="77777777" w:rsidR="00020EEF" w:rsidRPr="0025483B" w:rsidRDefault="004777DC">
      <w:pPr>
        <w:spacing w:after="480"/>
        <w:jc w:val="center"/>
        <w:rPr>
          <w:i/>
          <w:iCs/>
          <w:sz w:val="52"/>
          <w:szCs w:val="52"/>
          <w:lang w:val="es-CL"/>
        </w:rPr>
      </w:pPr>
      <w:r w:rsidRPr="0025483B">
        <w:rPr>
          <w:i/>
          <w:iCs/>
          <w:sz w:val="52"/>
          <w:szCs w:val="52"/>
          <w:lang w:val="es-CL"/>
        </w:rPr>
        <w:t>DomoVida: Plataforma IoT de Monitoreo Predictivo y Asistencia Inteligente para el Adulto Mayor en el Hogar</w:t>
      </w:r>
    </w:p>
    <w:p w14:paraId="27C2B903" w14:textId="375506DC" w:rsidR="000B29A9" w:rsidRPr="00020EEF" w:rsidRDefault="004777DC">
      <w:pPr>
        <w:spacing w:after="480"/>
        <w:jc w:val="center"/>
        <w:rPr>
          <w:i/>
          <w:iCs/>
          <w:sz w:val="48"/>
          <w:szCs w:val="48"/>
          <w:lang w:val="es-CL"/>
        </w:rPr>
      </w:pPr>
      <w:r w:rsidRPr="00020EEF">
        <w:rPr>
          <w:i/>
          <w:iCs/>
          <w:sz w:val="48"/>
          <w:szCs w:val="48"/>
          <w:lang w:val="es-CL"/>
        </w:rPr>
        <w:br/>
      </w:r>
      <w:r w:rsidRPr="00020EEF">
        <w:rPr>
          <w:i/>
          <w:iCs/>
          <w:sz w:val="40"/>
          <w:szCs w:val="40"/>
          <w:lang w:val="es-CL"/>
        </w:rPr>
        <w:t>Un guardián inteligente y silencioso para el bienestar en el hogar</w:t>
      </w:r>
      <w:r w:rsidRPr="00020EEF">
        <w:rPr>
          <w:i/>
          <w:iCs/>
          <w:sz w:val="40"/>
          <w:szCs w:val="40"/>
          <w:lang w:val="es-CL"/>
        </w:rPr>
        <w:br/>
        <w:t>Asignatura Capstone (PTY4614)</w:t>
      </w:r>
    </w:p>
    <w:p w14:paraId="0C1E4465" w14:textId="77777777" w:rsidR="000B29A9" w:rsidRDefault="000B29A9">
      <w:pPr>
        <w:spacing w:after="200" w:line="276" w:lineRule="auto"/>
        <w:jc w:val="left"/>
        <w:rPr>
          <w:i/>
          <w:iCs/>
          <w:szCs w:val="24"/>
          <w:lang w:val="es-CL"/>
        </w:rPr>
      </w:pPr>
      <w:r>
        <w:rPr>
          <w:i/>
          <w:iCs/>
          <w:szCs w:val="24"/>
          <w:lang w:val="es-CL"/>
        </w:rPr>
        <w:br w:type="page"/>
      </w:r>
    </w:p>
    <w:p w14:paraId="6ADEBC5D" w14:textId="77777777" w:rsidR="004777DC" w:rsidRPr="000B29A9" w:rsidRDefault="004777DC">
      <w:pPr>
        <w:spacing w:after="480"/>
        <w:jc w:val="center"/>
        <w:rPr>
          <w:kern w:val="2"/>
          <w:lang w:val="es-CL" w:eastAsia="es-CL"/>
          <w14:ligatures w14:val="standardContextual"/>
        </w:rPr>
      </w:pPr>
    </w:p>
    <w:p w14:paraId="3AA485A8" w14:textId="77777777" w:rsidR="00E562B7" w:rsidRPr="000B29A9" w:rsidRDefault="00EC7C92" w:rsidP="0004652F">
      <w:pPr>
        <w:pStyle w:val="Ttulo1"/>
        <w:rPr>
          <w:rFonts w:ascii="Calibri" w:hAnsi="Calibri" w:cs="Calibri"/>
          <w:sz w:val="24"/>
          <w:szCs w:val="24"/>
          <w:lang w:val="es-CL"/>
        </w:rPr>
      </w:pPr>
      <w:r w:rsidRPr="000B29A9">
        <w:rPr>
          <w:rFonts w:ascii="Calibri" w:hAnsi="Calibri" w:cs="Calibri"/>
          <w:lang w:val="es-CL"/>
        </w:rPr>
        <w:t>Resumen Ejecutivo</w:t>
      </w:r>
    </w:p>
    <w:p w14:paraId="32E3E64A" w14:textId="77777777" w:rsidR="00FB3F17" w:rsidRPr="000B29A9" w:rsidRDefault="00EC7C92" w:rsidP="000C53D2">
      <w:pPr>
        <w:rPr>
          <w:lang w:val="es-CL"/>
        </w:rPr>
      </w:pPr>
      <w:r w:rsidRPr="000B29A9">
        <w:rPr>
          <w:b/>
          <w:bCs/>
          <w:lang w:val="es-CL"/>
        </w:rPr>
        <w:t>DomoVida</w:t>
      </w:r>
      <w:r w:rsidRPr="000B29A9">
        <w:rPr>
          <w:lang w:val="es-CL"/>
        </w:rPr>
        <w:t xml:space="preserve"> es una plataforma IoT de monitoreo predictivo y asistencia inteligente para el adulto mayor en </w:t>
      </w:r>
      <w:r w:rsidR="00821EC8" w:rsidRPr="000B29A9">
        <w:rPr>
          <w:lang w:val="es-CL"/>
        </w:rPr>
        <w:t>el</w:t>
      </w:r>
      <w:r w:rsidRPr="000B29A9">
        <w:rPr>
          <w:lang w:val="es-CL"/>
        </w:rPr>
        <w:t xml:space="preserve"> hogar. </w:t>
      </w:r>
      <w:r w:rsidR="00821EC8" w:rsidRPr="000B29A9">
        <w:rPr>
          <w:lang w:val="es-CL"/>
        </w:rPr>
        <w:t>Integra</w:t>
      </w:r>
      <w:r w:rsidRPr="000B29A9">
        <w:rPr>
          <w:lang w:val="es-CL"/>
        </w:rPr>
        <w:t xml:space="preserve"> sensores no invasivos, computación en el borde, detección de anomalías mediante </w:t>
      </w:r>
      <w:r w:rsidR="00821EC8" w:rsidRPr="000B29A9">
        <w:rPr>
          <w:lang w:val="es-CL"/>
        </w:rPr>
        <w:t>inteligencia artificial e</w:t>
      </w:r>
      <w:r w:rsidRPr="000B29A9">
        <w:rPr>
          <w:lang w:val="es-CL"/>
        </w:rPr>
        <w:t xml:space="preserve"> interoperabilidad HL7 FHIR</w:t>
      </w:r>
      <w:r w:rsidR="00821EC8" w:rsidRPr="000B29A9">
        <w:rPr>
          <w:lang w:val="es-CL"/>
        </w:rPr>
        <w:t xml:space="preserve"> para </w:t>
      </w:r>
      <w:r w:rsidRPr="000B29A9">
        <w:rPr>
          <w:lang w:val="es-CL"/>
        </w:rPr>
        <w:t xml:space="preserve">anticipar </w:t>
      </w:r>
      <w:r w:rsidR="00821EC8" w:rsidRPr="000B29A9">
        <w:rPr>
          <w:lang w:val="es-CL"/>
        </w:rPr>
        <w:t>riesgos, apoyar respuestas oportunas y resguardar</w:t>
      </w:r>
      <w:r w:rsidRPr="000B29A9">
        <w:rPr>
          <w:lang w:val="es-CL"/>
        </w:rPr>
        <w:t xml:space="preserve"> la autonomía </w:t>
      </w:r>
      <w:r w:rsidR="00821EC8" w:rsidRPr="000B29A9">
        <w:rPr>
          <w:lang w:val="es-CL"/>
        </w:rPr>
        <w:t xml:space="preserve">y privacidad </w:t>
      </w:r>
      <w:r w:rsidRPr="000B29A9">
        <w:rPr>
          <w:lang w:val="es-CL"/>
        </w:rPr>
        <w:t>del usuario</w:t>
      </w:r>
      <w:r w:rsidR="00821EC8" w:rsidRPr="000B29A9">
        <w:rPr>
          <w:lang w:val="es-CL"/>
        </w:rPr>
        <w:t>, conforme al marco normativo chileno</w:t>
      </w:r>
      <w:r w:rsidRPr="000B29A9">
        <w:rPr>
          <w:lang w:val="es-CL"/>
        </w:rPr>
        <w:t>.</w:t>
      </w:r>
    </w:p>
    <w:p w14:paraId="238F3F2B" w14:textId="77777777" w:rsidR="00FB3F17" w:rsidRPr="000B29A9" w:rsidRDefault="00975A48" w:rsidP="00771EA6">
      <w:pPr>
        <w:rPr>
          <w:lang w:val="es-CL"/>
        </w:rPr>
      </w:pPr>
      <w:r w:rsidRPr="000B29A9">
        <w:rPr>
          <w:lang w:val="es-CL"/>
        </w:rPr>
        <w:t>La</w:t>
      </w:r>
      <w:r w:rsidR="00EC7C92" w:rsidRPr="000B29A9">
        <w:rPr>
          <w:lang w:val="es-CL"/>
        </w:rPr>
        <w:t xml:space="preserve"> arquitectura </w:t>
      </w:r>
      <w:r w:rsidRPr="000B29A9">
        <w:rPr>
          <w:lang w:val="es-CL"/>
        </w:rPr>
        <w:t>del sistema combina</w:t>
      </w:r>
      <w:r w:rsidR="00EC7C92" w:rsidRPr="000B29A9">
        <w:rPr>
          <w:lang w:val="es-CL"/>
        </w:rPr>
        <w:t xml:space="preserve"> procesamiento local, persistencia híbrida SQLite3 y Supabase/PostgreSQL, panel de control en React para cuidadores y alertas mediante Twilio. </w:t>
      </w:r>
      <w:r w:rsidRPr="000B29A9">
        <w:rPr>
          <w:lang w:val="es-CL"/>
        </w:rPr>
        <w:t>Esta integración permite mantener continuidad operativa, visualizar información accionable y responder con oportunidad ante eventos críticos detectados en la rutina del usuario.</w:t>
      </w:r>
    </w:p>
    <w:p w14:paraId="05395DD3" w14:textId="77777777" w:rsidR="00FB3F17" w:rsidRPr="000B29A9" w:rsidRDefault="00EC7C92" w:rsidP="00984E62">
      <w:pPr>
        <w:rPr>
          <w:lang w:val="es-CL"/>
        </w:rPr>
      </w:pPr>
      <w:r w:rsidRPr="000B29A9">
        <w:rPr>
          <w:lang w:val="es-CL"/>
        </w:rPr>
        <w:t xml:space="preserve">El objetivo general del proyecto es diseñar, desarrollar e implementar DomoVida como </w:t>
      </w:r>
      <w:r w:rsidR="00586048" w:rsidRPr="000B29A9">
        <w:rPr>
          <w:lang w:val="es-CL"/>
        </w:rPr>
        <w:t>una plataforma IoT segura</w:t>
      </w:r>
      <w:r w:rsidRPr="000B29A9">
        <w:rPr>
          <w:lang w:val="es-CL"/>
        </w:rPr>
        <w:t xml:space="preserve">, interoperable y </w:t>
      </w:r>
      <w:r w:rsidR="00586048" w:rsidRPr="000B29A9">
        <w:rPr>
          <w:lang w:val="es-CL"/>
        </w:rPr>
        <w:t>orientada</w:t>
      </w:r>
      <w:r w:rsidRPr="000B29A9">
        <w:rPr>
          <w:lang w:val="es-CL"/>
        </w:rPr>
        <w:t xml:space="preserve"> al cuidado domiciliario del adulto mayor. Sus objetivos específicos abordan </w:t>
      </w:r>
      <w:r w:rsidR="00586048" w:rsidRPr="000B29A9">
        <w:rPr>
          <w:lang w:val="es-CL"/>
        </w:rPr>
        <w:t xml:space="preserve">la </w:t>
      </w:r>
      <w:r w:rsidRPr="000B29A9">
        <w:rPr>
          <w:lang w:val="es-CL"/>
        </w:rPr>
        <w:t xml:space="preserve">infraestructura </w:t>
      </w:r>
      <w:r w:rsidR="00586048" w:rsidRPr="000B29A9">
        <w:rPr>
          <w:lang w:val="es-CL"/>
        </w:rPr>
        <w:t>de sensores, el procesamiento local</w:t>
      </w:r>
      <w:r w:rsidRPr="000B29A9">
        <w:rPr>
          <w:lang w:val="es-CL"/>
        </w:rPr>
        <w:t xml:space="preserve"> de </w:t>
      </w:r>
      <w:r w:rsidR="00586048" w:rsidRPr="000B29A9">
        <w:rPr>
          <w:lang w:val="es-CL"/>
        </w:rPr>
        <w:t>telemetría, la</w:t>
      </w:r>
      <w:r w:rsidRPr="000B29A9">
        <w:rPr>
          <w:lang w:val="es-CL"/>
        </w:rPr>
        <w:t xml:space="preserve"> interoperabilidad HL7 FHIR, la protección de datos sensibles bajo el marco normativo chileno y el despliegue de un panel usable para familiares y cuidadores.</w:t>
      </w:r>
    </w:p>
    <w:p w14:paraId="73A11A2F" w14:textId="77777777" w:rsidR="00FB3F17" w:rsidRPr="000B29A9" w:rsidRDefault="00EC7C92" w:rsidP="00FA1D06">
      <w:pPr>
        <w:rPr>
          <w:lang w:val="es-CL"/>
        </w:rPr>
      </w:pPr>
      <w:r w:rsidRPr="000B29A9">
        <w:rPr>
          <w:lang w:val="es-CL"/>
        </w:rPr>
        <w:t xml:space="preserve">La metodología se organiza </w:t>
      </w:r>
      <w:r w:rsidR="00776952" w:rsidRPr="000B29A9">
        <w:rPr>
          <w:lang w:val="es-CL"/>
        </w:rPr>
        <w:t xml:space="preserve">como </w:t>
      </w:r>
      <w:r w:rsidRPr="000B29A9">
        <w:rPr>
          <w:lang w:val="es-CL"/>
        </w:rPr>
        <w:t>una adaptación individual de Scrum en tres fases académicas y seis sprints: definición, desarrollo y certificación</w:t>
      </w:r>
      <w:r w:rsidR="00776952" w:rsidRPr="000B29A9">
        <w:rPr>
          <w:lang w:val="es-CL"/>
        </w:rPr>
        <w:t>.</w:t>
      </w:r>
      <w:r w:rsidRPr="000B29A9">
        <w:rPr>
          <w:lang w:val="es-CL"/>
        </w:rPr>
        <w:t xml:space="preserve"> Cada sprint se </w:t>
      </w:r>
      <w:r w:rsidR="00776952" w:rsidRPr="000B29A9">
        <w:rPr>
          <w:lang w:val="es-CL"/>
        </w:rPr>
        <w:t>asocia a</w:t>
      </w:r>
      <w:r w:rsidRPr="000B29A9">
        <w:rPr>
          <w:lang w:val="es-CL"/>
        </w:rPr>
        <w:t xml:space="preserve"> entregables verificables, evidencias del portafolio y herramientas de gestión </w:t>
      </w:r>
      <w:r w:rsidR="00776952" w:rsidRPr="000B29A9">
        <w:rPr>
          <w:lang w:val="es-CL"/>
        </w:rPr>
        <w:t xml:space="preserve">y validación </w:t>
      </w:r>
      <w:r w:rsidRPr="000B29A9">
        <w:rPr>
          <w:lang w:val="es-CL"/>
        </w:rPr>
        <w:t>como GitHub Projects, Obsidian, FastAPI, Postman, Locust y la Escala SUS.</w:t>
      </w:r>
    </w:p>
    <w:p w14:paraId="2608CEB6" w14:textId="77777777" w:rsidR="00FB3F17" w:rsidRPr="000B29A9" w:rsidRDefault="00EC7C92" w:rsidP="00434B8B">
      <w:pPr>
        <w:rPr>
          <w:lang w:val="es-CL"/>
        </w:rPr>
      </w:pPr>
      <w:r w:rsidRPr="000B29A9">
        <w:rPr>
          <w:lang w:val="es-CL"/>
        </w:rPr>
        <w:t xml:space="preserve">El </w:t>
      </w:r>
      <w:r w:rsidR="003E3F57" w:rsidRPr="000B29A9">
        <w:rPr>
          <w:lang w:val="es-CL"/>
        </w:rPr>
        <w:t>informe</w:t>
      </w:r>
      <w:r w:rsidRPr="000B29A9">
        <w:rPr>
          <w:lang w:val="es-CL"/>
        </w:rPr>
        <w:t xml:space="preserve"> define indicadores de desempeño para evaluar </w:t>
      </w:r>
      <w:r w:rsidR="003E3F57" w:rsidRPr="000B29A9">
        <w:rPr>
          <w:lang w:val="es-CL"/>
        </w:rPr>
        <w:t>interoperabilidad,</w:t>
      </w:r>
      <w:r w:rsidRPr="000B29A9">
        <w:rPr>
          <w:lang w:val="es-CL"/>
        </w:rPr>
        <w:t xml:space="preserve"> detección</w:t>
      </w:r>
      <w:r w:rsidR="003E3F57" w:rsidRPr="000B29A9">
        <w:rPr>
          <w:lang w:val="es-CL"/>
        </w:rPr>
        <w:t xml:space="preserve"> de anomalías</w:t>
      </w:r>
      <w:r w:rsidRPr="000B29A9">
        <w:rPr>
          <w:lang w:val="es-CL"/>
        </w:rPr>
        <w:t>, seudonimización, usabilidad y latencia de alertas críticas. El alcance se limita a una validación técnica y académica</w:t>
      </w:r>
      <w:r w:rsidR="003E3F57" w:rsidRPr="000B29A9">
        <w:rPr>
          <w:lang w:val="es-CL"/>
        </w:rPr>
        <w:t xml:space="preserve"> del prototipo, </w:t>
      </w:r>
      <w:r w:rsidRPr="000B29A9">
        <w:rPr>
          <w:lang w:val="es-CL"/>
        </w:rPr>
        <w:t xml:space="preserve">sin </w:t>
      </w:r>
      <w:r w:rsidR="003E3F57" w:rsidRPr="000B29A9">
        <w:rPr>
          <w:lang w:val="es-CL"/>
        </w:rPr>
        <w:t>comprometer</w:t>
      </w:r>
      <w:r w:rsidRPr="000B29A9">
        <w:rPr>
          <w:lang w:val="es-CL"/>
        </w:rPr>
        <w:t xml:space="preserve"> certificación clínica ni implementación productiva en establecimientos de salud.</w:t>
      </w:r>
    </w:p>
    <w:p w14:paraId="7F29F319" w14:textId="04755D79" w:rsidR="000B29A9" w:rsidRDefault="005D14D8" w:rsidP="00D33A3C">
      <w:pPr>
        <w:rPr>
          <w:lang w:val="es-CL"/>
        </w:rPr>
      </w:pPr>
      <w:r w:rsidRPr="000B29A9">
        <w:rPr>
          <w:lang w:val="es-CL"/>
        </w:rPr>
        <w:t>En síntesis, el informe presenta a DomoVida como un prototipo académico pertinente y viable, orientado a demostrar la aplicación integrada de software, datos, interoperabilidad, seguridad y gestión de proyectos en una solución de salud digital para el cuidado domiciliario del adulto mayor.</w:t>
      </w:r>
    </w:p>
    <w:p w14:paraId="258FA747" w14:textId="77777777" w:rsidR="000B29A9" w:rsidRDefault="000B29A9">
      <w:pPr>
        <w:spacing w:after="200" w:line="276" w:lineRule="auto"/>
        <w:jc w:val="left"/>
        <w:rPr>
          <w:lang w:val="es-CL"/>
        </w:rPr>
      </w:pPr>
      <w:r>
        <w:rPr>
          <w:lang w:val="es-CL"/>
        </w:rPr>
        <w:br w:type="page"/>
      </w:r>
    </w:p>
    <w:p w14:paraId="2C5999FE" w14:textId="77777777" w:rsidR="00FB3F17" w:rsidRPr="000B29A9" w:rsidRDefault="00FB3F17" w:rsidP="00D33A3C">
      <w:pPr>
        <w:rPr>
          <w:lang w:val="es-CL"/>
        </w:rPr>
      </w:pPr>
    </w:p>
    <w:p w14:paraId="7821D61D" w14:textId="77777777" w:rsidR="007B7A32" w:rsidRPr="000B29A9" w:rsidRDefault="007B7A32" w:rsidP="00D33A3C">
      <w:pPr>
        <w:rPr>
          <w:lang w:val="es-CL"/>
        </w:rPr>
      </w:pPr>
    </w:p>
    <w:p w14:paraId="6B476D23" w14:textId="77777777" w:rsidR="00E562B7" w:rsidRPr="000B29A9" w:rsidRDefault="00EC7C92" w:rsidP="0060456E">
      <w:pPr>
        <w:pStyle w:val="Ttulo1"/>
        <w:rPr>
          <w:rFonts w:ascii="Calibri" w:hAnsi="Calibri" w:cs="Calibri"/>
          <w:sz w:val="24"/>
          <w:szCs w:val="24"/>
          <w:lang w:val="es-CL"/>
        </w:rPr>
      </w:pPr>
      <w:r w:rsidRPr="000B29A9">
        <w:rPr>
          <w:rFonts w:ascii="Calibri" w:hAnsi="Calibri" w:cs="Calibri"/>
          <w:lang w:val="es-CL"/>
        </w:rPr>
        <w:t>PARTE I: FUNDAMENTACIÓN Y CONTEXTO</w:t>
      </w:r>
    </w:p>
    <w:p w14:paraId="455F0129" w14:textId="77777777" w:rsidR="00FB3F17" w:rsidRPr="000B29A9" w:rsidRDefault="0083659B" w:rsidP="00EF52EB">
      <w:pPr>
        <w:rPr>
          <w:lang w:val="es-CL"/>
        </w:rPr>
      </w:pPr>
      <w:r w:rsidRPr="000B29A9">
        <w:rPr>
          <w:b/>
          <w:bCs/>
          <w:lang w:val="es-CL"/>
        </w:rPr>
        <w:t xml:space="preserve">Nota introductoria: </w:t>
      </w:r>
      <w:r w:rsidRPr="000B29A9">
        <w:rPr>
          <w:lang w:val="es-CL"/>
        </w:rPr>
        <w:t>La Parte I reúne los antecedentes personales, la descripción general y la fundamentación inicial del proyecto DomoVida, estableciendo el contexto académico, técnico y profesional que orienta el desarrollo del informe.</w:t>
      </w:r>
    </w:p>
    <w:p w14:paraId="7C7B8632" w14:textId="77777777" w:rsidR="00E562B7" w:rsidRPr="000B29A9" w:rsidRDefault="00EC7C92" w:rsidP="004E597D">
      <w:pPr>
        <w:pStyle w:val="Ttulo2"/>
        <w:rPr>
          <w:rFonts w:ascii="Calibri" w:hAnsi="Calibri" w:cs="Calibri"/>
          <w:sz w:val="24"/>
          <w:szCs w:val="24"/>
          <w:lang w:val="es-CL"/>
        </w:rPr>
      </w:pPr>
      <w:r w:rsidRPr="000B29A9">
        <w:rPr>
          <w:rFonts w:ascii="Calibri" w:hAnsi="Calibri" w:cs="Calibri"/>
          <w:lang w:val="es-CL"/>
        </w:rPr>
        <w:t>1. Antecedentes Personales</w:t>
      </w:r>
    </w:p>
    <w:p w14:paraId="0CFFD2D9" w14:textId="77777777" w:rsidR="00E562B7" w:rsidRPr="000B29A9" w:rsidRDefault="00EC7C92">
      <w:pPr>
        <w:jc w:val="center"/>
        <w:rPr>
          <w:szCs w:val="24"/>
          <w:lang w:val="es-CL"/>
        </w:rPr>
      </w:pPr>
      <w:r w:rsidRPr="000B29A9">
        <w:rPr>
          <w:i/>
          <w:iCs/>
          <w:sz w:val="20"/>
          <w:szCs w:val="20"/>
          <w:lang w:val="es-CL"/>
        </w:rPr>
        <w:t>Tabla 1. Antecedentes personales del estudiante</w:t>
      </w:r>
    </w:p>
    <w:tbl>
      <w:tblPr>
        <w:tblW w:w="5000" w:type="pct"/>
        <w:tblBorders>
          <w:top w:val="single" w:sz="4" w:space="0" w:color="2F5496"/>
          <w:left w:val="single" w:sz="4" w:space="0" w:color="2F5496"/>
          <w:bottom w:val="single" w:sz="4" w:space="0" w:color="2F5496"/>
          <w:right w:val="single" w:sz="4" w:space="0" w:color="2F5496"/>
        </w:tblBorders>
        <w:tblCellMar>
          <w:left w:w="0" w:type="dxa"/>
          <w:right w:w="0" w:type="dxa"/>
        </w:tblCellMar>
        <w:tblLook w:val="04A0" w:firstRow="1" w:lastRow="0" w:firstColumn="1" w:lastColumn="0" w:noHBand="0" w:noVBand="1"/>
      </w:tblPr>
      <w:tblGrid>
        <w:gridCol w:w="3098"/>
        <w:gridCol w:w="6014"/>
      </w:tblGrid>
      <w:tr w:rsidR="004777DC" w:rsidRPr="000B29A9" w14:paraId="2068BFAD" w14:textId="77777777">
        <w:tc>
          <w:tcPr>
            <w:tcW w:w="1700" w:type="pct"/>
            <w:tcBorders>
              <w:top w:val="single" w:sz="4" w:space="0" w:color="2F5496"/>
              <w:left w:val="single" w:sz="4" w:space="0" w:color="2F5496"/>
              <w:bottom w:val="single" w:sz="4" w:space="0" w:color="2F5496"/>
              <w:right w:val="single" w:sz="4" w:space="0" w:color="2F5496"/>
            </w:tcBorders>
            <w:shd w:val="clear" w:color="auto" w:fill="2F5496"/>
            <w:tcMar>
              <w:top w:w="80" w:type="dxa"/>
              <w:left w:w="108" w:type="dxa"/>
              <w:bottom w:w="80" w:type="dxa"/>
              <w:right w:w="108" w:type="dxa"/>
            </w:tcMar>
            <w:hideMark/>
          </w:tcPr>
          <w:p w14:paraId="61338E9A" w14:textId="77777777" w:rsidR="004777DC" w:rsidRPr="000B29A9" w:rsidRDefault="004777DC">
            <w:pPr>
              <w:jc w:val="center"/>
              <w:rPr>
                <w:kern w:val="2"/>
                <w:lang w:val="es-CL" w:eastAsia="es-CL"/>
                <w14:ligatures w14:val="standardContextual"/>
              </w:rPr>
            </w:pPr>
            <w:r w:rsidRPr="000B29A9">
              <w:rPr>
                <w:b/>
                <w:bCs/>
                <w:color w:val="FFFFFF"/>
              </w:rPr>
              <w:t>Campo</w:t>
            </w:r>
          </w:p>
        </w:tc>
        <w:tc>
          <w:tcPr>
            <w:tcW w:w="3300" w:type="pct"/>
            <w:tcBorders>
              <w:top w:val="single" w:sz="4" w:space="0" w:color="2F5496"/>
              <w:left w:val="nil"/>
              <w:bottom w:val="single" w:sz="4" w:space="0" w:color="2F5496"/>
              <w:right w:val="single" w:sz="4" w:space="0" w:color="2F5496"/>
            </w:tcBorders>
            <w:shd w:val="clear" w:color="auto" w:fill="2F5496"/>
            <w:tcMar>
              <w:top w:w="80" w:type="dxa"/>
              <w:left w:w="108" w:type="dxa"/>
              <w:bottom w:w="80" w:type="dxa"/>
              <w:right w:w="108" w:type="dxa"/>
            </w:tcMar>
            <w:hideMark/>
          </w:tcPr>
          <w:p w14:paraId="11F2886F" w14:textId="77777777" w:rsidR="004777DC" w:rsidRPr="000B29A9" w:rsidRDefault="004777DC">
            <w:pPr>
              <w:jc w:val="center"/>
            </w:pPr>
            <w:r w:rsidRPr="000B29A9">
              <w:rPr>
                <w:b/>
                <w:bCs/>
                <w:color w:val="FFFFFF"/>
              </w:rPr>
              <w:t>Detalle</w:t>
            </w:r>
          </w:p>
        </w:tc>
      </w:tr>
      <w:tr w:rsidR="004777DC" w:rsidRPr="000B29A9" w14:paraId="2AEBEDD3"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6D8E0FE9" w14:textId="77777777" w:rsidR="004777DC" w:rsidRPr="000B29A9" w:rsidRDefault="004777DC">
            <w:r w:rsidRPr="000B29A9">
              <w:rPr>
                <w:b/>
                <w:bCs/>
              </w:rPr>
              <w:t>Nombre estudiante</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7E054318" w14:textId="77777777" w:rsidR="004777DC" w:rsidRPr="000B29A9" w:rsidRDefault="004777DC">
            <w:r w:rsidRPr="000B29A9">
              <w:t>Andrés Rodrigo Vergara Acevedo</w:t>
            </w:r>
          </w:p>
        </w:tc>
      </w:tr>
      <w:tr w:rsidR="004777DC" w:rsidRPr="000B29A9" w14:paraId="61AAEF6C"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380F861A" w14:textId="77777777" w:rsidR="004777DC" w:rsidRPr="000B29A9" w:rsidRDefault="004777DC">
            <w:r w:rsidRPr="000B29A9">
              <w:rPr>
                <w:b/>
                <w:bCs/>
              </w:rPr>
              <w:t>RUT</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4698741A" w14:textId="77777777" w:rsidR="004777DC" w:rsidRPr="000B29A9" w:rsidRDefault="004777DC">
            <w:r w:rsidRPr="000B29A9">
              <w:t>12.885.092-9</w:t>
            </w:r>
          </w:p>
        </w:tc>
      </w:tr>
      <w:tr w:rsidR="004777DC" w:rsidRPr="00F40CB0" w14:paraId="178A74F4"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5AFE43D" w14:textId="77777777" w:rsidR="004777DC" w:rsidRPr="000B29A9" w:rsidRDefault="004777DC">
            <w:r w:rsidRPr="000B29A9">
              <w:rPr>
                <w:b/>
                <w:bCs/>
              </w:rPr>
              <w:t>Carrera</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77D3E879" w14:textId="77777777" w:rsidR="004777DC" w:rsidRPr="000B29A9" w:rsidRDefault="004777DC">
            <w:pPr>
              <w:rPr>
                <w:lang w:val="es-CL"/>
              </w:rPr>
            </w:pPr>
            <w:r w:rsidRPr="000B29A9">
              <w:rPr>
                <w:lang w:val="es-CL"/>
              </w:rPr>
              <w:t>Ingeniería en Informática (Mención Desarrollo de Software)</w:t>
            </w:r>
          </w:p>
        </w:tc>
      </w:tr>
      <w:tr w:rsidR="004777DC" w:rsidRPr="000B29A9" w14:paraId="23CFDD7E"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35B56605" w14:textId="77777777" w:rsidR="004777DC" w:rsidRPr="000B29A9" w:rsidRDefault="004777DC">
            <w:r w:rsidRPr="000B29A9">
              <w:rPr>
                <w:b/>
                <w:bCs/>
              </w:rPr>
              <w:t>Sede</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0B179C32" w14:textId="77777777" w:rsidR="004777DC" w:rsidRPr="000B29A9" w:rsidRDefault="004777DC">
            <w:r w:rsidRPr="000B29A9">
              <w:t>Viña del Mar</w:t>
            </w:r>
          </w:p>
        </w:tc>
      </w:tr>
    </w:tbl>
    <w:p w14:paraId="7D84CA37" w14:textId="77777777" w:rsidR="00E562B7" w:rsidRPr="000B29A9" w:rsidRDefault="00EC7C92" w:rsidP="00675EC2">
      <w:pPr>
        <w:pStyle w:val="Ttulo2"/>
        <w:rPr>
          <w:rFonts w:ascii="Calibri" w:hAnsi="Calibri" w:cs="Calibri"/>
          <w:sz w:val="24"/>
          <w:szCs w:val="24"/>
        </w:rPr>
      </w:pPr>
      <w:r w:rsidRPr="000B29A9">
        <w:rPr>
          <w:rFonts w:ascii="Calibri" w:hAnsi="Calibri" w:cs="Calibri"/>
        </w:rPr>
        <w:t>2. Descripción del Proyecto APT</w:t>
      </w:r>
    </w:p>
    <w:p w14:paraId="46128BEA" w14:textId="77777777" w:rsidR="00E562B7" w:rsidRPr="000B29A9" w:rsidRDefault="00EC7C92">
      <w:pPr>
        <w:jc w:val="center"/>
        <w:rPr>
          <w:szCs w:val="24"/>
          <w:lang w:val="es-CL"/>
        </w:rPr>
      </w:pPr>
      <w:r w:rsidRPr="000B29A9">
        <w:rPr>
          <w:i/>
          <w:iCs/>
          <w:sz w:val="20"/>
          <w:szCs w:val="20"/>
          <w:lang w:val="es-CL"/>
        </w:rPr>
        <w:t>Tabla 2. Descripción general del Proyecto APT</w:t>
      </w:r>
    </w:p>
    <w:tbl>
      <w:tblPr>
        <w:tblW w:w="5000" w:type="pct"/>
        <w:tblBorders>
          <w:top w:val="single" w:sz="4" w:space="0" w:color="2F5496"/>
          <w:left w:val="single" w:sz="4" w:space="0" w:color="2F5496"/>
          <w:bottom w:val="single" w:sz="4" w:space="0" w:color="2F5496"/>
          <w:right w:val="single" w:sz="4" w:space="0" w:color="2F5496"/>
        </w:tblBorders>
        <w:tblCellMar>
          <w:left w:w="0" w:type="dxa"/>
          <w:right w:w="0" w:type="dxa"/>
        </w:tblCellMar>
        <w:tblLook w:val="04A0" w:firstRow="1" w:lastRow="0" w:firstColumn="1" w:lastColumn="0" w:noHBand="0" w:noVBand="1"/>
      </w:tblPr>
      <w:tblGrid>
        <w:gridCol w:w="3098"/>
        <w:gridCol w:w="6014"/>
      </w:tblGrid>
      <w:tr w:rsidR="004777DC" w:rsidRPr="000B29A9" w14:paraId="05C1DFEA" w14:textId="77777777">
        <w:tc>
          <w:tcPr>
            <w:tcW w:w="1700" w:type="pct"/>
            <w:tcBorders>
              <w:top w:val="single" w:sz="4" w:space="0" w:color="2F5496"/>
              <w:left w:val="single" w:sz="4" w:space="0" w:color="2F5496"/>
              <w:bottom w:val="single" w:sz="4" w:space="0" w:color="2F5496"/>
              <w:right w:val="single" w:sz="4" w:space="0" w:color="2F5496"/>
            </w:tcBorders>
            <w:shd w:val="clear" w:color="auto" w:fill="2F5496"/>
            <w:tcMar>
              <w:top w:w="80" w:type="dxa"/>
              <w:left w:w="108" w:type="dxa"/>
              <w:bottom w:w="80" w:type="dxa"/>
              <w:right w:w="108" w:type="dxa"/>
            </w:tcMar>
            <w:hideMark/>
          </w:tcPr>
          <w:p w14:paraId="6076D123" w14:textId="77777777" w:rsidR="004777DC" w:rsidRPr="000B29A9" w:rsidRDefault="004777DC">
            <w:pPr>
              <w:jc w:val="center"/>
              <w:rPr>
                <w:kern w:val="2"/>
                <w:lang w:val="es-CL" w:eastAsia="es-CL"/>
                <w14:ligatures w14:val="standardContextual"/>
              </w:rPr>
            </w:pPr>
            <w:r w:rsidRPr="000B29A9">
              <w:rPr>
                <w:b/>
                <w:bCs/>
                <w:color w:val="FFFFFF"/>
              </w:rPr>
              <w:t>Campo</w:t>
            </w:r>
          </w:p>
        </w:tc>
        <w:tc>
          <w:tcPr>
            <w:tcW w:w="3300" w:type="pct"/>
            <w:tcBorders>
              <w:top w:val="single" w:sz="4" w:space="0" w:color="2F5496"/>
              <w:left w:val="nil"/>
              <w:bottom w:val="single" w:sz="4" w:space="0" w:color="2F5496"/>
              <w:right w:val="single" w:sz="4" w:space="0" w:color="2F5496"/>
            </w:tcBorders>
            <w:shd w:val="clear" w:color="auto" w:fill="2F5496"/>
            <w:tcMar>
              <w:top w:w="80" w:type="dxa"/>
              <w:left w:w="108" w:type="dxa"/>
              <w:bottom w:w="80" w:type="dxa"/>
              <w:right w:w="108" w:type="dxa"/>
            </w:tcMar>
            <w:hideMark/>
          </w:tcPr>
          <w:p w14:paraId="49420B8C" w14:textId="77777777" w:rsidR="004777DC" w:rsidRPr="000B29A9" w:rsidRDefault="004777DC">
            <w:pPr>
              <w:jc w:val="center"/>
            </w:pPr>
            <w:r w:rsidRPr="000B29A9">
              <w:rPr>
                <w:b/>
                <w:bCs/>
                <w:color w:val="FFFFFF"/>
              </w:rPr>
              <w:t>Detalle</w:t>
            </w:r>
          </w:p>
        </w:tc>
      </w:tr>
      <w:tr w:rsidR="004777DC" w:rsidRPr="00F40CB0" w14:paraId="5A7A4725"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9B7D69E" w14:textId="77777777" w:rsidR="004777DC" w:rsidRPr="000B29A9" w:rsidRDefault="004777DC">
            <w:r w:rsidRPr="000B29A9">
              <w:rPr>
                <w:b/>
                <w:bCs/>
              </w:rPr>
              <w:t>Nombre del Proyecto</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1CB15799" w14:textId="77777777" w:rsidR="004777DC" w:rsidRPr="000B29A9" w:rsidRDefault="004777DC">
            <w:pPr>
              <w:rPr>
                <w:lang w:val="es-CL"/>
              </w:rPr>
            </w:pPr>
            <w:r w:rsidRPr="000B29A9">
              <w:rPr>
                <w:lang w:val="es-CL"/>
              </w:rPr>
              <w:t>DomoVida: Plataforma IoT de Monitoreo Predictivo y Asistencia Inteligente para el Adulto Mayor en el Hogar</w:t>
            </w:r>
          </w:p>
        </w:tc>
      </w:tr>
      <w:tr w:rsidR="004777DC" w:rsidRPr="00F40CB0" w14:paraId="35F77DE7"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00849FC" w14:textId="77777777" w:rsidR="004777DC" w:rsidRPr="000B29A9" w:rsidRDefault="004777DC">
            <w:r w:rsidRPr="000B29A9">
              <w:rPr>
                <w:b/>
                <w:bCs/>
              </w:rPr>
              <w:t>Área(s) de desempeño</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790AFF77" w14:textId="77777777" w:rsidR="004777DC" w:rsidRPr="000B29A9" w:rsidRDefault="004777DC">
            <w:pPr>
              <w:rPr>
                <w:lang w:val="es-CL"/>
              </w:rPr>
            </w:pPr>
            <w:r w:rsidRPr="000B29A9">
              <w:rPr>
                <w:lang w:val="es-CL"/>
              </w:rPr>
              <w:t>Informática biomédica, salud digital, ingeniería de requisitos, desarrollo backend, bases de datos e Internet de las Cosas (IoT).</w:t>
            </w:r>
          </w:p>
        </w:tc>
      </w:tr>
      <w:tr w:rsidR="004777DC" w:rsidRPr="00F40CB0" w14:paraId="22592CB9"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2A5E28D" w14:textId="77777777" w:rsidR="004777DC" w:rsidRPr="000B29A9" w:rsidRDefault="004777DC">
            <w:r w:rsidRPr="000B29A9">
              <w:rPr>
                <w:b/>
                <w:bCs/>
              </w:rPr>
              <w:t>Competencias del perfil</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60F1410B" w14:textId="77777777" w:rsidR="004777DC" w:rsidRPr="000B29A9" w:rsidRDefault="004777DC">
            <w:pPr>
              <w:rPr>
                <w:lang w:val="es-CL"/>
              </w:rPr>
            </w:pPr>
            <w:r w:rsidRPr="000B29A9">
              <w:rPr>
                <w:lang w:val="es-CL"/>
              </w:rPr>
              <w:t>1. Desarrollar una solución de software utilizando técnicas que permitan sistematizar el desarrollo y mantenimiento.</w:t>
            </w:r>
            <w:r w:rsidRPr="000B29A9">
              <w:rPr>
                <w:lang w:val="es-CL"/>
              </w:rPr>
              <w:br/>
              <w:t xml:space="preserve">2. Construir modelos de datos para soportar los </w:t>
            </w:r>
            <w:r w:rsidRPr="000B29A9">
              <w:rPr>
                <w:lang w:val="es-CL"/>
              </w:rPr>
              <w:lastRenderedPageBreak/>
              <w:t>requerimientos de la organización de acuerdo a un diseño escalable.</w:t>
            </w:r>
            <w:r w:rsidRPr="000B29A9">
              <w:rPr>
                <w:lang w:val="es-CL"/>
              </w:rPr>
              <w:br/>
              <w:t>3. Realizar pruebas de certificación tanto de productos como de procesos utilizando buenas prácticas.</w:t>
            </w:r>
            <w:r w:rsidRPr="000B29A9">
              <w:rPr>
                <w:lang w:val="es-CL"/>
              </w:rPr>
              <w:br/>
              <w:t>4. Gestionar proyectos informáticos, ofreciendo alternativas para la toma de decisiones.</w:t>
            </w:r>
          </w:p>
        </w:tc>
      </w:tr>
    </w:tbl>
    <w:p w14:paraId="0E311E0A" w14:textId="77777777" w:rsidR="00BF4DC8" w:rsidRPr="000B29A9" w:rsidRDefault="00BF4DC8">
      <w:pPr>
        <w:rPr>
          <w:kern w:val="2"/>
          <w:lang w:val="es-CL" w:eastAsia="es-CL"/>
          <w14:ligatures w14:val="standardContextual"/>
        </w:rPr>
      </w:pPr>
    </w:p>
    <w:p w14:paraId="4B9AB563" w14:textId="77777777" w:rsidR="00BF4DC8" w:rsidRPr="000B29A9" w:rsidRDefault="00BF4DC8">
      <w:pPr>
        <w:rPr>
          <w:kern w:val="2"/>
          <w:lang w:val="es-CL" w:eastAsia="es-CL"/>
          <w14:ligatures w14:val="standardContextual"/>
        </w:rPr>
      </w:pPr>
    </w:p>
    <w:p w14:paraId="5C2ECD24" w14:textId="4F75E707" w:rsidR="00BF4DC8" w:rsidRPr="000B29A9" w:rsidRDefault="00BF4DC8" w:rsidP="00BF4DC8">
      <w:pPr>
        <w:pStyle w:val="Ttulo2"/>
        <w:rPr>
          <w:rFonts w:ascii="Calibri" w:hAnsi="Calibri" w:cs="Calibri"/>
          <w:lang w:val="es-CL"/>
        </w:rPr>
      </w:pPr>
      <w:r w:rsidRPr="000B29A9">
        <w:rPr>
          <w:rFonts w:ascii="Calibri" w:hAnsi="Calibri" w:cs="Calibri"/>
          <w:lang w:val="es-CL"/>
        </w:rPr>
        <w:t>3. Fundamentación del Proyecto APT</w:t>
      </w:r>
    </w:p>
    <w:p w14:paraId="2ECC0654" w14:textId="77777777" w:rsidR="00BF4DC8" w:rsidRPr="000B29A9" w:rsidRDefault="00BF4DC8" w:rsidP="00BF4DC8">
      <w:pPr>
        <w:rPr>
          <w:lang w:val="es-CL"/>
        </w:rPr>
      </w:pPr>
    </w:p>
    <w:p w14:paraId="1DD6E21E" w14:textId="77777777" w:rsidR="00A61E8B" w:rsidRPr="000B29A9" w:rsidRDefault="00000000" w:rsidP="00C54539">
      <w:pPr>
        <w:rPr>
          <w:szCs w:val="24"/>
          <w:lang w:val="es-CL"/>
        </w:rPr>
      </w:pPr>
      <w:r w:rsidRPr="000B29A9">
        <w:rPr>
          <w:b/>
          <w:bCs/>
          <w:lang w:val="es-CL"/>
        </w:rPr>
        <w:t>3.1. Relevancia del Proyecto: El Envejecimiento Poblacional en Chile y sus Fundamentos Teóricos</w:t>
      </w:r>
      <w:r w:rsidRPr="000B29A9">
        <w:rPr>
          <w:lang w:val="es-CL"/>
        </w:rPr>
        <w:br/>
        <w:t>Chile enfrenta un acelerado proceso de envejecimiento demográfico. Según el Instituto Nacional de Estadísticas (INE</w:t>
      </w:r>
      <w:r w:rsidR="00D56044" w:rsidRPr="000B29A9">
        <w:rPr>
          <w:lang w:val="es-CL"/>
        </w:rPr>
        <w:t>, 2022</w:t>
      </w:r>
      <w:r w:rsidRPr="000B29A9">
        <w:rPr>
          <w:lang w:val="es-CL"/>
        </w:rPr>
        <w:t>), la población de personas de 60 años y más ha aumentado progresivamente: en 1992 representaban el 9,5% de la población, en 2022 alcanzaron el 18,1%, y se proyecta que para 2050 equivalgan al 32,1% de los habitantes del país. Este envejecimiento se expresa también en la composición de los hogares y en el aumento de personas mayores que viven solas, lo que refuerza la necesidad de soluciones de monitoreo domiciliario no invasivas, seguras y respetuosas de la autonomía</w:t>
      </w:r>
      <w:r w:rsidR="00D56044" w:rsidRPr="000B29A9">
        <w:rPr>
          <w:lang w:val="es-CL"/>
        </w:rPr>
        <w:t xml:space="preserve"> (Organización Mundial de la Salud [OMS], 2021).</w:t>
      </w:r>
    </w:p>
    <w:p w14:paraId="6452773D" w14:textId="77777777" w:rsidR="00A61E8B" w:rsidRPr="000B29A9" w:rsidRDefault="00000000" w:rsidP="007968A3">
      <w:pPr>
        <w:rPr>
          <w:szCs w:val="24"/>
          <w:lang w:val="es-CL"/>
        </w:rPr>
      </w:pPr>
      <w:r w:rsidRPr="000B29A9">
        <w:rPr>
          <w:b/>
          <w:bCs/>
          <w:lang w:val="es-CL"/>
        </w:rPr>
        <w:t>3.1.1. Bases Teóricas: El Legado de Jacques Demongeot y la Ciencia de los Sistemas Complejos</w:t>
      </w:r>
      <w:r w:rsidRPr="000B29A9">
        <w:rPr>
          <w:lang w:val="es-CL"/>
        </w:rPr>
        <w:br/>
        <w:t>La concepción de DomoVida se fundamenta en los principios de la ciencia de los sistemas complejos, cuyo desarrollo ha sido abordado por el investigador francés Jacques Demongeot. Su enfoque permite comprender cómo las interacciones entre individuos, entorno físico, redes sociales y flujos de información generan patrones emergentes que no son explicables desde componentes aislados</w:t>
      </w:r>
      <w:r w:rsidR="000B3B31" w:rsidRPr="000B29A9">
        <w:rPr>
          <w:lang w:val="es-CL"/>
        </w:rPr>
        <w:t xml:space="preserve"> (Demongeot &amp; Taramasco, 2011).</w:t>
      </w:r>
      <w:r w:rsidRPr="000B29A9">
        <w:rPr>
          <w:lang w:val="es-CL"/>
        </w:rPr>
        <w:t xml:space="preserve"> Esta perspectiva es relevante para DomoVida, ya que el envejecimiento domiciliario no puede entenderse solo como un problema biomédico, sino como un fenómeno sistémico que integra variables físicas, psicológicas, sociales, tecnológicas y normativas.</w:t>
      </w:r>
    </w:p>
    <w:p w14:paraId="019488F2" w14:textId="77777777" w:rsidR="00A61E8B" w:rsidRPr="000B29A9" w:rsidRDefault="00000000" w:rsidP="006B6054">
      <w:pPr>
        <w:rPr>
          <w:szCs w:val="24"/>
          <w:lang w:val="es-CL"/>
        </w:rPr>
      </w:pPr>
      <w:r w:rsidRPr="000B29A9">
        <w:rPr>
          <w:lang w:val="es-CL"/>
        </w:rPr>
        <w:t xml:space="preserve">La tesis doctoral de Carla Taramasco, dirigida por Jacques Demongeot, propone un marco conceptual para modelar fenómenos de salud considerando factores individuales, </w:t>
      </w:r>
      <w:r w:rsidRPr="000B29A9">
        <w:rPr>
          <w:lang w:val="es-CL"/>
        </w:rPr>
        <w:lastRenderedPageBreak/>
        <w:t>interindividuales, sociales y ambientales</w:t>
      </w:r>
      <w:r w:rsidR="00465FAC" w:rsidRPr="000B29A9">
        <w:rPr>
          <w:lang w:val="es-CL"/>
        </w:rPr>
        <w:t xml:space="preserve"> (Demongeot &amp; Taramasco, 2011).</w:t>
      </w:r>
      <w:r w:rsidRPr="000B29A9">
        <w:rPr>
          <w:lang w:val="es-CL"/>
        </w:rPr>
        <w:t xml:space="preserve"> DomoVida adopta esta mirada al entender que el hogar, la rutina diaria, la red de apoyo familiar y la interacción con tecnología configuran un ecosistema de cuidado. Por ello, el sistema no se limita a detectar eventos aislados, sino que busca aprender patrones de comportamiento, identificar desviaciones y generar alertas contextualizadas.</w:t>
      </w:r>
    </w:p>
    <w:p w14:paraId="0C41453F" w14:textId="77777777" w:rsidR="00BF4DC8" w:rsidRPr="000B29A9" w:rsidRDefault="00000000">
      <w:pPr>
        <w:jc w:val="left"/>
        <w:rPr>
          <w:szCs w:val="24"/>
          <w:lang w:val="es-CL"/>
        </w:rPr>
      </w:pPr>
      <w:r w:rsidRPr="000B29A9">
        <w:rPr>
          <w:b/>
          <w:bCs/>
          <w:lang w:val="es-CL"/>
        </w:rPr>
        <w:t>3.2. Descripción del Proyecto</w:t>
      </w:r>
      <w:r w:rsidRPr="000B29A9">
        <w:rPr>
          <w:lang w:val="es-CL"/>
        </w:rPr>
        <w:br/>
        <w:t>DomoVida es una plataforma IoT modular y de código abierto para el monitoreo predictivo y la asistencia inteligente del adulto mayor en el hogar. Integra computación en el borde, persistencia híbrida SQLite3/Supabase-PostgreSQL, análisis local con Isolation Forest, panel de control en React, alertas tempranas mediante Twilio e interoperabilidad clínica HL7 FHIR. Con esta arquitectura, el sistema busca organizar datos de salud de forma segura, mantener continuidad operativa incluso ante fallas de conectividad y facilitar futuras integraciones con el ecosistema sanitario chileno, en línea con los lineamientos del CENS.</w:t>
      </w:r>
    </w:p>
    <w:p w14:paraId="6BE6ADBC" w14:textId="77777777" w:rsidR="00BF4DC8" w:rsidRPr="000B29A9" w:rsidRDefault="00000000">
      <w:pPr>
        <w:jc w:val="left"/>
        <w:rPr>
          <w:szCs w:val="24"/>
          <w:lang w:val="es-CL"/>
        </w:rPr>
      </w:pPr>
      <w:r w:rsidRPr="000B29A9">
        <w:rPr>
          <w:b/>
          <w:bCs/>
          <w:lang w:val="es-CL"/>
        </w:rPr>
        <w:t>3.3. Definición de Términos Técnicos Clave</w:t>
      </w:r>
      <w:r w:rsidRPr="000B29A9">
        <w:rPr>
          <w:lang w:val="es-CL"/>
        </w:rPr>
        <w:br/>
        <w:t>Los términos técnicos clave utilizados en este informe se definen en el Glosario de Términos Técnicos (sección 14), donde se detallan conceptos fundamentales como IoT, computación en el borde, inteligencia artificial, HL7 FHIR, Isolation Forest y LSTM. Estas definiciones delimitan el alcance técnico de DomoVida y facilitan su evaluación académica.</w:t>
      </w:r>
    </w:p>
    <w:p w14:paraId="6A15319A" w14:textId="77777777" w:rsidR="00BF4DC8" w:rsidRPr="000B29A9" w:rsidRDefault="00000000">
      <w:pPr>
        <w:jc w:val="left"/>
        <w:rPr>
          <w:szCs w:val="24"/>
          <w:lang w:val="es-CL"/>
        </w:rPr>
      </w:pPr>
      <w:r w:rsidRPr="000B29A9">
        <w:rPr>
          <w:b/>
          <w:bCs/>
          <w:lang w:val="es-CL"/>
        </w:rPr>
        <w:t>3.4. Pertinencia con el Perfil de Egreso</w:t>
      </w:r>
      <w:r w:rsidRPr="000B29A9">
        <w:rPr>
          <w:lang w:val="es-CL"/>
        </w:rPr>
        <w:br/>
        <w:t>DomoVida permite evidenciar las competencias centrales de Ingeniería en Informática de Duoc UC. El desarrollo de la API en FastAPI y la interfaz en React se vincula con el desarrollo de software; la persistencia híbrida con el modelamiento de datos; la validación HL7 FHIR, las pruebas de carga y la Escala SUS con el aseguramiento de calidad; y la gestión de sprints, bitácora y tablero Kanban con la gestión de proyectos informáticos.</w:t>
      </w:r>
    </w:p>
    <w:p w14:paraId="59AF7137" w14:textId="77777777" w:rsidR="00BF4DC8" w:rsidRPr="000B29A9" w:rsidRDefault="00000000">
      <w:pPr>
        <w:jc w:val="left"/>
        <w:rPr>
          <w:szCs w:val="24"/>
          <w:lang w:val="es-CL"/>
        </w:rPr>
      </w:pPr>
      <w:r w:rsidRPr="000B29A9">
        <w:rPr>
          <w:b/>
          <w:bCs/>
          <w:lang w:val="es-CL"/>
        </w:rPr>
        <w:t>3.5. Relación con los Intereses Profesionales</w:t>
      </w:r>
      <w:r w:rsidRPr="000B29A9">
        <w:rPr>
          <w:lang w:val="es-CL"/>
        </w:rPr>
        <w:br/>
        <w:t>DomoVida se alinea directamente con el interés profesional del estudiante de especializarse en salud digital, informática biomédica y desarrollo backend. Permite aplicar metodologías ágiles en un proyecto tecnológico con propósito social, posicionando al estudiante en un rol de liderazgo técnico capaz de integrar arquitecturas modernas de software con requisitos normativos y necesidades reales del cuidado domiciliario.</w:t>
      </w:r>
    </w:p>
    <w:p w14:paraId="435C92D7" w14:textId="77777777" w:rsidR="00BF4DC8" w:rsidRPr="000B29A9" w:rsidRDefault="00000000">
      <w:pPr>
        <w:jc w:val="left"/>
        <w:rPr>
          <w:szCs w:val="24"/>
          <w:lang w:val="es-CL"/>
        </w:rPr>
      </w:pPr>
      <w:r w:rsidRPr="000B29A9">
        <w:rPr>
          <w:b/>
          <w:bCs/>
          <w:lang w:val="es-CL"/>
        </w:rPr>
        <w:t>3.6. Factibilidad de Desarrollo del Proyecto</w:t>
      </w:r>
      <w:r w:rsidRPr="000B29A9">
        <w:rPr>
          <w:lang w:val="es-CL"/>
        </w:rPr>
        <w:br/>
        <w:t xml:space="preserve">La factibilidad técnica está respaldada por un entorno de desarrollo estructurado bajo Conda con Python 3.12 y la suite educativa de JetBrains. La factibilidad temporal está planificada en </w:t>
      </w:r>
      <w:r w:rsidRPr="000B29A9">
        <w:rPr>
          <w:lang w:val="es-CL"/>
        </w:rPr>
        <w:lastRenderedPageBreak/>
        <w:t>un marco de 18 semanas mediante sprints iterativos. Los recursos económicos están cubiertos gracias a licencias estudiantiles gratuitas de Microsoft Azure, GitHub Student Pack y el sandbox de Twilio. Los factores de obstaculización principales, como la inestabilidad de internet domiciliaria, se mitigan conceptualmente mediante persistencia híbrida y procesamiento local en el borde utilizando SQLite3.</w:t>
      </w:r>
    </w:p>
    <w:p w14:paraId="6A091219" w14:textId="77777777" w:rsidR="00BF4DC8" w:rsidRPr="000B29A9" w:rsidRDefault="00000000">
      <w:pPr>
        <w:jc w:val="left"/>
        <w:rPr>
          <w:szCs w:val="24"/>
          <w:lang w:val="es-CL"/>
        </w:rPr>
      </w:pPr>
      <w:r w:rsidRPr="000B29A9">
        <w:rPr>
          <w:b/>
          <w:bCs/>
          <w:lang w:val="es-CL"/>
        </w:rPr>
        <w:t>3.7. Validación Ética y Consentimiento</w:t>
      </w:r>
      <w:r w:rsidRPr="000B29A9">
        <w:rPr>
          <w:lang w:val="es-CL"/>
        </w:rPr>
        <w:br/>
        <w:t>Toda validación con usuarios, familiares o cuidadores deberá considerar consentimiento informado, resguardo de identidad y uso exclusivo de datos simulados o seudonimizados cuando corresponda. Se aplicará la Ley N° 21.719 sobre protección de datos personales como marco de referencia, junto con los principios de privacidad desde el diseño (Privacy by Design) y seguridad desde el diseño (Security by Design).</w:t>
      </w:r>
    </w:p>
    <w:p w14:paraId="270ABD0B" w14:textId="77777777" w:rsidR="00A30DAC" w:rsidRPr="000B29A9" w:rsidRDefault="00A30DAC">
      <w:pPr>
        <w:pageBreakBefore/>
        <w:rPr>
          <w:kern w:val="2"/>
          <w:lang w:val="es-CL" w:eastAsia="es-CL"/>
          <w14:ligatures w14:val="standardContextual"/>
        </w:rPr>
      </w:pPr>
    </w:p>
    <w:p w14:paraId="6027A9EA" w14:textId="77777777" w:rsidR="00E562B7" w:rsidRPr="000B29A9" w:rsidRDefault="00EC7C92" w:rsidP="00987823">
      <w:pPr>
        <w:pStyle w:val="Ttulo1"/>
        <w:rPr>
          <w:rFonts w:ascii="Calibri" w:hAnsi="Calibri" w:cs="Calibri"/>
          <w:sz w:val="24"/>
          <w:szCs w:val="24"/>
          <w:lang w:val="es-CL"/>
        </w:rPr>
      </w:pPr>
      <w:r w:rsidRPr="000B29A9">
        <w:rPr>
          <w:rFonts w:ascii="Calibri" w:hAnsi="Calibri" w:cs="Calibri"/>
          <w:lang w:val="es-CL"/>
        </w:rPr>
        <w:t>PARTE II: OBJETIVOS, METODOLOGÍA Y GESTIÓN DEL RIESGO</w:t>
      </w:r>
    </w:p>
    <w:p w14:paraId="65D14215" w14:textId="77777777" w:rsidR="004777DC" w:rsidRPr="000B29A9" w:rsidRDefault="004777DC">
      <w:pPr>
        <w:rPr>
          <w:kern w:val="2"/>
          <w:lang w:val="es-CL" w:eastAsia="es-CL"/>
          <w14:ligatures w14:val="standardContextual"/>
        </w:rPr>
      </w:pPr>
      <w:r w:rsidRPr="000B29A9">
        <w:rPr>
          <w:b/>
          <w:bCs/>
          <w:lang w:val="es-CL"/>
        </w:rPr>
        <w:t xml:space="preserve">Nota introductoria: </w:t>
      </w:r>
      <w:r w:rsidRPr="000B29A9">
        <w:rPr>
          <w:lang w:val="es-CL"/>
        </w:rPr>
        <w:t>La Parte II presenta los objetivos del proyecto, la metodología de trabajo, los criterios de medición, la organización de sprints y los principales instrumentos de análisis para gestionar riesgos y viabilidad.</w:t>
      </w:r>
    </w:p>
    <w:p w14:paraId="3816A901" w14:textId="77777777" w:rsidR="00E562B7" w:rsidRPr="000B29A9" w:rsidRDefault="00EC7C92" w:rsidP="006B0FCF">
      <w:pPr>
        <w:pStyle w:val="Ttulo2"/>
        <w:rPr>
          <w:rFonts w:ascii="Calibri" w:hAnsi="Calibri" w:cs="Calibri"/>
          <w:sz w:val="24"/>
          <w:szCs w:val="24"/>
          <w:lang w:val="es-CL"/>
        </w:rPr>
      </w:pPr>
      <w:r w:rsidRPr="000B29A9">
        <w:rPr>
          <w:rFonts w:ascii="Calibri" w:hAnsi="Calibri" w:cs="Calibri"/>
          <w:lang w:val="es-CL"/>
        </w:rPr>
        <w:t>4. Objetivos</w:t>
      </w:r>
    </w:p>
    <w:p w14:paraId="141ABD0C" w14:textId="77777777" w:rsidR="00E562B7" w:rsidRPr="000B29A9" w:rsidRDefault="00EC7C92" w:rsidP="00847406">
      <w:pPr>
        <w:pStyle w:val="Ttulo3"/>
        <w:rPr>
          <w:rFonts w:ascii="Calibri" w:hAnsi="Calibri" w:cs="Calibri"/>
          <w:szCs w:val="24"/>
          <w:lang w:val="es-CL"/>
        </w:rPr>
      </w:pPr>
      <w:r w:rsidRPr="000B29A9">
        <w:rPr>
          <w:rFonts w:ascii="Calibri" w:hAnsi="Calibri" w:cs="Calibri"/>
          <w:lang w:val="es-CL"/>
        </w:rPr>
        <w:t>4.1. Objetivo General</w:t>
      </w:r>
    </w:p>
    <w:p w14:paraId="2F532B90" w14:textId="77777777" w:rsidR="00E562B7" w:rsidRPr="000B29A9" w:rsidRDefault="00EC7C92" w:rsidP="00240797">
      <w:pPr>
        <w:rPr>
          <w:szCs w:val="24"/>
          <w:lang w:val="es-CL"/>
        </w:rPr>
      </w:pPr>
      <w:r w:rsidRPr="000B29A9">
        <w:rPr>
          <w:lang w:val="es-CL"/>
        </w:rPr>
        <w:t xml:space="preserve">Diseñar, desarrollar e implementar </w:t>
      </w:r>
      <w:r w:rsidRPr="000B29A9">
        <w:rPr>
          <w:b/>
          <w:bCs/>
          <w:lang w:val="es-CL"/>
        </w:rPr>
        <w:t>DomoVida</w:t>
      </w:r>
      <w:r w:rsidR="00F971BE" w:rsidRPr="000B29A9">
        <w:rPr>
          <w:lang w:val="es-CL"/>
        </w:rPr>
        <w:t>,</w:t>
      </w:r>
      <w:r w:rsidRPr="000B29A9">
        <w:rPr>
          <w:lang w:val="es-CL"/>
        </w:rPr>
        <w:t xml:space="preserve"> una plataforma IoT de monitoreo predictivo y asistencia inteligente para el adulto mayor en el hogar. La solución se basa en computación en el borde, detección de anomalías con inteligencia artificial</w:t>
      </w:r>
      <w:r w:rsidR="00F971BE" w:rsidRPr="000B29A9">
        <w:rPr>
          <w:lang w:val="es-CL"/>
        </w:rPr>
        <w:t xml:space="preserve"> (Isolation Forest),</w:t>
      </w:r>
      <w:r w:rsidRPr="000B29A9">
        <w:rPr>
          <w:lang w:val="es-CL"/>
        </w:rPr>
        <w:t xml:space="preserve"> interoperabilidad HL7 FHIR, protección de datos personales </w:t>
      </w:r>
      <w:r w:rsidR="00F971BE" w:rsidRPr="000B29A9">
        <w:rPr>
          <w:lang w:val="es-CL"/>
        </w:rPr>
        <w:t xml:space="preserve">(Ley N° 21.719) </w:t>
      </w:r>
      <w:r w:rsidRPr="000B29A9">
        <w:rPr>
          <w:lang w:val="es-CL"/>
        </w:rPr>
        <w:t xml:space="preserve">y un panel de control usable </w:t>
      </w:r>
      <w:r w:rsidR="00F971BE" w:rsidRPr="000B29A9">
        <w:rPr>
          <w:lang w:val="es-CL"/>
        </w:rPr>
        <w:t>validado con la Escala SUS</w:t>
      </w:r>
      <w:r w:rsidRPr="000B29A9">
        <w:rPr>
          <w:lang w:val="es-CL"/>
        </w:rPr>
        <w:t>, con el propósito de anticipar riesgos</w:t>
      </w:r>
      <w:r w:rsidR="00F971BE" w:rsidRPr="000B29A9">
        <w:rPr>
          <w:lang w:val="es-CL"/>
        </w:rPr>
        <w:t xml:space="preserve"> y</w:t>
      </w:r>
      <w:r w:rsidRPr="000B29A9">
        <w:rPr>
          <w:lang w:val="es-CL"/>
        </w:rPr>
        <w:t xml:space="preserve"> apoyar respuestas oportunas.</w:t>
      </w:r>
    </w:p>
    <w:p w14:paraId="325292BD" w14:textId="77777777" w:rsidR="00E562B7" w:rsidRPr="000B29A9" w:rsidRDefault="00EC7C92" w:rsidP="00754236">
      <w:pPr>
        <w:pStyle w:val="Ttulo3"/>
        <w:rPr>
          <w:rFonts w:ascii="Calibri" w:hAnsi="Calibri" w:cs="Calibri"/>
          <w:szCs w:val="24"/>
        </w:rPr>
      </w:pPr>
      <w:r w:rsidRPr="000B29A9">
        <w:rPr>
          <w:rFonts w:ascii="Calibri" w:hAnsi="Calibri" w:cs="Calibri"/>
        </w:rPr>
        <w:t>4.2. Objetivos Específicos</w:t>
      </w:r>
    </w:p>
    <w:p w14:paraId="2D5EA6F9" w14:textId="77777777" w:rsidR="00C575F6" w:rsidRPr="000B29A9" w:rsidRDefault="00C575F6" w:rsidP="00C575F6">
      <w:pPr>
        <w:pStyle w:val="Listaconvietas"/>
        <w:rPr>
          <w:kern w:val="2"/>
          <w:lang w:val="es-CL" w:eastAsia="es-CL"/>
          <w14:ligatures w14:val="standardContextual"/>
        </w:rPr>
      </w:pPr>
      <w:r w:rsidRPr="000B29A9">
        <w:rPr>
          <w:b/>
          <w:bCs/>
          <w:lang w:val="es-CL"/>
        </w:rPr>
        <w:t xml:space="preserve">1. </w:t>
      </w:r>
      <w:r w:rsidRPr="000B29A9">
        <w:rPr>
          <w:lang w:val="es-CL"/>
        </w:rPr>
        <w:t>Diseñar una infraestructura de red basada en dispositivos IoT de bajo impacto físico y alta eficiencia energética para seleccionar e integrar sensores ambientales y biomédicos que operen de forma transparente para el usuario, garantizando una captura constante de datos sin alterar la autonomía del adulto mayor, bajo los lineamientos internacionales de la OMS. Se priorizará un enfoque híbrido: GNSS/GPS para posicionamiento exterior y BLE/UWB/Wi-Fi para posicionamiento interior.</w:t>
      </w:r>
    </w:p>
    <w:p w14:paraId="130A2DBA" w14:textId="77777777" w:rsidR="00FB3F17" w:rsidRPr="000B29A9" w:rsidRDefault="00EC7C92" w:rsidP="00734511">
      <w:pPr>
        <w:pStyle w:val="Listaconvietas"/>
        <w:rPr>
          <w:kern w:val="2"/>
          <w:lang w:val="es-CL" w:eastAsia="es-CL"/>
          <w14:ligatures w14:val="standardContextual"/>
        </w:rPr>
      </w:pPr>
      <w:r w:rsidRPr="000B29A9">
        <w:rPr>
          <w:b/>
          <w:bCs/>
          <w:lang w:val="es-CL"/>
        </w:rPr>
        <w:t xml:space="preserve">2. </w:t>
      </w:r>
      <w:r w:rsidRPr="000B29A9">
        <w:rPr>
          <w:lang w:val="es-CL"/>
        </w:rPr>
        <w:t xml:space="preserve">Desarrollar mediante el lenguaje de programación Python un algoritmo local para procesar la telemetría en tiempo real en el domicilio del usuario, con el propósito de identificar patrones de comportamiento y anomalías que permitan emitir respuestas proactivas y </w:t>
      </w:r>
      <w:r w:rsidR="00734511" w:rsidRPr="000B29A9">
        <w:rPr>
          <w:lang w:val="es-CL"/>
        </w:rPr>
        <w:t xml:space="preserve">contribuir a </w:t>
      </w:r>
      <w:r w:rsidRPr="000B29A9">
        <w:rPr>
          <w:lang w:val="es-CL"/>
        </w:rPr>
        <w:t xml:space="preserve">reducir la latencia de </w:t>
      </w:r>
      <w:r w:rsidR="00734511" w:rsidRPr="000B29A9">
        <w:rPr>
          <w:lang w:val="es-CL"/>
        </w:rPr>
        <w:t>respuesta</w:t>
      </w:r>
      <w:r w:rsidRPr="000B29A9">
        <w:rPr>
          <w:lang w:val="es-CL"/>
        </w:rPr>
        <w:t xml:space="preserve"> ante emergencias.</w:t>
      </w:r>
    </w:p>
    <w:p w14:paraId="5EFFB4C1" w14:textId="77777777" w:rsidR="00A61E8B" w:rsidRPr="000B29A9" w:rsidRDefault="00000000" w:rsidP="00C20416">
      <w:pPr>
        <w:pStyle w:val="Listaconvietas"/>
        <w:spacing w:line="276" w:lineRule="atLeast"/>
        <w:rPr>
          <w:kern w:val="2"/>
          <w:lang w:val="es-CL" w:eastAsia="es-CL"/>
          <w14:ligatures w14:val="standardContextual"/>
        </w:rPr>
      </w:pPr>
      <w:r w:rsidRPr="000B29A9">
        <w:rPr>
          <w:b/>
          <w:bCs/>
          <w:lang w:val="es-CL"/>
        </w:rPr>
        <w:t xml:space="preserve">3. </w:t>
      </w:r>
      <w:r w:rsidRPr="000B29A9">
        <w:rPr>
          <w:lang w:val="es-CL"/>
        </w:rPr>
        <w:t>Implementar una capa de comunicación basada en el estándar internacional HL7 FHIR, asegurando la interoperabilidad semántica y estructural de la solución para que los datos recolectados sigan los lineamientos técnicos del CENS y puedan integrarse con otros sistemas de salud digital en Chile en futuras etapas de validación</w:t>
      </w:r>
      <w:r w:rsidR="00C20416" w:rsidRPr="000B29A9">
        <w:rPr>
          <w:lang w:val="es-CL"/>
        </w:rPr>
        <w:t xml:space="preserve"> (Centro Nacional en Sistemas de Información en Salud [CENS], 2022; HL7 International, 2023).</w:t>
      </w:r>
    </w:p>
    <w:p w14:paraId="117E41D2" w14:textId="77777777" w:rsidR="00A61E8B" w:rsidRPr="000B29A9" w:rsidRDefault="00000000" w:rsidP="004C23D4">
      <w:pPr>
        <w:pStyle w:val="Listaconvietas"/>
        <w:spacing w:line="276" w:lineRule="atLeast"/>
        <w:rPr>
          <w:kern w:val="2"/>
          <w:lang w:val="es-CL" w:eastAsia="es-CL"/>
          <w14:ligatures w14:val="standardContextual"/>
        </w:rPr>
      </w:pPr>
      <w:r w:rsidRPr="000B29A9">
        <w:rPr>
          <w:b/>
          <w:bCs/>
          <w:lang w:val="es-CL"/>
        </w:rPr>
        <w:t xml:space="preserve">4. </w:t>
      </w:r>
      <w:r w:rsidRPr="000B29A9">
        <w:rPr>
          <w:lang w:val="es-CL"/>
        </w:rPr>
        <w:t>Establecer un marco de protección robusto mediante una arquitectura de seguridad desde el diseño (Security by Design) para asegurar que el tratamiento y almacenamiento de datos clínicos sensibles cumpla con las Leyes N° 19.628, N° 20.584 y N° 21.719, aplicando medidas de cifrado, seudonimización y control de acceso basado en roles (RBAC</w:t>
      </w:r>
      <w:r w:rsidR="004C23D4" w:rsidRPr="000B29A9">
        <w:rPr>
          <w:lang w:val="es-CL"/>
        </w:rPr>
        <w:t>) (República de Chile, 1999, 2012, 2024).</w:t>
      </w:r>
    </w:p>
    <w:p w14:paraId="6C720091" w14:textId="77777777" w:rsidR="00BC0E1B" w:rsidRPr="000B29A9" w:rsidRDefault="00BC0E1B" w:rsidP="00BC0E1B">
      <w:pPr>
        <w:pStyle w:val="Listaconvietas"/>
        <w:rPr>
          <w:lang w:val="es-CL"/>
        </w:rPr>
      </w:pPr>
      <w:r w:rsidRPr="000B29A9">
        <w:rPr>
          <w:b/>
          <w:bCs/>
          <w:lang w:val="es-CL"/>
        </w:rPr>
        <w:lastRenderedPageBreak/>
        <w:t xml:space="preserve">5. </w:t>
      </w:r>
      <w:r w:rsidRPr="000B29A9">
        <w:rPr>
          <w:lang w:val="es-CL"/>
        </w:rPr>
        <w:t>Diseñar y desplegar un panel de control interactivo para familiares y cuidadores, enfocado en una usabilidad de mínima fricción validada mediante la Escala SUS (System Usability Scale), que transforme las complejas variables técnicas y biométricas capturadas en información visual, clara y accionable para facilitar el seguimiento del bienestar del adulto mayor.</w:t>
      </w:r>
    </w:p>
    <w:p w14:paraId="34E59071" w14:textId="77777777" w:rsidR="00E562B7" w:rsidRPr="000B29A9" w:rsidRDefault="00EC7C92" w:rsidP="0032228B">
      <w:pPr>
        <w:pStyle w:val="Ttulo3"/>
        <w:rPr>
          <w:rFonts w:ascii="Calibri" w:hAnsi="Calibri" w:cs="Calibri"/>
          <w:szCs w:val="24"/>
          <w:lang w:val="es-CL"/>
        </w:rPr>
      </w:pPr>
      <w:r w:rsidRPr="000B29A9">
        <w:rPr>
          <w:rFonts w:ascii="Calibri" w:hAnsi="Calibri" w:cs="Calibri"/>
          <w:lang w:val="es-CL"/>
        </w:rPr>
        <w:t>4.3. Cuadro de Mando e Indicadores de Desempeño</w:t>
      </w:r>
    </w:p>
    <w:p w14:paraId="20A7B20F" w14:textId="77777777" w:rsidR="005357D5" w:rsidRPr="000B29A9" w:rsidRDefault="0083659B" w:rsidP="00D82380">
      <w:pPr>
        <w:rPr>
          <w:lang w:val="es-CL"/>
        </w:rPr>
      </w:pPr>
      <w:r w:rsidRPr="000B29A9">
        <w:rPr>
          <w:lang w:val="es-CL"/>
        </w:rPr>
        <w:t>Para verificar el cumplimiento técnico y académico de los objetivos específicos durante las fases de desarrollo y certificación, se utilizarán indicadores de desempeño asociados a interoperabilidad HL7 FHIR, precisión del algoritmo de detección, gobernanza de datos, usabilidad del panel y rendimiento del sistema. Estos indicadores permitirán evaluar el avance del prototipo con criterios medibles, trazables y coherentes con las competencias del perfil de egreso.</w:t>
      </w:r>
    </w:p>
    <w:p w14:paraId="38283D42" w14:textId="77777777" w:rsidR="00BF4DC8" w:rsidRPr="000B29A9" w:rsidRDefault="00BF4DC8" w:rsidP="00BF4DC8">
      <w:pPr>
        <w:pStyle w:val="Prrafodelista"/>
        <w:numPr>
          <w:ilvl w:val="0"/>
          <w:numId w:val="19"/>
        </w:numPr>
        <w:spacing w:line="276" w:lineRule="atLeast"/>
        <w:rPr>
          <w:kern w:val="2"/>
          <w:szCs w:val="24"/>
          <w:lang w:val="es-CL" w:eastAsia="es-CL"/>
          <w14:ligatures w14:val="standardContextual"/>
        </w:rPr>
      </w:pPr>
      <w:r w:rsidRPr="000B29A9">
        <w:rPr>
          <w:b/>
          <w:bCs/>
          <w:szCs w:val="24"/>
          <w:lang w:val="es-CL"/>
        </w:rPr>
        <w:t>Integración de infraestructura IoT (OE1):</w:t>
      </w:r>
      <w:r w:rsidRPr="000B29A9">
        <w:rPr>
          <w:szCs w:val="24"/>
          <w:lang w:val="es-CL"/>
        </w:rPr>
        <w:t xml:space="preserve"> Repositorio GitHub con diagramas de arquitectura IoT y scripts de simulación de sensores. Meta: mínimo 3 tipos de sensores ambientales simulados (movimiento, temperatura, presencia) con datos recibidos, procesados y almacenados correctamente en SQLite3, con esquema de datos documentado en Obsidian.</w:t>
      </w:r>
    </w:p>
    <w:p w14:paraId="7058DFD8" w14:textId="77777777" w:rsidR="00BC0E1B" w:rsidRPr="000B29A9" w:rsidRDefault="00BC0E1B" w:rsidP="00BC0E1B">
      <w:pPr>
        <w:pStyle w:val="Listaconvietas"/>
        <w:rPr>
          <w:kern w:val="2"/>
          <w:lang w:val="es-CL" w:eastAsia="es-CL"/>
          <w14:ligatures w14:val="standardContextual"/>
        </w:rPr>
      </w:pPr>
      <w:r w:rsidRPr="000B29A9">
        <w:rPr>
          <w:b/>
          <w:bCs/>
          <w:lang w:val="es-CL"/>
        </w:rPr>
        <w:t xml:space="preserve">Interoperabilidad HL7 FHIR: </w:t>
      </w:r>
      <w:r w:rsidRPr="000B29A9">
        <w:rPr>
          <w:lang w:val="es-CL"/>
        </w:rPr>
        <w:t>Validador sintáctico de esquemas del CENS. El éxito se define al lograr el 100% de cumplimiento de la estructura JSON de recursos clínicos (Observation, Patient) de salida.</w:t>
      </w:r>
    </w:p>
    <w:p w14:paraId="1C905D8D" w14:textId="77777777" w:rsidR="00BC0E1B" w:rsidRPr="000B29A9" w:rsidRDefault="00BC0E1B" w:rsidP="00BC0E1B">
      <w:pPr>
        <w:pStyle w:val="Listaconvietas"/>
        <w:rPr>
          <w:lang w:val="es-CL"/>
        </w:rPr>
      </w:pPr>
      <w:r w:rsidRPr="000B29A9">
        <w:rPr>
          <w:b/>
          <w:bCs/>
          <w:lang w:val="es-CL"/>
        </w:rPr>
        <w:t xml:space="preserve">Precisión Algoritmo IA: </w:t>
      </w:r>
      <w:r w:rsidRPr="000B29A9">
        <w:rPr>
          <w:lang w:val="es-CL"/>
        </w:rPr>
        <w:t>Matriz de Confusión y Curva ROC de Scikit-learn para calibrar el algoritmo Isolation Forest. Meta: sensibilidad de detección de incidentes mayor al 85%, evaluada sobre un conjunto de datos sintéticos etiquetados que simulen eventos normales y anómalos, generados mediante el script de simulación del sistema. Esta etiquetación controlada permite calcular métricas supervisadas (Matriz de Confusión y Curva ROC) sobre un algoritmo no supervisado.</w:t>
      </w:r>
    </w:p>
    <w:p w14:paraId="5CA22007" w14:textId="77777777" w:rsidR="00FB3F17" w:rsidRPr="000B29A9" w:rsidRDefault="00EC7C92" w:rsidP="0047178B">
      <w:pPr>
        <w:pStyle w:val="Listaconvietas"/>
        <w:rPr>
          <w:lang w:val="es-CL"/>
        </w:rPr>
      </w:pPr>
      <w:r w:rsidRPr="000B29A9">
        <w:rPr>
          <w:b/>
          <w:bCs/>
          <w:lang w:val="es-CL"/>
        </w:rPr>
        <w:t xml:space="preserve">Gobernanza de datos y privacidad desde el diseño (Privacy by Design): </w:t>
      </w:r>
      <w:r w:rsidRPr="000B29A9">
        <w:rPr>
          <w:lang w:val="es-CL"/>
        </w:rPr>
        <w:t>auditoría de consistencia de la base de datos relacional (SQLite3/PostgreSQL). Meta: 100% de registros clínicos seudonimizados sin datos de identidad directa (</w:t>
      </w:r>
      <w:r w:rsidR="0047178B" w:rsidRPr="000B29A9">
        <w:rPr>
          <w:lang w:val="es-CL"/>
        </w:rPr>
        <w:t>RUT</w:t>
      </w:r>
      <w:r w:rsidRPr="000B29A9">
        <w:rPr>
          <w:lang w:val="es-CL"/>
        </w:rPr>
        <w:t>, nombre) en la base operativa, en conformidad con la Ley N° 21.719.</w:t>
      </w:r>
    </w:p>
    <w:p w14:paraId="658078EF" w14:textId="77777777" w:rsidR="00BC0E1B" w:rsidRPr="000B29A9" w:rsidRDefault="00BC0E1B" w:rsidP="00BC0E1B">
      <w:pPr>
        <w:pStyle w:val="Listaconvietas"/>
        <w:rPr>
          <w:lang w:val="es-CL"/>
        </w:rPr>
      </w:pPr>
      <w:r w:rsidRPr="000B29A9">
        <w:rPr>
          <w:b/>
          <w:bCs/>
          <w:lang w:val="es-CL"/>
        </w:rPr>
        <w:t xml:space="preserve">Aceptación y Usabilidad UX: </w:t>
      </w:r>
      <w:r w:rsidRPr="000B29A9">
        <w:rPr>
          <w:lang w:val="es-CL"/>
        </w:rPr>
        <w:t>Cuestionario internacional estandarizado de usabilidad de 10 ítems (SUS). Meta: lograr una puntuación promedio superior a 70,0 puntos (usabilidad calificada como “excelente”).</w:t>
      </w:r>
    </w:p>
    <w:p w14:paraId="0CAC48D0" w14:textId="77777777" w:rsidR="00BC0E1B" w:rsidRPr="000B29A9" w:rsidRDefault="00BC0E1B" w:rsidP="00BC0E1B">
      <w:pPr>
        <w:pStyle w:val="Listaconvietas"/>
        <w:rPr>
          <w:lang w:val="es-CL"/>
        </w:rPr>
      </w:pPr>
      <w:r w:rsidRPr="000B29A9">
        <w:rPr>
          <w:b/>
          <w:bCs/>
          <w:lang w:val="es-CL"/>
        </w:rPr>
        <w:lastRenderedPageBreak/>
        <w:t xml:space="preserve">Rendimiento del software: </w:t>
      </w:r>
      <w:r w:rsidRPr="000B29A9">
        <w:rPr>
          <w:lang w:val="es-CL"/>
        </w:rPr>
        <w:t>medición de latencia de endpoints mediante Postman. Meta: envío asíncrono de alertas críticas SMS/WhatsApp mediante el sandbox de Twilio en menos de 3,0 segundos.</w:t>
      </w:r>
    </w:p>
    <w:p w14:paraId="585DAED9" w14:textId="77777777" w:rsidR="00E562B7" w:rsidRPr="000B29A9" w:rsidRDefault="00383E94">
      <w:pPr>
        <w:pStyle w:val="Ttulo3"/>
        <w:rPr>
          <w:rFonts w:ascii="Calibri" w:hAnsi="Calibri" w:cs="Calibri"/>
          <w:szCs w:val="24"/>
          <w:lang w:val="es-CL"/>
        </w:rPr>
      </w:pPr>
      <w:r w:rsidRPr="000B29A9">
        <w:rPr>
          <w:rFonts w:ascii="Calibri" w:hAnsi="Calibri" w:cs="Calibri"/>
          <w:lang w:val="es-CL"/>
        </w:rPr>
        <w:t>4.4. Alcance del Prototipo</w:t>
      </w:r>
    </w:p>
    <w:p w14:paraId="637341ED" w14:textId="77777777" w:rsidR="00383E94" w:rsidRPr="000B29A9" w:rsidRDefault="00383E94">
      <w:pPr>
        <w:rPr>
          <w:kern w:val="2"/>
          <w:lang w:val="es-CL" w:eastAsia="es-CL"/>
          <w14:ligatures w14:val="standardContextual"/>
        </w:rPr>
      </w:pPr>
      <w:r w:rsidRPr="000B29A9">
        <w:rPr>
          <w:lang w:val="es-CL"/>
        </w:rPr>
        <w:t>El alcance del prototipo se concentrará en demostrar la viabilidad funcional de la arquitectura propuesta mediante simulación de sensores, procesamiento local, persistencia híbrida (SQLite3 y Supabase/PostgreSQL), generación de alertas y visualización de datos para familiares y cuidadores.</w:t>
      </w:r>
    </w:p>
    <w:p w14:paraId="4DC86982" w14:textId="77777777" w:rsidR="00383E94" w:rsidRPr="000B29A9" w:rsidRDefault="00383E94">
      <w:pPr>
        <w:rPr>
          <w:kern w:val="2"/>
          <w:lang w:val="es-CL" w:eastAsia="es-CL"/>
          <w14:ligatures w14:val="standardContextual"/>
        </w:rPr>
      </w:pPr>
      <w:r w:rsidRPr="000B29A9">
        <w:rPr>
          <w:lang w:val="es-CL"/>
        </w:rPr>
        <w:t>No se contempla en esta fase una certificación clínica real ni una implementación productiva en establecimientos de salud, sino una validación técnica y académica coherente con los objetivos del portafolio de título. El prototipo se enfocará en:</w:t>
      </w:r>
    </w:p>
    <w:p w14:paraId="1056F81D" w14:textId="77777777" w:rsidR="00383E94" w:rsidRPr="000B29A9" w:rsidRDefault="00383E94" w:rsidP="00383E94">
      <w:pPr>
        <w:pStyle w:val="Prrafodelista"/>
        <w:numPr>
          <w:ilvl w:val="0"/>
          <w:numId w:val="15"/>
        </w:numPr>
        <w:rPr>
          <w:kern w:val="2"/>
          <w:szCs w:val="24"/>
          <w:lang w:val="es-CL" w:eastAsia="es-CL"/>
          <w14:ligatures w14:val="standardContextual"/>
        </w:rPr>
      </w:pPr>
      <w:r w:rsidRPr="000B29A9">
        <w:rPr>
          <w:szCs w:val="24"/>
          <w:lang w:val="es-CL"/>
        </w:rPr>
        <w:t>Validar la comunicación entre sensores simulados y el backend FastAPI.</w:t>
      </w:r>
    </w:p>
    <w:p w14:paraId="73793517" w14:textId="77777777" w:rsidR="00383E94" w:rsidRPr="000B29A9" w:rsidRDefault="00383E94" w:rsidP="00383E94">
      <w:pPr>
        <w:pStyle w:val="Prrafodelista"/>
        <w:numPr>
          <w:ilvl w:val="0"/>
          <w:numId w:val="15"/>
        </w:numPr>
        <w:rPr>
          <w:szCs w:val="24"/>
          <w:lang w:val="es-CL"/>
        </w:rPr>
      </w:pPr>
      <w:r w:rsidRPr="000B29A9">
        <w:rPr>
          <w:szCs w:val="24"/>
          <w:lang w:val="es-CL"/>
        </w:rPr>
        <w:t>Comprobar la persistencia local (SQLite3) y en la nube (Supabase/PostgreSQL).</w:t>
      </w:r>
    </w:p>
    <w:p w14:paraId="0BF6BB47" w14:textId="77777777" w:rsidR="00383E94" w:rsidRPr="000B29A9" w:rsidRDefault="00383E94" w:rsidP="00383E94">
      <w:pPr>
        <w:pStyle w:val="Prrafodelista"/>
        <w:numPr>
          <w:ilvl w:val="0"/>
          <w:numId w:val="15"/>
        </w:numPr>
        <w:rPr>
          <w:szCs w:val="24"/>
          <w:lang w:val="es-CL"/>
        </w:rPr>
      </w:pPr>
      <w:r w:rsidRPr="000B29A9">
        <w:rPr>
          <w:szCs w:val="24"/>
          <w:lang w:val="es-CL"/>
        </w:rPr>
        <w:t>Verificar la detección de anomalías mediante Isolation Forest.</w:t>
      </w:r>
    </w:p>
    <w:p w14:paraId="137B5974" w14:textId="77777777" w:rsidR="00383E94" w:rsidRPr="000B29A9" w:rsidRDefault="00383E94" w:rsidP="00383E94">
      <w:pPr>
        <w:pStyle w:val="Prrafodelista"/>
        <w:numPr>
          <w:ilvl w:val="0"/>
          <w:numId w:val="15"/>
        </w:numPr>
        <w:rPr>
          <w:szCs w:val="24"/>
          <w:lang w:val="es-CL"/>
        </w:rPr>
      </w:pPr>
      <w:r w:rsidRPr="000B29A9">
        <w:rPr>
          <w:szCs w:val="24"/>
          <w:lang w:val="es-CL"/>
        </w:rPr>
        <w:t>Evaluar la usabilidad del panel de control en React con la Escala SUS.</w:t>
      </w:r>
    </w:p>
    <w:p w14:paraId="7E2375A1" w14:textId="77777777" w:rsidR="00383E94" w:rsidRPr="000B29A9" w:rsidRDefault="00383E94" w:rsidP="00383E94">
      <w:pPr>
        <w:pStyle w:val="Prrafodelista"/>
        <w:numPr>
          <w:ilvl w:val="0"/>
          <w:numId w:val="15"/>
        </w:numPr>
        <w:rPr>
          <w:szCs w:val="24"/>
          <w:lang w:val="es-CL"/>
        </w:rPr>
      </w:pPr>
      <w:r w:rsidRPr="000B29A9">
        <w:rPr>
          <w:szCs w:val="24"/>
          <w:lang w:val="es-CL"/>
        </w:rPr>
        <w:t>Medir la latencia de las alertas críticas a través de Twilio (sandbox).</w:t>
      </w:r>
    </w:p>
    <w:p w14:paraId="7A25DB76" w14:textId="77777777" w:rsidR="00383E94" w:rsidRPr="000B29A9" w:rsidRDefault="00383E94">
      <w:pPr>
        <w:rPr>
          <w:kern w:val="2"/>
          <w:lang w:val="es-CL" w:eastAsia="es-CL"/>
          <w14:ligatures w14:val="standardContextual"/>
        </w:rPr>
      </w:pPr>
      <w:r w:rsidRPr="000B29A9">
        <w:rPr>
          <w:lang w:val="es-CL"/>
        </w:rPr>
        <w:t>El prototipo no incluye:</w:t>
      </w:r>
    </w:p>
    <w:p w14:paraId="41FEF34E" w14:textId="77777777" w:rsidR="00383E94" w:rsidRPr="000B29A9" w:rsidRDefault="00383E94" w:rsidP="00383E94">
      <w:pPr>
        <w:pStyle w:val="Prrafodelista"/>
        <w:numPr>
          <w:ilvl w:val="0"/>
          <w:numId w:val="16"/>
        </w:numPr>
        <w:rPr>
          <w:kern w:val="2"/>
          <w:szCs w:val="24"/>
          <w:lang w:val="es-CL" w:eastAsia="es-CL"/>
          <w14:ligatures w14:val="standardContextual"/>
        </w:rPr>
      </w:pPr>
      <w:r w:rsidRPr="000B29A9">
        <w:rPr>
          <w:szCs w:val="24"/>
          <w:lang w:val="es-CL"/>
        </w:rPr>
        <w:t>Dispositivos IoT físicos, ya que se utilizarán simuladores.</w:t>
      </w:r>
    </w:p>
    <w:p w14:paraId="6CC8DA9D" w14:textId="77777777" w:rsidR="00383E94" w:rsidRPr="000B29A9" w:rsidRDefault="00383E94" w:rsidP="00383E94">
      <w:pPr>
        <w:pStyle w:val="Prrafodelista"/>
        <w:numPr>
          <w:ilvl w:val="0"/>
          <w:numId w:val="16"/>
        </w:numPr>
        <w:rPr>
          <w:szCs w:val="24"/>
          <w:lang w:val="es-CL"/>
        </w:rPr>
      </w:pPr>
      <w:r w:rsidRPr="000B29A9">
        <w:rPr>
          <w:szCs w:val="24"/>
          <w:lang w:val="es-CL"/>
        </w:rPr>
        <w:t>Integración con sistemas de salud reales, considerando solo validación de esquemas HL7 FHIR.</w:t>
      </w:r>
    </w:p>
    <w:p w14:paraId="7077ACB9" w14:textId="77777777" w:rsidR="00383E94" w:rsidRPr="000B29A9" w:rsidRDefault="00383E94" w:rsidP="00383E94">
      <w:pPr>
        <w:pStyle w:val="Prrafodelista"/>
        <w:numPr>
          <w:ilvl w:val="0"/>
          <w:numId w:val="16"/>
        </w:numPr>
        <w:rPr>
          <w:szCs w:val="24"/>
          <w:lang w:val="es-CL"/>
        </w:rPr>
      </w:pPr>
      <w:r w:rsidRPr="000B29A9">
        <w:rPr>
          <w:szCs w:val="24"/>
          <w:lang w:val="es-CL"/>
        </w:rPr>
        <w:t>Certificación clínica ni aprobación regulatoria para uso médico.</w:t>
      </w:r>
    </w:p>
    <w:p w14:paraId="3A2A206E" w14:textId="77777777" w:rsidR="00383E94" w:rsidRPr="000B29A9" w:rsidRDefault="00383E94" w:rsidP="00383E94">
      <w:pPr>
        <w:pStyle w:val="Prrafodelista"/>
        <w:numPr>
          <w:ilvl w:val="0"/>
          <w:numId w:val="16"/>
        </w:numPr>
        <w:rPr>
          <w:szCs w:val="24"/>
          <w:lang w:val="es-CL"/>
        </w:rPr>
      </w:pPr>
      <w:r w:rsidRPr="000B29A9">
        <w:rPr>
          <w:szCs w:val="24"/>
          <w:lang w:val="es-CL"/>
        </w:rPr>
        <w:t>Despliegue productivo en establecimientos de salud.</w:t>
      </w:r>
    </w:p>
    <w:p w14:paraId="620822BB" w14:textId="77777777" w:rsidR="00E562B7" w:rsidRPr="000B29A9" w:rsidRDefault="007D31AF">
      <w:pPr>
        <w:pStyle w:val="Ttulo3"/>
        <w:rPr>
          <w:rFonts w:ascii="Calibri" w:hAnsi="Calibri" w:cs="Calibri"/>
          <w:szCs w:val="24"/>
          <w:lang w:val="es-CL"/>
        </w:rPr>
      </w:pPr>
      <w:r w:rsidRPr="000B29A9">
        <w:rPr>
          <w:rFonts w:ascii="Calibri" w:hAnsi="Calibri" w:cs="Calibri"/>
          <w:lang w:val="es-CL"/>
        </w:rPr>
        <w:t>4.5. Evaluación de Resultados Esperados</w:t>
      </w:r>
    </w:p>
    <w:p w14:paraId="5557777E" w14:textId="77777777" w:rsidR="007D31AF" w:rsidRPr="000B29A9" w:rsidRDefault="007D31AF">
      <w:pPr>
        <w:rPr>
          <w:kern w:val="2"/>
          <w:lang w:val="es-CL" w:eastAsia="es-CL"/>
          <w14:ligatures w14:val="standardContextual"/>
        </w:rPr>
      </w:pPr>
      <w:r w:rsidRPr="000B29A9">
        <w:rPr>
          <w:lang w:val="es-CL"/>
        </w:rPr>
        <w:t xml:space="preserve">Los resultados del prototipo DomoVida serán evaluados mediante la comparación entre los objetivos específicos, los indicadores de desempeño definidos en la sección 4.3 y las evidencias técnicas generadas durante el desarrollo. </w:t>
      </w:r>
      <w:r w:rsidRPr="000B29A9">
        <w:t>La evaluación considerará los siguientes criterios:</w:t>
      </w:r>
    </w:p>
    <w:p w14:paraId="7C0F56D7" w14:textId="77777777" w:rsidR="007D31AF" w:rsidRPr="000B29A9" w:rsidRDefault="007D31AF" w:rsidP="007D31AF">
      <w:pPr>
        <w:pStyle w:val="Prrafodelista"/>
        <w:numPr>
          <w:ilvl w:val="0"/>
          <w:numId w:val="17"/>
        </w:numPr>
        <w:rPr>
          <w:kern w:val="2"/>
          <w:szCs w:val="24"/>
          <w:lang w:val="es-CL" w:eastAsia="es-CL"/>
          <w14:ligatures w14:val="standardContextual"/>
        </w:rPr>
      </w:pPr>
      <w:r w:rsidRPr="000B29A9">
        <w:rPr>
          <w:b/>
          <w:bCs/>
          <w:szCs w:val="24"/>
          <w:lang w:val="es-CL"/>
        </w:rPr>
        <w:t>Cumplimiento de esquemas HL7 FHIR:</w:t>
      </w:r>
      <w:r w:rsidRPr="000B29A9">
        <w:rPr>
          <w:szCs w:val="24"/>
          <w:lang w:val="es-CL"/>
        </w:rPr>
        <w:t xml:space="preserve"> Verificación sintáctica de los recursos Patient y Observation utilizando el validador del CENS. </w:t>
      </w:r>
      <w:r w:rsidRPr="000B29A9">
        <w:rPr>
          <w:szCs w:val="24"/>
        </w:rPr>
        <w:t>Se espera un 100% de cumplimiento.</w:t>
      </w:r>
    </w:p>
    <w:p w14:paraId="738363DF" w14:textId="77777777" w:rsidR="007D31AF" w:rsidRPr="000B29A9" w:rsidRDefault="007D31AF" w:rsidP="007D31AF">
      <w:pPr>
        <w:pStyle w:val="Prrafodelista"/>
        <w:numPr>
          <w:ilvl w:val="0"/>
          <w:numId w:val="17"/>
        </w:numPr>
        <w:rPr>
          <w:szCs w:val="24"/>
          <w:lang w:val="es-CL"/>
        </w:rPr>
      </w:pPr>
      <w:r w:rsidRPr="000B29A9">
        <w:rPr>
          <w:b/>
          <w:bCs/>
          <w:szCs w:val="24"/>
          <w:lang w:val="es-CL"/>
        </w:rPr>
        <w:t>Sensibilidad del algoritmo de detección de incidentes:</w:t>
      </w:r>
      <w:r w:rsidRPr="000B29A9">
        <w:rPr>
          <w:szCs w:val="24"/>
          <w:lang w:val="es-CL"/>
        </w:rPr>
        <w:t xml:space="preserve"> Evaluación del Isolation Forest mediante Matriz de Confusión y Curva ROC, con una meta de sensibilidad superior al 85% sobre datos sintéticos etiquetados.</w:t>
      </w:r>
    </w:p>
    <w:p w14:paraId="129B6643" w14:textId="77777777" w:rsidR="007D31AF" w:rsidRPr="000B29A9" w:rsidRDefault="007D31AF" w:rsidP="007D31AF">
      <w:pPr>
        <w:pStyle w:val="Prrafodelista"/>
        <w:numPr>
          <w:ilvl w:val="0"/>
          <w:numId w:val="17"/>
        </w:numPr>
        <w:rPr>
          <w:szCs w:val="24"/>
          <w:lang w:val="es-CL"/>
        </w:rPr>
      </w:pPr>
      <w:r w:rsidRPr="000B29A9">
        <w:rPr>
          <w:b/>
          <w:bCs/>
          <w:szCs w:val="24"/>
          <w:lang w:val="es-CL"/>
        </w:rPr>
        <w:lastRenderedPageBreak/>
        <w:t>Correcta seudonimización de los datos:</w:t>
      </w:r>
      <w:r w:rsidRPr="000B29A9">
        <w:rPr>
          <w:szCs w:val="24"/>
          <w:lang w:val="es-CL"/>
        </w:rPr>
        <w:t xml:space="preserve"> Auditoría de la base de datos operativa (SQLite3 y PostgreSQL) para verificar la ausencia de identificadores directos (RUT, nombre), en cumplimiento con la Ley N° 21.719.</w:t>
      </w:r>
    </w:p>
    <w:p w14:paraId="6EAEE2BE" w14:textId="77777777" w:rsidR="007D31AF" w:rsidRPr="000B29A9" w:rsidRDefault="007D31AF" w:rsidP="007D31AF">
      <w:pPr>
        <w:pStyle w:val="Prrafodelista"/>
        <w:numPr>
          <w:ilvl w:val="0"/>
          <w:numId w:val="17"/>
        </w:numPr>
        <w:rPr>
          <w:szCs w:val="24"/>
        </w:rPr>
      </w:pPr>
      <w:r w:rsidRPr="000B29A9">
        <w:rPr>
          <w:b/>
          <w:bCs/>
          <w:szCs w:val="24"/>
          <w:lang w:val="es-CL"/>
        </w:rPr>
        <w:t>Usabilidad del panel de control:</w:t>
      </w:r>
      <w:r w:rsidRPr="000B29A9">
        <w:rPr>
          <w:szCs w:val="24"/>
          <w:lang w:val="es-CL"/>
        </w:rPr>
        <w:t xml:space="preserve"> Aplicación de la Escala SUS a una muestra de cuidadores y familiares. </w:t>
      </w:r>
      <w:r w:rsidRPr="000B29A9">
        <w:rPr>
          <w:szCs w:val="24"/>
        </w:rPr>
        <w:t>Se espera una puntuación promedio superior a 70 puntos.</w:t>
      </w:r>
    </w:p>
    <w:p w14:paraId="463D7B06" w14:textId="77777777" w:rsidR="007D31AF" w:rsidRPr="000B29A9" w:rsidRDefault="007D31AF" w:rsidP="007D31AF">
      <w:pPr>
        <w:pStyle w:val="Prrafodelista"/>
        <w:numPr>
          <w:ilvl w:val="0"/>
          <w:numId w:val="17"/>
        </w:numPr>
        <w:rPr>
          <w:szCs w:val="24"/>
          <w:lang w:val="es-CL"/>
        </w:rPr>
      </w:pPr>
      <w:r w:rsidRPr="000B29A9">
        <w:rPr>
          <w:b/>
          <w:bCs/>
          <w:szCs w:val="24"/>
          <w:lang w:val="es-CL"/>
        </w:rPr>
        <w:t>Rendimiento de las alertas críticas:</w:t>
      </w:r>
      <w:r w:rsidRPr="000B29A9">
        <w:rPr>
          <w:szCs w:val="24"/>
          <w:lang w:val="es-CL"/>
        </w:rPr>
        <w:t xml:space="preserve"> Medición de latencia de los endpoints mediante Postman, con un objetivo de envío de alertas SMS/WhatsApp en menos de 3,0 segundos.</w:t>
      </w:r>
    </w:p>
    <w:p w14:paraId="42D6F906" w14:textId="77777777" w:rsidR="007D31AF" w:rsidRPr="000B29A9" w:rsidRDefault="007D31AF">
      <w:pPr>
        <w:rPr>
          <w:kern w:val="2"/>
          <w:lang w:val="es-CL" w:eastAsia="es-CL"/>
          <w14:ligatures w14:val="standardContextual"/>
        </w:rPr>
      </w:pPr>
      <w:r w:rsidRPr="000B29A9">
        <w:rPr>
          <w:lang w:val="es-CL"/>
        </w:rPr>
        <w:t>De esta forma, la validación del proyecto no dependerá solo de la existencia del software, sino de resultados medibles, documentados y coherentes con las competencias académicas del perfil de egreso.</w:t>
      </w:r>
    </w:p>
    <w:p w14:paraId="02360546" w14:textId="77777777" w:rsidR="00A30DAC" w:rsidRPr="000B29A9" w:rsidRDefault="00A30DAC">
      <w:pPr>
        <w:pageBreakBefore/>
        <w:rPr>
          <w:kern w:val="2"/>
          <w:lang w:val="es-CL" w:eastAsia="es-CL"/>
          <w14:ligatures w14:val="standardContextual"/>
        </w:rPr>
      </w:pPr>
    </w:p>
    <w:p w14:paraId="14E7D760" w14:textId="77777777" w:rsidR="00E562B7" w:rsidRPr="000B29A9" w:rsidRDefault="00EC7C92" w:rsidP="00A83C67">
      <w:pPr>
        <w:pStyle w:val="Ttulo2"/>
        <w:rPr>
          <w:rFonts w:ascii="Calibri" w:hAnsi="Calibri" w:cs="Calibri"/>
          <w:sz w:val="24"/>
          <w:szCs w:val="24"/>
          <w:lang w:val="es-CL"/>
        </w:rPr>
      </w:pPr>
      <w:r w:rsidRPr="000B29A9">
        <w:rPr>
          <w:rFonts w:ascii="Calibri" w:hAnsi="Calibri" w:cs="Calibri"/>
          <w:lang w:val="es-CL"/>
        </w:rPr>
        <w:t>5. Metodología de Trabajo</w:t>
      </w:r>
    </w:p>
    <w:p w14:paraId="25823B03" w14:textId="77777777" w:rsidR="00A61E8B" w:rsidRPr="000B29A9" w:rsidRDefault="00000000" w:rsidP="003F7E4F">
      <w:pPr>
        <w:rPr>
          <w:szCs w:val="24"/>
          <w:lang w:val="es-CL"/>
        </w:rPr>
      </w:pPr>
      <w:r w:rsidRPr="000B29A9">
        <w:rPr>
          <w:lang w:val="es-CL"/>
        </w:rPr>
        <w:t>La ejecución técnica de DomoVida se regirá por una adaptación individual de la metodología Scrum, organizada en tres fases académicas y seis sprints de trabajo</w:t>
      </w:r>
      <w:r w:rsidR="00D1429E" w:rsidRPr="000B29A9">
        <w:rPr>
          <w:lang w:val="es-CL"/>
        </w:rPr>
        <w:t xml:space="preserve"> (Schwaber &amp; Sutherland, 2020).</w:t>
      </w:r>
      <w:r w:rsidRPr="000B29A9">
        <w:rPr>
          <w:lang w:val="es-CL"/>
        </w:rPr>
        <w:t xml:space="preserve"> Cada sprint tendrá entregables verificables asociados a planificación, diseño de datos, desarrollo de software, validación técnica, pruebas de usabilidad y preparación de defensa, permitiendo controlar el avance del proyecto mediante evidencias concretas y trazables en el portafolio.</w:t>
      </w:r>
    </w:p>
    <w:p w14:paraId="53FB3A4E" w14:textId="77777777" w:rsidR="00A61E8B" w:rsidRPr="000B29A9" w:rsidRDefault="00000000" w:rsidP="004C5B5D">
      <w:pPr>
        <w:pStyle w:val="Ttulo3"/>
        <w:rPr>
          <w:rFonts w:ascii="Calibri" w:hAnsi="Calibri" w:cs="Calibri"/>
          <w:szCs w:val="24"/>
          <w:lang w:val="es-CL"/>
        </w:rPr>
      </w:pPr>
      <w:r w:rsidRPr="00F513B8">
        <w:rPr>
          <w:rFonts w:ascii="Calibri" w:hAnsi="Calibri" w:cs="Calibri"/>
          <w:color w:val="auto"/>
          <w:lang w:val="es-CL"/>
        </w:rPr>
        <w:t>5.1. Fases de Capstone y Sprints</w:t>
      </w:r>
    </w:p>
    <w:p w14:paraId="374FA93C" w14:textId="77777777" w:rsidR="00813106" w:rsidRPr="000B29A9" w:rsidRDefault="00813106" w:rsidP="00813106">
      <w:pPr>
        <w:pStyle w:val="Listaconvietas"/>
        <w:rPr>
          <w:kern w:val="2"/>
          <w:lang w:val="es-CL" w:eastAsia="es-CL"/>
          <w14:ligatures w14:val="standardContextual"/>
        </w:rPr>
      </w:pPr>
      <w:r w:rsidRPr="000B29A9">
        <w:rPr>
          <w:b/>
          <w:bCs/>
          <w:lang w:val="es-CL"/>
        </w:rPr>
        <w:t xml:space="preserve">FASE 1: Definición del Proyecto (sprints 1-2): </w:t>
      </w:r>
      <w:r w:rsidRPr="000B29A9">
        <w:rPr>
          <w:lang w:val="es-CL"/>
        </w:rPr>
        <w:t>configuración del entorno y definición base (Semanas 1 a 6). Configuración de la bitácora Obsidian, vinculación del repositorio de control de versiones Git, creación del tablero Kanban en GitHub Projects e inicialización del entorno Conda con Python 3.12. Hito de cierre: pautas de autoevaluación 1.1, 1.2, 1.3 y entrega de la Guía 1.5 en el repositorio de GitHub.</w:t>
      </w:r>
    </w:p>
    <w:p w14:paraId="30B1995D" w14:textId="77777777" w:rsidR="00A61E8B" w:rsidRPr="000B29A9" w:rsidRDefault="00000000" w:rsidP="0026295A">
      <w:pPr>
        <w:pStyle w:val="Listaconvietas"/>
        <w:spacing w:line="276" w:lineRule="atLeast"/>
        <w:rPr>
          <w:kern w:val="2"/>
          <w:lang w:val="es-CL" w:eastAsia="es-CL"/>
          <w14:ligatures w14:val="standardContextual"/>
        </w:rPr>
      </w:pPr>
      <w:r w:rsidRPr="000B29A9">
        <w:rPr>
          <w:b/>
          <w:bCs/>
          <w:lang w:val="es-CL"/>
        </w:rPr>
        <w:t xml:space="preserve">FASE 2: Desarrollo y Construcción (sprints 3-4): </w:t>
      </w:r>
      <w:r w:rsidRPr="000B29A9">
        <w:rPr>
          <w:lang w:val="es-CL"/>
        </w:rPr>
        <w:t>desarrollo y construcción incremental (Semanas 7 a 12). Desarrollo de la API REST modular en FastAPI</w:t>
      </w:r>
      <w:r w:rsidR="0026295A" w:rsidRPr="000B29A9">
        <w:rPr>
          <w:lang w:val="es-CL"/>
        </w:rPr>
        <w:t xml:space="preserve"> (Ramírez, 2023),</w:t>
      </w:r>
      <w:r w:rsidRPr="000B29A9">
        <w:rPr>
          <w:lang w:val="es-CL"/>
        </w:rPr>
        <w:t xml:space="preserve"> persistencia híbrida SQLite3/Supabase-PostgreSQL</w:t>
      </w:r>
      <w:r w:rsidR="0026295A" w:rsidRPr="000B29A9">
        <w:rPr>
          <w:lang w:val="es-CL"/>
        </w:rPr>
        <w:t xml:space="preserve"> (Hipp, 2024; Supabase Inc., 2024),</w:t>
      </w:r>
      <w:r w:rsidRPr="000B29A9">
        <w:rPr>
          <w:lang w:val="es-CL"/>
        </w:rPr>
        <w:t xml:space="preserve"> creación del script simulador de sensores (scripts/simulate_sensors.py), implementación local del algoritmo Isolation Forest y desarrollo de la interfaz frontend en React</w:t>
      </w:r>
      <w:r w:rsidR="0026295A" w:rsidRPr="000B29A9">
        <w:rPr>
          <w:lang w:val="es-CL"/>
        </w:rPr>
        <w:t xml:space="preserve"> (Meta Platforms, 2023).</w:t>
      </w:r>
      <w:r w:rsidRPr="000B29A9">
        <w:rPr>
          <w:lang w:val="es-CL"/>
        </w:rPr>
        <w:t xml:space="preserve"> Hito de cierre: código subido a GitHub, despliegue operativo de la API e informe final de la fase.</w:t>
      </w:r>
    </w:p>
    <w:p w14:paraId="078D3490" w14:textId="77777777" w:rsidR="00A61E8B" w:rsidRPr="000B29A9" w:rsidRDefault="00000000" w:rsidP="004C2194">
      <w:pPr>
        <w:pStyle w:val="Listaconvietas"/>
        <w:spacing w:line="276" w:lineRule="atLeast"/>
        <w:rPr>
          <w:kern w:val="2"/>
          <w:lang w:val="es-CL" w:eastAsia="es-CL"/>
          <w14:ligatures w14:val="standardContextual"/>
        </w:rPr>
      </w:pPr>
      <w:r w:rsidRPr="000B29A9">
        <w:rPr>
          <w:b/>
          <w:bCs/>
          <w:lang w:val="es-CL"/>
        </w:rPr>
        <w:t xml:space="preserve">FASE 3: Certificación y Defensa (sprints 5-6): </w:t>
      </w:r>
      <w:r w:rsidRPr="000B29A9">
        <w:rPr>
          <w:lang w:val="es-CL"/>
        </w:rPr>
        <w:t xml:space="preserve">certificación, validación de calidad y cierre (Semanas 13 a 18). Pruebas de carga con Locust, validación de esquemas JSON, aplicación del estudio psicométrico SUS con cuidadores, auditorías de cumplimiento normativo (EIPD) bajo la Ley N° 21.719 </w:t>
      </w:r>
      <w:r w:rsidR="004C2194" w:rsidRPr="000B29A9">
        <w:rPr>
          <w:lang w:val="es-CL"/>
        </w:rPr>
        <w:t xml:space="preserve">(República de Chile, 2024) </w:t>
      </w:r>
      <w:r w:rsidRPr="000B29A9">
        <w:rPr>
          <w:lang w:val="es-CL"/>
        </w:rPr>
        <w:t>y simulación de defensas técnicas. Hito de cierre: presentación oral final de titulación y cierre de repositorios.</w:t>
      </w:r>
    </w:p>
    <w:p w14:paraId="5615DD9B" w14:textId="77777777" w:rsidR="00A30DAC" w:rsidRPr="000B29A9" w:rsidRDefault="00A30DAC" w:rsidP="004C2194">
      <w:pPr>
        <w:pStyle w:val="Listaconvietas"/>
        <w:numPr>
          <w:ilvl w:val="0"/>
          <w:numId w:val="0"/>
        </w:numPr>
        <w:rPr>
          <w:lang w:val="es-CL"/>
        </w:rPr>
      </w:pPr>
    </w:p>
    <w:p w14:paraId="23A1DDE5" w14:textId="77777777" w:rsidR="007B7A32" w:rsidRPr="000B29A9" w:rsidRDefault="007B7A32" w:rsidP="007B7A32">
      <w:pPr>
        <w:pStyle w:val="Listaconvietas"/>
        <w:numPr>
          <w:ilvl w:val="0"/>
          <w:numId w:val="0"/>
        </w:numPr>
        <w:ind w:left="360" w:hanging="360"/>
        <w:rPr>
          <w:lang w:val="es-CL"/>
        </w:rPr>
      </w:pPr>
    </w:p>
    <w:p w14:paraId="22F8E221" w14:textId="77777777" w:rsidR="00A61E8B" w:rsidRPr="000B29A9" w:rsidRDefault="00000000" w:rsidP="0021454D">
      <w:pPr>
        <w:pStyle w:val="Ttulo3"/>
        <w:rPr>
          <w:rFonts w:ascii="Calibri" w:hAnsi="Calibri" w:cs="Calibri"/>
          <w:szCs w:val="24"/>
          <w:lang w:val="es-CL"/>
        </w:rPr>
      </w:pPr>
      <w:r w:rsidRPr="000B29A9">
        <w:rPr>
          <w:rFonts w:ascii="Calibri" w:hAnsi="Calibri" w:cs="Calibri"/>
          <w:color w:val="1D2763"/>
          <w:lang w:val="es-CL"/>
        </w:rPr>
        <w:t xml:space="preserve">5.2. </w:t>
      </w:r>
      <w:r w:rsidRPr="000B29A9">
        <w:rPr>
          <w:rFonts w:ascii="Calibri" w:hAnsi="Calibri" w:cs="Calibri"/>
          <w:sz w:val="26"/>
          <w:lang w:val="es-CL"/>
        </w:rPr>
        <w:t>Scrum Individual y Roles</w:t>
      </w:r>
    </w:p>
    <w:p w14:paraId="668F0059" w14:textId="36A34F86" w:rsidR="00A30DAC" w:rsidRPr="000B29A9" w:rsidRDefault="001C1236">
      <w:pPr>
        <w:jc w:val="left"/>
        <w:rPr>
          <w:lang w:val="es-CL"/>
        </w:rPr>
      </w:pPr>
      <w:r w:rsidRPr="000B29A9">
        <w:rPr>
          <w:lang w:val="es-CL"/>
        </w:rPr>
        <w:t>Al ser un proyecto individual, el estudiante asume de manera secuencial los roles metodológicos de Scrum, separando responsabilidades de levantamiento, facilitación y desarrollo para ordenar el avance del prototipo:</w:t>
      </w:r>
    </w:p>
    <w:p w14:paraId="5DF12125" w14:textId="77777777" w:rsidR="00E562B7" w:rsidRPr="000B29A9" w:rsidRDefault="00EC7C92">
      <w:pPr>
        <w:jc w:val="center"/>
        <w:rPr>
          <w:szCs w:val="24"/>
          <w:lang w:val="es-CL"/>
        </w:rPr>
      </w:pPr>
      <w:r w:rsidRPr="000B29A9">
        <w:rPr>
          <w:i/>
          <w:iCs/>
          <w:sz w:val="20"/>
          <w:szCs w:val="20"/>
          <w:lang w:val="es-CL"/>
        </w:rPr>
        <w:t>Tabla 3. Roles Scrum aplicados al proyecto DomoVida</w:t>
      </w:r>
    </w:p>
    <w:tbl>
      <w:tblPr>
        <w:tblW w:w="5000" w:type="pct"/>
        <w:tblBorders>
          <w:top w:val="single" w:sz="4" w:space="0" w:color="2F5496"/>
          <w:left w:val="single" w:sz="4" w:space="0" w:color="2F5496"/>
          <w:bottom w:val="single" w:sz="4" w:space="0" w:color="2F5496"/>
          <w:right w:val="single" w:sz="4" w:space="0" w:color="2F5496"/>
        </w:tblBorders>
        <w:tblCellMar>
          <w:left w:w="0" w:type="dxa"/>
          <w:right w:w="0" w:type="dxa"/>
        </w:tblCellMar>
        <w:tblLook w:val="04A0" w:firstRow="1" w:lastRow="0" w:firstColumn="1" w:lastColumn="0" w:noHBand="0" w:noVBand="1"/>
      </w:tblPr>
      <w:tblGrid>
        <w:gridCol w:w="2278"/>
        <w:gridCol w:w="6834"/>
      </w:tblGrid>
      <w:tr w:rsidR="00640B4C" w:rsidRPr="000B29A9" w14:paraId="5E536698" w14:textId="77777777">
        <w:tc>
          <w:tcPr>
            <w:tcW w:w="1250" w:type="pct"/>
            <w:tcBorders>
              <w:top w:val="single" w:sz="4" w:space="0" w:color="2F5496"/>
              <w:left w:val="single" w:sz="4" w:space="0" w:color="2F5496"/>
              <w:bottom w:val="single" w:sz="4" w:space="0" w:color="2F5496"/>
              <w:right w:val="single" w:sz="4" w:space="0" w:color="2F5496"/>
            </w:tcBorders>
            <w:shd w:val="clear" w:color="auto" w:fill="2F5496"/>
            <w:tcMar>
              <w:top w:w="80" w:type="dxa"/>
              <w:left w:w="108" w:type="dxa"/>
              <w:bottom w:w="80" w:type="dxa"/>
              <w:right w:w="108" w:type="dxa"/>
            </w:tcMar>
            <w:hideMark/>
          </w:tcPr>
          <w:p w14:paraId="4C20E348" w14:textId="77777777" w:rsidR="00640B4C" w:rsidRPr="000B29A9" w:rsidRDefault="00640B4C">
            <w:pPr>
              <w:jc w:val="center"/>
              <w:rPr>
                <w:kern w:val="2"/>
                <w:lang w:val="es-CL" w:eastAsia="es-CL"/>
                <w14:ligatures w14:val="standardContextual"/>
              </w:rPr>
            </w:pPr>
            <w:r w:rsidRPr="000B29A9">
              <w:rPr>
                <w:b/>
                <w:bCs/>
                <w:color w:val="FFFFFF"/>
              </w:rPr>
              <w:t>Rol Scrum</w:t>
            </w:r>
          </w:p>
        </w:tc>
        <w:tc>
          <w:tcPr>
            <w:tcW w:w="3750" w:type="pct"/>
            <w:tcBorders>
              <w:top w:val="single" w:sz="4" w:space="0" w:color="2F5496"/>
              <w:left w:val="nil"/>
              <w:bottom w:val="single" w:sz="4" w:space="0" w:color="2F5496"/>
              <w:right w:val="single" w:sz="4" w:space="0" w:color="2F5496"/>
            </w:tcBorders>
            <w:shd w:val="clear" w:color="auto" w:fill="2F5496"/>
            <w:tcMar>
              <w:top w:w="80" w:type="dxa"/>
              <w:left w:w="108" w:type="dxa"/>
              <w:bottom w:w="80" w:type="dxa"/>
              <w:right w:w="108" w:type="dxa"/>
            </w:tcMar>
            <w:hideMark/>
          </w:tcPr>
          <w:p w14:paraId="24BC13E1" w14:textId="77777777" w:rsidR="00640B4C" w:rsidRPr="000B29A9" w:rsidRDefault="00640B4C">
            <w:pPr>
              <w:jc w:val="center"/>
            </w:pPr>
            <w:r w:rsidRPr="000B29A9">
              <w:rPr>
                <w:b/>
                <w:bCs/>
                <w:color w:val="FFFFFF"/>
              </w:rPr>
              <w:t>Responsabilidad asumida en DomoVida</w:t>
            </w:r>
          </w:p>
        </w:tc>
      </w:tr>
      <w:tr w:rsidR="00640B4C" w:rsidRPr="00F40CB0" w14:paraId="1E7305D4"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4093B67A" w14:textId="77777777" w:rsidR="00640B4C" w:rsidRPr="000B29A9" w:rsidRDefault="00640B4C">
            <w:r w:rsidRPr="000B29A9">
              <w:rPr>
                <w:b/>
                <w:bCs/>
              </w:rPr>
              <w:lastRenderedPageBreak/>
              <w:t>Product Owner</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7DCC3750" w14:textId="77777777" w:rsidR="00640B4C" w:rsidRPr="000B29A9" w:rsidRDefault="00640B4C">
            <w:pPr>
              <w:rPr>
                <w:lang w:val="es-CL"/>
              </w:rPr>
            </w:pPr>
            <w:r w:rsidRPr="000B29A9">
              <w:rPr>
                <w:lang w:val="es-CL"/>
              </w:rPr>
              <w:t>Levanta requisitos clínicos, prioriza el Product Backlog en GitHub Projects y vela por el alineamiento legal de DomoVida.</w:t>
            </w:r>
          </w:p>
        </w:tc>
      </w:tr>
      <w:tr w:rsidR="00640B4C" w:rsidRPr="00F40CB0" w14:paraId="6561E9A1"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3DB362F8" w14:textId="77777777" w:rsidR="00640B4C" w:rsidRPr="000B29A9" w:rsidRDefault="00640B4C">
            <w:r w:rsidRPr="000B29A9">
              <w:rPr>
                <w:b/>
                <w:bCs/>
              </w:rPr>
              <w:t>Scrum Master</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25E88C7A" w14:textId="77777777" w:rsidR="00640B4C" w:rsidRPr="000B29A9" w:rsidRDefault="00640B4C">
            <w:pPr>
              <w:rPr>
                <w:lang w:val="es-CL"/>
              </w:rPr>
            </w:pPr>
            <w:r w:rsidRPr="000B29A9">
              <w:rPr>
                <w:lang w:val="es-CL"/>
              </w:rPr>
              <w:t>Controla el cronograma semanal del portafolio, gestiona dependencias e impedimentos de credenciales locales en VS Code y Git.</w:t>
            </w:r>
          </w:p>
        </w:tc>
      </w:tr>
      <w:tr w:rsidR="00640B4C" w:rsidRPr="00F40CB0" w14:paraId="3FC462EB"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84CA000" w14:textId="77777777" w:rsidR="00640B4C" w:rsidRPr="000B29A9" w:rsidRDefault="00640B4C">
            <w:r w:rsidRPr="000B29A9">
              <w:rPr>
                <w:b/>
                <w:bCs/>
              </w:rPr>
              <w:t>Equipo de Desarrollo</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2EA30A06" w14:textId="77777777" w:rsidR="00640B4C" w:rsidRPr="000B29A9" w:rsidRDefault="00640B4C">
            <w:pPr>
              <w:rPr>
                <w:lang w:val="es-CL"/>
              </w:rPr>
            </w:pPr>
            <w:r w:rsidRPr="000B29A9">
              <w:rPr>
                <w:lang w:val="es-CL"/>
              </w:rPr>
              <w:t>Codifica de forma iterativa las capas de backend, simuladores IoT, base de datos, interfaz frontend en React y pruebas de aseguramiento de calidad.</w:t>
            </w:r>
          </w:p>
        </w:tc>
      </w:tr>
    </w:tbl>
    <w:p w14:paraId="4CFE8986" w14:textId="77777777" w:rsidR="00E562B7" w:rsidRPr="000B29A9" w:rsidRDefault="00C30E47" w:rsidP="00EB368F">
      <w:pPr>
        <w:rPr>
          <w:szCs w:val="24"/>
          <w:lang w:val="es-CL"/>
        </w:rPr>
      </w:pPr>
      <w:r w:rsidRPr="000B29A9">
        <w:rPr>
          <w:b/>
          <w:bCs/>
          <w:lang w:val="es-CL"/>
        </w:rPr>
        <w:t>Definición de Terminado (Definition of Done, DoD):</w:t>
      </w:r>
      <w:r w:rsidRPr="000B29A9">
        <w:rPr>
          <w:lang w:val="es-CL"/>
        </w:rPr>
        <w:t xml:space="preserve"> Un módulo se considera terminado cuando cumple todos los siguientes criterios:</w:t>
      </w:r>
    </w:p>
    <w:p w14:paraId="5131C9B6" w14:textId="77777777" w:rsidR="00C30E47" w:rsidRPr="000B29A9" w:rsidRDefault="00C30E47" w:rsidP="00C30E47">
      <w:pPr>
        <w:pStyle w:val="Prrafodelista"/>
        <w:numPr>
          <w:ilvl w:val="0"/>
          <w:numId w:val="18"/>
        </w:numPr>
        <w:rPr>
          <w:kern w:val="2"/>
          <w:szCs w:val="24"/>
          <w:lang w:val="es-CL" w:eastAsia="es-CL"/>
          <w14:ligatures w14:val="standardContextual"/>
        </w:rPr>
      </w:pPr>
      <w:r w:rsidRPr="000B29A9">
        <w:rPr>
          <w:szCs w:val="24"/>
          <w:lang w:val="es-CL"/>
        </w:rPr>
        <w:t>Se ejecuta sin errores en el entorno de desarrollo (Conda, Python 3.12).</w:t>
      </w:r>
    </w:p>
    <w:p w14:paraId="7E14245A" w14:textId="77777777" w:rsidR="00C30E47" w:rsidRPr="000B29A9" w:rsidRDefault="00C30E47" w:rsidP="00C30E47">
      <w:pPr>
        <w:pStyle w:val="Prrafodelista"/>
        <w:numPr>
          <w:ilvl w:val="0"/>
          <w:numId w:val="18"/>
        </w:numPr>
        <w:rPr>
          <w:szCs w:val="24"/>
          <w:lang w:val="es-CL"/>
        </w:rPr>
      </w:pPr>
      <w:r w:rsidRPr="000B29A9">
        <w:rPr>
          <w:szCs w:val="24"/>
          <w:lang w:val="es-CL"/>
        </w:rPr>
        <w:t>Utiliza procesamiento asíncrono (async/await) en FastAPI.</w:t>
      </w:r>
    </w:p>
    <w:p w14:paraId="65C39DB5" w14:textId="77777777" w:rsidR="00C30E47" w:rsidRPr="000B29A9" w:rsidRDefault="00C30E47" w:rsidP="00C30E47">
      <w:pPr>
        <w:pStyle w:val="Prrafodelista"/>
        <w:numPr>
          <w:ilvl w:val="0"/>
          <w:numId w:val="18"/>
        </w:numPr>
        <w:rPr>
          <w:szCs w:val="24"/>
          <w:lang w:val="es-CL"/>
        </w:rPr>
      </w:pPr>
      <w:r w:rsidRPr="000B29A9">
        <w:rPr>
          <w:szCs w:val="24"/>
          <w:lang w:val="es-CL"/>
        </w:rPr>
        <w:t>Persiste datos en SQLite3 (local) y en Supabase/PostgreSQL (nube).</w:t>
      </w:r>
    </w:p>
    <w:p w14:paraId="1C862344" w14:textId="77777777" w:rsidR="00C30E47" w:rsidRPr="000B29A9" w:rsidRDefault="00C30E47" w:rsidP="00C30E47">
      <w:pPr>
        <w:pStyle w:val="Prrafodelista"/>
        <w:numPr>
          <w:ilvl w:val="0"/>
          <w:numId w:val="18"/>
        </w:numPr>
        <w:rPr>
          <w:szCs w:val="24"/>
          <w:lang w:val="es-CL"/>
        </w:rPr>
      </w:pPr>
      <w:r w:rsidRPr="000B29A9">
        <w:rPr>
          <w:szCs w:val="24"/>
          <w:lang w:val="es-CL"/>
        </w:rPr>
        <w:t>Entrega estructuras de datos compatibles con el estándar HL7 FHIR.</w:t>
      </w:r>
    </w:p>
    <w:p w14:paraId="61039A81" w14:textId="77777777" w:rsidR="00C30E47" w:rsidRPr="000B29A9" w:rsidRDefault="00C30E47" w:rsidP="00C30E47">
      <w:pPr>
        <w:pStyle w:val="Prrafodelista"/>
        <w:numPr>
          <w:ilvl w:val="0"/>
          <w:numId w:val="18"/>
        </w:numPr>
        <w:rPr>
          <w:szCs w:val="24"/>
          <w:lang w:val="es-CL"/>
        </w:rPr>
      </w:pPr>
      <w:r w:rsidRPr="000B29A9">
        <w:rPr>
          <w:szCs w:val="24"/>
          <w:lang w:val="es-CL"/>
        </w:rPr>
        <w:t>Aplica seudonimización de datos personales (sin RUT ni nombres).</w:t>
      </w:r>
    </w:p>
    <w:p w14:paraId="624B268C" w14:textId="77777777" w:rsidR="00C30E47" w:rsidRPr="000B29A9" w:rsidRDefault="00C30E47" w:rsidP="00C30E47">
      <w:pPr>
        <w:pStyle w:val="Prrafodelista"/>
        <w:numPr>
          <w:ilvl w:val="0"/>
          <w:numId w:val="18"/>
        </w:numPr>
        <w:rPr>
          <w:szCs w:val="24"/>
          <w:lang w:val="es-CL"/>
        </w:rPr>
      </w:pPr>
      <w:r w:rsidRPr="000B29A9">
        <w:rPr>
          <w:szCs w:val="24"/>
          <w:lang w:val="es-CL"/>
        </w:rPr>
        <w:t>Es visible e interactuable en Swagger/OpenAPI (/docs).</w:t>
      </w:r>
    </w:p>
    <w:p w14:paraId="7812A0F9" w14:textId="77777777" w:rsidR="00C30E47" w:rsidRPr="000B29A9" w:rsidRDefault="00C30E47" w:rsidP="00C30E47">
      <w:pPr>
        <w:pStyle w:val="Prrafodelista"/>
        <w:numPr>
          <w:ilvl w:val="0"/>
          <w:numId w:val="18"/>
        </w:numPr>
        <w:rPr>
          <w:szCs w:val="24"/>
          <w:lang w:val="es-CL"/>
        </w:rPr>
      </w:pPr>
      <w:r w:rsidRPr="000B29A9">
        <w:rPr>
          <w:szCs w:val="24"/>
          <w:lang w:val="es-CL"/>
        </w:rPr>
        <w:t>Supera las pruebas de Postman (código HTTP 200/201).</w:t>
      </w:r>
    </w:p>
    <w:p w14:paraId="7DB661AC" w14:textId="77777777" w:rsidR="00C30E47" w:rsidRPr="000B29A9" w:rsidRDefault="00C30E47" w:rsidP="00C30E47">
      <w:pPr>
        <w:pStyle w:val="Prrafodelista"/>
        <w:numPr>
          <w:ilvl w:val="0"/>
          <w:numId w:val="18"/>
        </w:numPr>
        <w:rPr>
          <w:szCs w:val="24"/>
          <w:lang w:val="es-CL"/>
        </w:rPr>
      </w:pPr>
      <w:r w:rsidRPr="000B29A9">
        <w:rPr>
          <w:szCs w:val="24"/>
          <w:lang w:val="es-CL"/>
        </w:rPr>
        <w:t>Está registrado en Git con el identificador correspondiente de la EDT/WBS en el commit.</w:t>
      </w:r>
    </w:p>
    <w:p w14:paraId="643B8FB2" w14:textId="77777777" w:rsidR="00A30DAC" w:rsidRPr="000B29A9" w:rsidRDefault="00A30DAC">
      <w:pPr>
        <w:pageBreakBefore/>
        <w:rPr>
          <w:kern w:val="2"/>
          <w:lang w:val="es-CL" w:eastAsia="es-CL"/>
          <w14:ligatures w14:val="standardContextual"/>
        </w:rPr>
      </w:pPr>
    </w:p>
    <w:p w14:paraId="460C1043" w14:textId="77777777" w:rsidR="00BF4DC8" w:rsidRPr="000B29A9" w:rsidRDefault="00BF4DC8" w:rsidP="00BF4DC8">
      <w:pPr>
        <w:pStyle w:val="Ttulo2"/>
        <w:spacing w:before="120" w:after="40"/>
        <w:rPr>
          <w:rFonts w:ascii="Calibri" w:hAnsi="Calibri" w:cs="Calibri"/>
          <w:kern w:val="2"/>
          <w:szCs w:val="28"/>
          <w:lang w:val="es-CL" w:eastAsia="es-CL"/>
          <w14:ligatures w14:val="standardContextual"/>
        </w:rPr>
      </w:pPr>
      <w:r w:rsidRPr="000B29A9">
        <w:rPr>
          <w:rFonts w:ascii="Calibri" w:hAnsi="Calibri" w:cs="Calibri"/>
          <w:lang w:val="es-CL"/>
        </w:rPr>
        <w:t>6. Matriz FODA de Ingeniería</w:t>
      </w:r>
    </w:p>
    <w:p w14:paraId="0FCCC02A" w14:textId="77777777" w:rsidR="00E562B7" w:rsidRPr="000B29A9" w:rsidRDefault="00EC7C92">
      <w:pPr>
        <w:jc w:val="center"/>
        <w:rPr>
          <w:szCs w:val="24"/>
          <w:lang w:val="es-CL"/>
        </w:rPr>
      </w:pPr>
      <w:r w:rsidRPr="000B29A9">
        <w:rPr>
          <w:i/>
          <w:iCs/>
          <w:sz w:val="20"/>
          <w:szCs w:val="20"/>
          <w:lang w:val="es-CL"/>
        </w:rPr>
        <w:t>Tabla 4. Matriz FODA de ingeniería del proyecto DomoVida</w:t>
      </w:r>
    </w:p>
    <w:tbl>
      <w:tblPr>
        <w:tblW w:w="5000" w:type="pct"/>
        <w:tblBorders>
          <w:top w:val="single" w:sz="4" w:space="0" w:color="2F5496"/>
          <w:left w:val="single" w:sz="4" w:space="0" w:color="2F5496"/>
          <w:bottom w:val="single" w:sz="4" w:space="0" w:color="2F5496"/>
          <w:right w:val="single" w:sz="4" w:space="0" w:color="2F5496"/>
        </w:tblBorders>
        <w:tblCellMar>
          <w:left w:w="0" w:type="dxa"/>
          <w:right w:w="0" w:type="dxa"/>
        </w:tblCellMar>
        <w:tblLook w:val="04A0" w:firstRow="1" w:lastRow="0" w:firstColumn="1" w:lastColumn="0" w:noHBand="0" w:noVBand="1"/>
      </w:tblPr>
      <w:tblGrid>
        <w:gridCol w:w="2558"/>
        <w:gridCol w:w="3277"/>
        <w:gridCol w:w="3277"/>
      </w:tblGrid>
      <w:tr w:rsidR="00EA1C32" w:rsidRPr="000B29A9" w14:paraId="30BE5962" w14:textId="77777777">
        <w:tc>
          <w:tcPr>
            <w:tcW w:w="2592"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8" w:type="dxa"/>
              <w:bottom w:w="80" w:type="dxa"/>
              <w:right w:w="108" w:type="dxa"/>
            </w:tcMar>
            <w:hideMark/>
          </w:tcPr>
          <w:p w14:paraId="10691BF0" w14:textId="77777777" w:rsidR="00EA1C32" w:rsidRPr="000B29A9" w:rsidRDefault="00EA1C32">
            <w:pPr>
              <w:jc w:val="center"/>
              <w:rPr>
                <w:kern w:val="2"/>
                <w:lang w:val="es-CL" w:eastAsia="es-CL"/>
                <w14:ligatures w14:val="standardContextual"/>
              </w:rPr>
            </w:pPr>
            <w:r w:rsidRPr="000B29A9">
              <w:rPr>
                <w:b/>
                <w:bCs/>
                <w:color w:val="FFFFFF"/>
              </w:rPr>
              <w:t>MATRIZ FODA</w:t>
            </w:r>
          </w:p>
        </w:tc>
        <w:tc>
          <w:tcPr>
            <w:tcW w:w="3312"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8" w:type="dxa"/>
              <w:bottom w:w="80" w:type="dxa"/>
              <w:right w:w="108" w:type="dxa"/>
            </w:tcMar>
            <w:hideMark/>
          </w:tcPr>
          <w:p w14:paraId="2B6186AA" w14:textId="77777777" w:rsidR="00EA1C32" w:rsidRPr="000B29A9" w:rsidRDefault="00EA1C32">
            <w:pPr>
              <w:jc w:val="center"/>
            </w:pPr>
            <w:r w:rsidRPr="000B29A9">
              <w:rPr>
                <w:b/>
                <w:bCs/>
                <w:color w:val="FFFFFF"/>
              </w:rPr>
              <w:t>Aspectos Internos (Controlables)</w:t>
            </w:r>
          </w:p>
        </w:tc>
        <w:tc>
          <w:tcPr>
            <w:tcW w:w="3312"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8" w:type="dxa"/>
              <w:bottom w:w="80" w:type="dxa"/>
              <w:right w:w="108" w:type="dxa"/>
            </w:tcMar>
            <w:hideMark/>
          </w:tcPr>
          <w:p w14:paraId="5777F9FE" w14:textId="77777777" w:rsidR="00EA1C32" w:rsidRPr="000B29A9" w:rsidRDefault="00EA1C32">
            <w:pPr>
              <w:jc w:val="center"/>
            </w:pPr>
            <w:r w:rsidRPr="000B29A9">
              <w:rPr>
                <w:b/>
                <w:bCs/>
                <w:color w:val="FFFFFF"/>
              </w:rPr>
              <w:t>Aspectos Externos (No Controlables)</w:t>
            </w:r>
          </w:p>
        </w:tc>
      </w:tr>
      <w:tr w:rsidR="00EA1C32" w:rsidRPr="000B29A9" w14:paraId="74BA6CBE" w14:textId="77777777">
        <w:tc>
          <w:tcPr>
            <w:tcW w:w="2592" w:type="dxa"/>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177C724" w14:textId="77777777" w:rsidR="00EA1C32" w:rsidRPr="000B29A9" w:rsidRDefault="00EA1C32">
            <w:r w:rsidRPr="000B29A9">
              <w:rPr>
                <w:b/>
                <w:bCs/>
              </w:rPr>
              <w:t>Aspectos Positivos</w:t>
            </w:r>
          </w:p>
        </w:tc>
        <w:tc>
          <w:tcPr>
            <w:tcW w:w="3312" w:type="dxa"/>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3B1F6EF2" w14:textId="4E8DF86C" w:rsidR="00EA1C32" w:rsidRPr="000B29A9" w:rsidRDefault="0083659B" w:rsidP="009F0AC4">
            <w:pPr>
              <w:rPr>
                <w:lang w:val="es-CL"/>
              </w:rPr>
            </w:pPr>
            <w:r w:rsidRPr="000B29A9">
              <w:rPr>
                <w:lang w:val="es-CL"/>
              </w:rPr>
              <w:t>FORTALEZAS (F):</w:t>
            </w:r>
            <w:r w:rsidRPr="000B29A9">
              <w:rPr>
                <w:lang w:val="es-CL"/>
              </w:rPr>
              <w:br/>
              <w:t>1. Estructura modular asíncrona inicial probada en FastAPI.</w:t>
            </w:r>
            <w:r w:rsidRPr="000B29A9">
              <w:rPr>
                <w:lang w:val="es-CL"/>
              </w:rPr>
              <w:br/>
              <w:t>2. Resiliencia de persistencia local sin conexión mediante SQLite3.</w:t>
            </w:r>
            <w:r w:rsidRPr="000B29A9">
              <w:rPr>
                <w:lang w:val="es-CL"/>
              </w:rPr>
              <w:br/>
              <w:t>3. Especialización y capacitación formal en IoT y bases de datos (Conda/VS Code).</w:t>
            </w:r>
            <w:r w:rsidRPr="000B29A9">
              <w:rPr>
                <w:lang w:val="es-CL"/>
              </w:rPr>
              <w:br/>
              <w:t>4. Bitácora de ingeniería centralizada e integrada en Obsidian.</w:t>
            </w:r>
          </w:p>
        </w:tc>
        <w:tc>
          <w:tcPr>
            <w:tcW w:w="3312" w:type="dxa"/>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3FEFFC9A" w14:textId="25757506" w:rsidR="00EA1C32" w:rsidRPr="000B29A9" w:rsidRDefault="0083659B" w:rsidP="00A92EDA">
            <w:pPr>
              <w:rPr>
                <w:lang w:val="es-CL"/>
              </w:rPr>
            </w:pPr>
            <w:r w:rsidRPr="000B29A9">
              <w:rPr>
                <w:lang w:val="es-CL"/>
              </w:rPr>
              <w:t>OPORTUNIDADES (O):</w:t>
            </w:r>
            <w:r w:rsidRPr="000B29A9">
              <w:rPr>
                <w:lang w:val="es-CL"/>
              </w:rPr>
              <w:br/>
              <w:t>1. Beneficios educacionales de Duoc UC (1 TB OneDrive, licencias JetBrains, Azure for Students).</w:t>
            </w:r>
            <w:r w:rsidRPr="000B29A9">
              <w:rPr>
                <w:lang w:val="es-CL"/>
              </w:rPr>
              <w:br/>
              <w:t>2. Sandbox gratuito de Twilio para notificaciones asíncronas móviles.</w:t>
            </w:r>
            <w:r w:rsidRPr="000B29A9">
              <w:rPr>
                <w:lang w:val="es-CL"/>
              </w:rPr>
              <w:br/>
              <w:t>3. Posibilidad de postular a fondos públicos de innovación (Corfo Inicia).</w:t>
            </w:r>
            <w:r w:rsidRPr="000B29A9">
              <w:rPr>
                <w:lang w:val="es-CL"/>
              </w:rPr>
              <w:br/>
            </w:r>
            <w:r w:rsidRPr="000B29A9">
              <w:t>4. Creciente demanda de soluciones sociosanitarias para el adulto mayor.</w:t>
            </w:r>
          </w:p>
        </w:tc>
      </w:tr>
      <w:tr w:rsidR="00EA1C32" w:rsidRPr="00F40CB0" w14:paraId="67DF38BD" w14:textId="77777777">
        <w:tc>
          <w:tcPr>
            <w:tcW w:w="2592" w:type="dxa"/>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EEABC32" w14:textId="77777777" w:rsidR="00EA1C32" w:rsidRPr="000B29A9" w:rsidRDefault="00EA1C32">
            <w:r w:rsidRPr="000B29A9">
              <w:rPr>
                <w:b/>
                <w:bCs/>
              </w:rPr>
              <w:t>Aspectos Negativos</w:t>
            </w:r>
          </w:p>
        </w:tc>
        <w:tc>
          <w:tcPr>
            <w:tcW w:w="3312" w:type="dxa"/>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7E4297B6" w14:textId="24839EEC" w:rsidR="00EA1C32" w:rsidRPr="000B29A9" w:rsidRDefault="0083659B" w:rsidP="00E70072">
            <w:pPr>
              <w:rPr>
                <w:lang w:val="es-CL"/>
              </w:rPr>
            </w:pPr>
            <w:r w:rsidRPr="000B29A9">
              <w:rPr>
                <w:lang w:val="es-CL"/>
              </w:rPr>
              <w:t>DEBILIDADES (D):</w:t>
            </w:r>
            <w:r w:rsidRPr="000B29A9">
              <w:rPr>
                <w:lang w:val="es-CL"/>
              </w:rPr>
              <w:br/>
              <w:t>1. Modalidad individual: estudiante asume simultáneamente múltiples roles técnicos complejos.</w:t>
            </w:r>
            <w:r w:rsidRPr="000B29A9">
              <w:rPr>
                <w:lang w:val="es-CL"/>
              </w:rPr>
              <w:br/>
              <w:t>2. Recursos de hardware embebido limitados.</w:t>
            </w:r>
            <w:r w:rsidRPr="000B29A9">
              <w:rPr>
                <w:lang w:val="es-CL"/>
              </w:rPr>
              <w:br/>
              <w:t>3. Curva de aprendizaje técnica del estándar clínico HL7 FHIR.</w:t>
            </w:r>
          </w:p>
        </w:tc>
        <w:tc>
          <w:tcPr>
            <w:tcW w:w="3312" w:type="dxa"/>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BC3213E" w14:textId="77777777" w:rsidR="00EA1C32" w:rsidRPr="000B29A9" w:rsidRDefault="00EA1C32">
            <w:pPr>
              <w:rPr>
                <w:lang w:val="es-CL"/>
              </w:rPr>
            </w:pPr>
            <w:r w:rsidRPr="000B29A9">
              <w:rPr>
                <w:lang w:val="es-CL"/>
              </w:rPr>
              <w:t>AMENAZAS (A):</w:t>
            </w:r>
            <w:r w:rsidRPr="000B29A9">
              <w:rPr>
                <w:lang w:val="es-CL"/>
              </w:rPr>
              <w:br/>
              <w:t>1. Inestabilidad o cortes de Wi-Fi domiciliarios del adulto mayor, mitigados con diseño local en el borde y SQLite3.</w:t>
            </w:r>
            <w:r w:rsidRPr="000B29A9">
              <w:rPr>
                <w:lang w:val="es-CL"/>
              </w:rPr>
              <w:br/>
              <w:t>2. Estricta regulación y multas severas por el tratamiento no ético de datos sensibles (Leyes N° 19.628 y N° 21.719).</w:t>
            </w:r>
            <w:r w:rsidRPr="000B29A9">
              <w:rPr>
                <w:lang w:val="es-CL"/>
              </w:rPr>
              <w:br/>
              <w:t>3. Costo financiero al finalizar el sandbox gratuito de la API de Twilio.</w:t>
            </w:r>
          </w:p>
        </w:tc>
      </w:tr>
    </w:tbl>
    <w:p w14:paraId="1BB4FEF2" w14:textId="77777777" w:rsidR="00A30DAC" w:rsidRPr="000B29A9" w:rsidRDefault="00A30DAC">
      <w:pPr>
        <w:pageBreakBefore/>
        <w:rPr>
          <w:kern w:val="2"/>
          <w:lang w:val="es-CL" w:eastAsia="es-CL"/>
          <w14:ligatures w14:val="standardContextual"/>
        </w:rPr>
      </w:pPr>
    </w:p>
    <w:p w14:paraId="0EA78AFE" w14:textId="77777777" w:rsidR="00BF4DC8" w:rsidRPr="000B29A9" w:rsidRDefault="00BF4DC8" w:rsidP="00BF4DC8">
      <w:pPr>
        <w:pStyle w:val="Ttulo2"/>
        <w:spacing w:before="120" w:after="40"/>
        <w:rPr>
          <w:rFonts w:ascii="Calibri" w:hAnsi="Calibri" w:cs="Calibri"/>
          <w:kern w:val="2"/>
          <w:szCs w:val="28"/>
          <w:lang w:val="es-CL" w:eastAsia="es-CL"/>
          <w14:ligatures w14:val="standardContextual"/>
        </w:rPr>
      </w:pPr>
      <w:r w:rsidRPr="000B29A9">
        <w:rPr>
          <w:rFonts w:ascii="Calibri" w:hAnsi="Calibri" w:cs="Calibri"/>
          <w:lang w:val="es-CL"/>
        </w:rPr>
        <w:t>7. Matriz de Riesgos del Proyecto</w:t>
      </w:r>
    </w:p>
    <w:p w14:paraId="05E9784D" w14:textId="77777777" w:rsidR="00920F6C" w:rsidRPr="000B29A9" w:rsidRDefault="00920F6C">
      <w:pPr>
        <w:rPr>
          <w:kern w:val="2"/>
          <w:lang w:val="es-CL" w:eastAsia="es-CL"/>
          <w14:ligatures w14:val="standardContextual"/>
        </w:rPr>
      </w:pPr>
      <w:r w:rsidRPr="000B29A9">
        <w:rPr>
          <w:lang w:val="es-CL"/>
        </w:rPr>
        <w:t>La siguiente matriz identifica los principales riesgos técnicos, metodológicos, normativos y operacionales del proyecto DomoVida, junto con sus medidas de mitigación para mantener el alcance, la calidad y la viabilidad del prototipo académico.</w:t>
      </w:r>
    </w:p>
    <w:p w14:paraId="3B9B51CD" w14:textId="77777777" w:rsidR="00E562B7" w:rsidRPr="000B29A9" w:rsidRDefault="00EC7C92">
      <w:pPr>
        <w:jc w:val="center"/>
        <w:rPr>
          <w:szCs w:val="24"/>
          <w:lang w:val="es-CL"/>
        </w:rPr>
      </w:pPr>
      <w:r w:rsidRPr="000B29A9">
        <w:rPr>
          <w:i/>
          <w:iCs/>
          <w:sz w:val="20"/>
          <w:szCs w:val="20"/>
          <w:lang w:val="es-CL"/>
        </w:rPr>
        <w:t>Tabla 5. Matriz de riesgos del proyecto DomoVida</w:t>
      </w:r>
    </w:p>
    <w:tbl>
      <w:tblPr>
        <w:tblW w:w="5000" w:type="pct"/>
        <w:tblBorders>
          <w:top w:val="single" w:sz="4" w:space="0" w:color="2F5496"/>
          <w:left w:val="single" w:sz="4" w:space="0" w:color="2F5496"/>
          <w:bottom w:val="single" w:sz="4" w:space="0" w:color="2F5496"/>
          <w:right w:val="single" w:sz="4" w:space="0" w:color="2F5496"/>
        </w:tblBorders>
        <w:tblCellMar>
          <w:left w:w="0" w:type="dxa"/>
          <w:right w:w="0" w:type="dxa"/>
        </w:tblCellMar>
        <w:tblLook w:val="04A0" w:firstRow="1" w:lastRow="0" w:firstColumn="1" w:lastColumn="0" w:noHBand="0" w:noVBand="1"/>
      </w:tblPr>
      <w:tblGrid>
        <w:gridCol w:w="1431"/>
        <w:gridCol w:w="1344"/>
        <w:gridCol w:w="1382"/>
        <w:gridCol w:w="968"/>
        <w:gridCol w:w="796"/>
        <w:gridCol w:w="1774"/>
        <w:gridCol w:w="1417"/>
      </w:tblGrid>
      <w:tr w:rsidR="006D103B" w:rsidRPr="000B29A9" w14:paraId="1719AC2E" w14:textId="77777777">
        <w:tc>
          <w:tcPr>
            <w:tcW w:w="0" w:type="auto"/>
            <w:tcBorders>
              <w:top w:val="single" w:sz="4" w:space="0" w:color="2F5496"/>
              <w:left w:val="single" w:sz="4" w:space="0" w:color="2F5496"/>
              <w:bottom w:val="single" w:sz="4" w:space="0" w:color="2F5496"/>
              <w:right w:val="single" w:sz="4" w:space="0" w:color="2F5496"/>
            </w:tcBorders>
            <w:shd w:val="clear" w:color="auto" w:fill="2F5496"/>
            <w:tcMar>
              <w:top w:w="80" w:type="dxa"/>
              <w:left w:w="108" w:type="dxa"/>
              <w:bottom w:w="80" w:type="dxa"/>
              <w:right w:w="108" w:type="dxa"/>
            </w:tcMar>
            <w:hideMark/>
          </w:tcPr>
          <w:p w14:paraId="3640C40F" w14:textId="77777777" w:rsidR="006D103B" w:rsidRPr="000B29A9" w:rsidRDefault="006D103B">
            <w:pPr>
              <w:jc w:val="center"/>
              <w:rPr>
                <w:kern w:val="2"/>
                <w:lang w:val="es-CL" w:eastAsia="es-CL"/>
                <w14:ligatures w14:val="standardContextual"/>
              </w:rPr>
            </w:pPr>
            <w:r w:rsidRPr="000B29A9">
              <w:rPr>
                <w:b/>
                <w:bCs/>
                <w:color w:val="FFFFFF"/>
              </w:rPr>
              <w:t>Riesgo</w:t>
            </w:r>
          </w:p>
        </w:tc>
        <w:tc>
          <w:tcPr>
            <w:tcW w:w="0" w:type="auto"/>
            <w:tcBorders>
              <w:top w:val="single" w:sz="4" w:space="0" w:color="2F5496"/>
              <w:left w:val="single" w:sz="4" w:space="0" w:color="2F5496"/>
              <w:bottom w:val="single" w:sz="4" w:space="0" w:color="2F5496"/>
              <w:right w:val="single" w:sz="4" w:space="0" w:color="2F5496"/>
            </w:tcBorders>
            <w:shd w:val="clear" w:color="auto" w:fill="2F5496"/>
            <w:tcMar>
              <w:top w:w="80" w:type="dxa"/>
              <w:left w:w="108" w:type="dxa"/>
              <w:bottom w:w="80" w:type="dxa"/>
              <w:right w:w="108" w:type="dxa"/>
            </w:tcMar>
            <w:hideMark/>
          </w:tcPr>
          <w:p w14:paraId="6DAE3DED" w14:textId="77777777" w:rsidR="006D103B" w:rsidRPr="000B29A9" w:rsidRDefault="006D103B">
            <w:pPr>
              <w:jc w:val="center"/>
            </w:pPr>
            <w:r w:rsidRPr="000B29A9">
              <w:rPr>
                <w:b/>
                <w:bCs/>
                <w:color w:val="FFFFFF"/>
              </w:rPr>
              <w:t>Categoría</w:t>
            </w:r>
          </w:p>
        </w:tc>
        <w:tc>
          <w:tcPr>
            <w:tcW w:w="0" w:type="auto"/>
            <w:tcBorders>
              <w:top w:val="single" w:sz="4" w:space="0" w:color="2F5496"/>
              <w:left w:val="single" w:sz="4" w:space="0" w:color="2F5496"/>
              <w:bottom w:val="single" w:sz="4" w:space="0" w:color="2F5496"/>
              <w:right w:val="single" w:sz="4" w:space="0" w:color="2F5496"/>
            </w:tcBorders>
            <w:shd w:val="clear" w:color="auto" w:fill="2F5496"/>
            <w:tcMar>
              <w:top w:w="80" w:type="dxa"/>
              <w:left w:w="108" w:type="dxa"/>
              <w:bottom w:w="80" w:type="dxa"/>
              <w:right w:w="108" w:type="dxa"/>
            </w:tcMar>
            <w:hideMark/>
          </w:tcPr>
          <w:p w14:paraId="508A9C11" w14:textId="77777777" w:rsidR="006D103B" w:rsidRPr="000B29A9" w:rsidRDefault="006D103B">
            <w:pPr>
              <w:jc w:val="center"/>
            </w:pPr>
            <w:r w:rsidRPr="000B29A9">
              <w:rPr>
                <w:b/>
                <w:bCs/>
                <w:color w:val="FFFFFF"/>
              </w:rPr>
              <w:t>Probabilidad</w:t>
            </w:r>
          </w:p>
        </w:tc>
        <w:tc>
          <w:tcPr>
            <w:tcW w:w="0" w:type="auto"/>
            <w:tcBorders>
              <w:top w:val="single" w:sz="4" w:space="0" w:color="2F5496"/>
              <w:left w:val="single" w:sz="4" w:space="0" w:color="2F5496"/>
              <w:bottom w:val="single" w:sz="4" w:space="0" w:color="2F5496"/>
              <w:right w:val="single" w:sz="4" w:space="0" w:color="2F5496"/>
            </w:tcBorders>
            <w:shd w:val="clear" w:color="auto" w:fill="2F5496"/>
            <w:tcMar>
              <w:top w:w="80" w:type="dxa"/>
              <w:left w:w="108" w:type="dxa"/>
              <w:bottom w:w="80" w:type="dxa"/>
              <w:right w:w="108" w:type="dxa"/>
            </w:tcMar>
            <w:hideMark/>
          </w:tcPr>
          <w:p w14:paraId="70921276" w14:textId="77777777" w:rsidR="006D103B" w:rsidRPr="000B29A9" w:rsidRDefault="006D103B">
            <w:pPr>
              <w:jc w:val="center"/>
            </w:pPr>
            <w:r w:rsidRPr="000B29A9">
              <w:rPr>
                <w:b/>
                <w:bCs/>
                <w:color w:val="FFFFFF"/>
              </w:rPr>
              <w:t>Impacto</w:t>
            </w:r>
          </w:p>
        </w:tc>
        <w:tc>
          <w:tcPr>
            <w:tcW w:w="0" w:type="auto"/>
            <w:tcBorders>
              <w:top w:val="single" w:sz="4" w:space="0" w:color="2F5496"/>
              <w:left w:val="single" w:sz="4" w:space="0" w:color="2F5496"/>
              <w:bottom w:val="single" w:sz="4" w:space="0" w:color="2F5496"/>
              <w:right w:val="single" w:sz="4" w:space="0" w:color="2F5496"/>
            </w:tcBorders>
            <w:shd w:val="clear" w:color="auto" w:fill="2F5496"/>
            <w:tcMar>
              <w:top w:w="80" w:type="dxa"/>
              <w:left w:w="108" w:type="dxa"/>
              <w:bottom w:w="80" w:type="dxa"/>
              <w:right w:w="108" w:type="dxa"/>
            </w:tcMar>
            <w:hideMark/>
          </w:tcPr>
          <w:p w14:paraId="2EDB345A" w14:textId="77777777" w:rsidR="006D103B" w:rsidRPr="000B29A9" w:rsidRDefault="006D103B">
            <w:pPr>
              <w:jc w:val="center"/>
            </w:pPr>
            <w:r w:rsidRPr="000B29A9">
              <w:rPr>
                <w:b/>
                <w:bCs/>
                <w:color w:val="FFFFFF"/>
              </w:rPr>
              <w:t>Nivel</w:t>
            </w:r>
          </w:p>
        </w:tc>
        <w:tc>
          <w:tcPr>
            <w:tcW w:w="0" w:type="auto"/>
            <w:tcBorders>
              <w:top w:val="single" w:sz="4" w:space="0" w:color="2F5496"/>
              <w:left w:val="single" w:sz="4" w:space="0" w:color="2F5496"/>
              <w:bottom w:val="single" w:sz="4" w:space="0" w:color="2F5496"/>
              <w:right w:val="single" w:sz="4" w:space="0" w:color="2F5496"/>
            </w:tcBorders>
            <w:shd w:val="clear" w:color="auto" w:fill="2F5496"/>
            <w:tcMar>
              <w:top w:w="80" w:type="dxa"/>
              <w:left w:w="108" w:type="dxa"/>
              <w:bottom w:w="80" w:type="dxa"/>
              <w:right w:w="108" w:type="dxa"/>
            </w:tcMar>
            <w:hideMark/>
          </w:tcPr>
          <w:p w14:paraId="2A74215C" w14:textId="77777777" w:rsidR="006D103B" w:rsidRPr="000B29A9" w:rsidRDefault="006D103B">
            <w:pPr>
              <w:jc w:val="center"/>
            </w:pPr>
            <w:r w:rsidRPr="000B29A9">
              <w:rPr>
                <w:b/>
                <w:bCs/>
                <w:color w:val="FFFFFF"/>
              </w:rPr>
              <w:t>Mitigación</w:t>
            </w:r>
          </w:p>
        </w:tc>
        <w:tc>
          <w:tcPr>
            <w:tcW w:w="0" w:type="auto"/>
            <w:tcBorders>
              <w:top w:val="single" w:sz="4" w:space="0" w:color="2F5496"/>
              <w:left w:val="single" w:sz="4" w:space="0" w:color="2F5496"/>
              <w:bottom w:val="single" w:sz="4" w:space="0" w:color="2F5496"/>
              <w:right w:val="single" w:sz="4" w:space="0" w:color="2F5496"/>
            </w:tcBorders>
            <w:shd w:val="clear" w:color="auto" w:fill="2F5496"/>
            <w:tcMar>
              <w:top w:w="80" w:type="dxa"/>
              <w:left w:w="108" w:type="dxa"/>
              <w:bottom w:w="80" w:type="dxa"/>
              <w:right w:w="108" w:type="dxa"/>
            </w:tcMar>
            <w:hideMark/>
          </w:tcPr>
          <w:p w14:paraId="443096E5" w14:textId="65E5F399" w:rsidR="006D103B" w:rsidRPr="00345A69" w:rsidRDefault="00345A69" w:rsidP="00345A69">
            <w:pPr>
              <w:jc w:val="center"/>
              <w:rPr>
                <w:szCs w:val="24"/>
                <w:lang w:val="es-CL"/>
              </w:rPr>
            </w:pPr>
            <w:r w:rsidRPr="00345A69">
              <w:rPr>
                <w:b/>
                <w:bCs/>
                <w:color w:val="FFFFFF"/>
              </w:rPr>
              <w:t>Responsable</w:t>
            </w:r>
          </w:p>
        </w:tc>
      </w:tr>
      <w:tr w:rsidR="006D103B" w:rsidRPr="000B29A9" w14:paraId="56D285F7"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4EEF2425" w14:textId="77777777" w:rsidR="006D103B" w:rsidRPr="000B29A9" w:rsidRDefault="006D103B">
            <w:r w:rsidRPr="000B29A9">
              <w:rPr>
                <w:b/>
                <w:bCs/>
              </w:rPr>
              <w:t>Inestabilidad de internet domiciliaria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74A8B90" w14:textId="77777777" w:rsidR="006D103B" w:rsidRPr="000B29A9" w:rsidRDefault="006D103B">
            <w:r w:rsidRPr="000B29A9">
              <w:t>Operacional</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1D8F147" w14:textId="77777777" w:rsidR="006D103B" w:rsidRPr="000B29A9" w:rsidRDefault="006D103B">
            <w:pPr>
              <w:jc w:val="center"/>
            </w:pPr>
            <w:r w:rsidRPr="000B29A9">
              <w:t>Media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AACDBBA" w14:textId="77777777" w:rsidR="006D103B" w:rsidRPr="000B29A9" w:rsidRDefault="006D103B">
            <w:pPr>
              <w:jc w:val="center"/>
            </w:pPr>
            <w:r w:rsidRPr="000B29A9">
              <w:t>Alto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4764B7B" w14:textId="77777777" w:rsidR="006D103B" w:rsidRPr="000B29A9" w:rsidRDefault="006D103B">
            <w:pPr>
              <w:jc w:val="center"/>
            </w:pPr>
            <w:r w:rsidRPr="000B29A9">
              <w:rPr>
                <w:b/>
                <w:bCs/>
              </w:rPr>
              <w:t>Alto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93A9084" w14:textId="77777777" w:rsidR="006D103B" w:rsidRPr="000B29A9" w:rsidRDefault="006D103B">
            <w:pPr>
              <w:rPr>
                <w:lang w:val="es-CL"/>
              </w:rPr>
            </w:pPr>
            <w:r w:rsidRPr="000B29A9">
              <w:rPr>
                <w:lang w:val="es-CL"/>
              </w:rPr>
              <w:t>Diseñar persistencia local sin conexión mediante SQLite3 y sincronización posterior con Supabase.</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6C6E1D5" w14:textId="77777777" w:rsidR="006D103B" w:rsidRPr="000B29A9" w:rsidRDefault="006D103B">
            <w:r w:rsidRPr="000B29A9">
              <w:t>Estudiante desarrollador</w:t>
            </w:r>
          </w:p>
        </w:tc>
      </w:tr>
      <w:tr w:rsidR="006D103B" w:rsidRPr="000B29A9" w14:paraId="75EACB88"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656A298C" w14:textId="77777777" w:rsidR="006D103B" w:rsidRPr="000B29A9" w:rsidRDefault="006D103B">
            <w:r w:rsidRPr="000B29A9">
              <w:rPr>
                <w:b/>
                <w:bCs/>
              </w:rPr>
              <w:t>Sobrealcance del prototipo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34C8D160" w14:textId="77777777" w:rsidR="006D103B" w:rsidRPr="000B29A9" w:rsidRDefault="006D103B">
            <w:r w:rsidRPr="000B29A9">
              <w:t>Gestión</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71530D6" w14:textId="77777777" w:rsidR="006D103B" w:rsidRPr="000B29A9" w:rsidRDefault="006D103B">
            <w:pPr>
              <w:jc w:val="center"/>
            </w:pPr>
            <w:r w:rsidRPr="000B29A9">
              <w:t>Media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2FF36DE" w14:textId="77777777" w:rsidR="006D103B" w:rsidRPr="000B29A9" w:rsidRDefault="006D103B">
            <w:pPr>
              <w:jc w:val="center"/>
            </w:pPr>
            <w:r w:rsidRPr="000B29A9">
              <w:t>Alto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33E8B42C" w14:textId="77777777" w:rsidR="006D103B" w:rsidRPr="000B29A9" w:rsidRDefault="006D103B">
            <w:pPr>
              <w:jc w:val="center"/>
            </w:pPr>
            <w:r w:rsidRPr="000B29A9">
              <w:rPr>
                <w:b/>
                <w:bCs/>
              </w:rPr>
              <w:t>Alto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0154C771" w14:textId="77777777" w:rsidR="006D103B" w:rsidRPr="000B29A9" w:rsidRDefault="006D103B">
            <w:pPr>
              <w:rPr>
                <w:lang w:val="es-CL"/>
              </w:rPr>
            </w:pPr>
            <w:r w:rsidRPr="000B29A9">
              <w:rPr>
                <w:lang w:val="es-CL"/>
              </w:rPr>
              <w:t>Controlar el Product Backlog, priorizar entregables mínimos verificables y mantener el alcance académico definido.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C73EA28" w14:textId="77777777" w:rsidR="006D103B" w:rsidRPr="000B29A9" w:rsidRDefault="006D103B">
            <w:r w:rsidRPr="000B29A9">
              <w:t>Estudiante / profesor guía</w:t>
            </w:r>
          </w:p>
        </w:tc>
      </w:tr>
      <w:tr w:rsidR="006D103B" w:rsidRPr="000B29A9" w14:paraId="529C15F9"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4B8F254B" w14:textId="77777777" w:rsidR="006D103B" w:rsidRPr="000B29A9" w:rsidRDefault="006D103B">
            <w:pPr>
              <w:rPr>
                <w:lang w:val="es-CL"/>
              </w:rPr>
            </w:pPr>
            <w:r w:rsidRPr="000B29A9">
              <w:rPr>
                <w:b/>
                <w:bCs/>
                <w:lang w:val="es-CL"/>
              </w:rPr>
              <w:lastRenderedPageBreak/>
              <w:t>Dificultad técnica con HL7 FHIR</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D967A4C" w14:textId="77777777" w:rsidR="006D103B" w:rsidRPr="000B29A9" w:rsidRDefault="006D103B">
            <w:r w:rsidRPr="000B29A9">
              <w:t>Técnica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0DE9D76" w14:textId="77777777" w:rsidR="006D103B" w:rsidRPr="000B29A9" w:rsidRDefault="006D103B">
            <w:pPr>
              <w:jc w:val="center"/>
            </w:pPr>
            <w:r w:rsidRPr="000B29A9">
              <w:t>Media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74B8845" w14:textId="77777777" w:rsidR="006D103B" w:rsidRPr="000B29A9" w:rsidRDefault="006D103B">
            <w:pPr>
              <w:jc w:val="center"/>
            </w:pPr>
            <w:r w:rsidRPr="000B29A9">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7B76EB8" w14:textId="77777777" w:rsidR="006D103B" w:rsidRPr="000B29A9" w:rsidRDefault="006D103B">
            <w:pPr>
              <w:jc w:val="center"/>
            </w:pPr>
            <w:r w:rsidRPr="000B29A9">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31F76C3" w14:textId="77777777" w:rsidR="006D103B" w:rsidRPr="000B29A9" w:rsidRDefault="006D103B">
            <w:pPr>
              <w:rPr>
                <w:lang w:val="es-CL"/>
              </w:rPr>
            </w:pPr>
            <w:r w:rsidRPr="000B29A9">
              <w:rPr>
                <w:lang w:val="es-CL"/>
              </w:rPr>
              <w:t>Usar recursos clínicos mínimos como Patient y Observation, validar estructuras JSON y documentar supuestos técnicos.</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91C0296" w14:textId="77777777" w:rsidR="006D103B" w:rsidRPr="000B29A9" w:rsidRDefault="006D103B">
            <w:r w:rsidRPr="000B29A9">
              <w:t>Estudiante desarrollador</w:t>
            </w:r>
          </w:p>
        </w:tc>
      </w:tr>
      <w:tr w:rsidR="006D103B" w:rsidRPr="000B29A9" w14:paraId="7B6AC95A"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4903D75C" w14:textId="77777777" w:rsidR="006D103B" w:rsidRPr="000B29A9" w:rsidRDefault="006D103B">
            <w:pPr>
              <w:rPr>
                <w:lang w:val="es-CL"/>
              </w:rPr>
            </w:pPr>
            <w:r w:rsidRPr="000B29A9">
              <w:rPr>
                <w:b/>
                <w:bCs/>
                <w:lang w:val="es-CL"/>
              </w:rPr>
              <w:t>Tratamiento inadecuado de datos sensibles</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3369BF76" w14:textId="77777777" w:rsidR="006D103B" w:rsidRPr="000B29A9" w:rsidRDefault="006D103B">
            <w:r w:rsidRPr="000B29A9">
              <w:t>Legal / ética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7AE2DFF0" w14:textId="77777777" w:rsidR="006D103B" w:rsidRPr="000B29A9" w:rsidRDefault="006D103B">
            <w:pPr>
              <w:jc w:val="center"/>
            </w:pPr>
            <w:r w:rsidRPr="000B29A9">
              <w:t>Baja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CB604BA" w14:textId="77777777" w:rsidR="006D103B" w:rsidRPr="000B29A9" w:rsidRDefault="006D103B">
            <w:pPr>
              <w:jc w:val="center"/>
            </w:pPr>
            <w:r w:rsidRPr="000B29A9">
              <w:t>Alto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DE04E3B" w14:textId="77777777" w:rsidR="006D103B" w:rsidRPr="000B29A9" w:rsidRDefault="006D103B">
            <w:pPr>
              <w:jc w:val="center"/>
            </w:pPr>
            <w:r w:rsidRPr="000B29A9">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125EE3F" w14:textId="77777777" w:rsidR="006D103B" w:rsidRPr="000B29A9" w:rsidRDefault="006D103B">
            <w:pPr>
              <w:rPr>
                <w:lang w:val="es-CL"/>
              </w:rPr>
            </w:pPr>
            <w:r w:rsidRPr="000B29A9">
              <w:rPr>
                <w:lang w:val="es-CL"/>
              </w:rPr>
              <w:t>Aplicar seudonimización, evitar RUT y nombres en bases operativas, usar datos simulados y documentar consentimiento informado.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731C54B" w14:textId="77777777" w:rsidR="006D103B" w:rsidRPr="000B29A9" w:rsidRDefault="006D103B">
            <w:r w:rsidRPr="000B29A9">
              <w:t>Estudiante desarrollador</w:t>
            </w:r>
          </w:p>
        </w:tc>
      </w:tr>
      <w:tr w:rsidR="006D103B" w:rsidRPr="000B29A9" w14:paraId="5ADF18CE"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4ABB6C3E" w14:textId="77777777" w:rsidR="006D103B" w:rsidRPr="000B29A9" w:rsidRDefault="006D103B">
            <w:pPr>
              <w:rPr>
                <w:lang w:val="es-CL"/>
              </w:rPr>
            </w:pPr>
            <w:r w:rsidRPr="000B29A9">
              <w:rPr>
                <w:b/>
                <w:bCs/>
                <w:lang w:val="es-CL"/>
              </w:rPr>
              <w:t>Baja participación en pruebas de usabilidad</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3346BC1" w14:textId="77777777" w:rsidR="006D103B" w:rsidRPr="000B29A9" w:rsidRDefault="006D103B">
            <w:r w:rsidRPr="000B29A9">
              <w:t>Validación</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D168DCC" w14:textId="77777777" w:rsidR="006D103B" w:rsidRPr="000B29A9" w:rsidRDefault="006D103B">
            <w:pPr>
              <w:jc w:val="center"/>
            </w:pPr>
            <w:r w:rsidRPr="000B29A9">
              <w:t>Media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54ABE46" w14:textId="77777777" w:rsidR="006D103B" w:rsidRPr="000B29A9" w:rsidRDefault="006D103B">
            <w:pPr>
              <w:jc w:val="center"/>
            </w:pPr>
            <w:r w:rsidRPr="000B29A9">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5F72643C" w14:textId="77777777" w:rsidR="006D103B" w:rsidRPr="000B29A9" w:rsidRDefault="006D103B">
            <w:pPr>
              <w:jc w:val="center"/>
            </w:pPr>
            <w:r w:rsidRPr="000B29A9">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427C45B6" w14:textId="77777777" w:rsidR="006D103B" w:rsidRPr="000B29A9" w:rsidRDefault="006D103B">
            <w:pPr>
              <w:rPr>
                <w:lang w:val="es-CL"/>
              </w:rPr>
            </w:pPr>
            <w:r w:rsidRPr="000B29A9">
              <w:rPr>
                <w:lang w:val="es-CL"/>
              </w:rPr>
              <w:t>Planificar pruebas con cuidadores disponibles, usar escenarios simulados y aplicar la Escala SUS como instrumento estandarizado.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348B30E2" w14:textId="77777777" w:rsidR="006D103B" w:rsidRPr="000B29A9" w:rsidRDefault="006D103B">
            <w:r w:rsidRPr="000B29A9">
              <w:t>Estudiante / participantes piloto</w:t>
            </w:r>
          </w:p>
        </w:tc>
      </w:tr>
      <w:tr w:rsidR="006D103B" w:rsidRPr="000B29A9" w14:paraId="20606A5A"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3BC77459" w14:textId="77777777" w:rsidR="006D103B" w:rsidRPr="000B29A9" w:rsidRDefault="006D103B">
            <w:pPr>
              <w:rPr>
                <w:lang w:val="es-CL"/>
              </w:rPr>
            </w:pPr>
            <w:r w:rsidRPr="000B29A9">
              <w:rPr>
                <w:b/>
                <w:bCs/>
                <w:lang w:val="es-CL"/>
              </w:rPr>
              <w:lastRenderedPageBreak/>
              <w:t>Dependencia del sandbox de Twilio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DC7482E" w14:textId="77777777" w:rsidR="006D103B" w:rsidRPr="000B29A9" w:rsidRDefault="006D103B">
            <w:r w:rsidRPr="000B29A9">
              <w:t>Técnica / económica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129025A" w14:textId="77777777" w:rsidR="006D103B" w:rsidRPr="000B29A9" w:rsidRDefault="006D103B">
            <w:pPr>
              <w:jc w:val="center"/>
            </w:pPr>
            <w:r w:rsidRPr="000B29A9">
              <w:t>Media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D4BF110" w14:textId="77777777" w:rsidR="006D103B" w:rsidRPr="000B29A9" w:rsidRDefault="006D103B">
            <w:pPr>
              <w:jc w:val="center"/>
            </w:pPr>
            <w:r w:rsidRPr="000B29A9">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56BDFC3" w14:textId="77777777" w:rsidR="006D103B" w:rsidRPr="000B29A9" w:rsidRDefault="006D103B">
            <w:pPr>
              <w:jc w:val="center"/>
            </w:pPr>
            <w:r w:rsidRPr="000B29A9">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673F382" w14:textId="77777777" w:rsidR="006D103B" w:rsidRPr="000B29A9" w:rsidRDefault="006D103B">
            <w:pPr>
              <w:rPr>
                <w:lang w:val="es-CL"/>
              </w:rPr>
            </w:pPr>
            <w:r w:rsidRPr="000B29A9">
              <w:rPr>
                <w:lang w:val="es-CL"/>
              </w:rPr>
              <w:t>Documentar la integración como prototipo académico, definir alternativa futura de proveedor y validar tiempos de alerta con pruebas controladas.</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0951C0DC" w14:textId="77777777" w:rsidR="006D103B" w:rsidRPr="000B29A9" w:rsidRDefault="006D103B">
            <w:r w:rsidRPr="000B29A9">
              <w:t>Estudiante desarrollador</w:t>
            </w:r>
          </w:p>
        </w:tc>
      </w:tr>
      <w:tr w:rsidR="006D103B" w:rsidRPr="000B29A9" w14:paraId="03FA1E9C"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2DDCBB8A" w14:textId="77777777" w:rsidR="006D103B" w:rsidRPr="000B29A9" w:rsidRDefault="006D103B">
            <w:r w:rsidRPr="000B29A9">
              <w:rPr>
                <w:b/>
                <w:bCs/>
              </w:rPr>
              <w:t>Retrasos por carga académica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0813637F" w14:textId="77777777" w:rsidR="006D103B" w:rsidRPr="000B29A9" w:rsidRDefault="006D103B">
            <w:r w:rsidRPr="000B29A9">
              <w:t>Planificación</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6ADCA1C0" w14:textId="77777777" w:rsidR="006D103B" w:rsidRPr="000B29A9" w:rsidRDefault="006D103B">
            <w:pPr>
              <w:jc w:val="center"/>
            </w:pPr>
            <w:r w:rsidRPr="000B29A9">
              <w:t>Media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2D363FCF" w14:textId="77777777" w:rsidR="006D103B" w:rsidRPr="000B29A9" w:rsidRDefault="006D103B">
            <w:pPr>
              <w:jc w:val="center"/>
            </w:pPr>
            <w:r w:rsidRPr="000B29A9">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53AA1D2" w14:textId="77777777" w:rsidR="006D103B" w:rsidRPr="000B29A9" w:rsidRDefault="006D103B">
            <w:pPr>
              <w:jc w:val="center"/>
            </w:pPr>
            <w:r w:rsidRPr="000B29A9">
              <w:t>Medio</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055EC2EB" w14:textId="77777777" w:rsidR="006D103B" w:rsidRPr="000B29A9" w:rsidRDefault="006D103B">
            <w:pPr>
              <w:rPr>
                <w:lang w:val="es-CL"/>
              </w:rPr>
            </w:pPr>
            <w:r w:rsidRPr="000B29A9">
              <w:rPr>
                <w:lang w:val="es-CL"/>
              </w:rPr>
              <w:t>Usar sprints semanales, priorizar tareas críticas, mantener bitácora de avance y levantar alertas tempranas al profesor guía.</w:t>
            </w:r>
          </w:p>
        </w:tc>
        <w:tc>
          <w:tcPr>
            <w:tcW w:w="0" w:type="auto"/>
            <w:tcBorders>
              <w:top w:val="single" w:sz="4" w:space="0" w:color="2F5496"/>
              <w:left w:val="single" w:sz="4" w:space="0" w:color="2F5496"/>
              <w:bottom w:val="single" w:sz="4" w:space="0" w:color="2F5496"/>
              <w:right w:val="single" w:sz="4" w:space="0" w:color="2F5496"/>
            </w:tcBorders>
            <w:tcMar>
              <w:top w:w="80" w:type="dxa"/>
              <w:left w:w="108" w:type="dxa"/>
              <w:bottom w:w="80" w:type="dxa"/>
              <w:right w:w="108" w:type="dxa"/>
            </w:tcMar>
            <w:hideMark/>
          </w:tcPr>
          <w:p w14:paraId="1F686BBE" w14:textId="77777777" w:rsidR="006D103B" w:rsidRPr="000B29A9" w:rsidRDefault="006D103B">
            <w:r w:rsidRPr="000B29A9">
              <w:t>Estudiante</w:t>
            </w:r>
          </w:p>
        </w:tc>
      </w:tr>
    </w:tbl>
    <w:p w14:paraId="1CE2CC51" w14:textId="77777777" w:rsidR="00A30DAC" w:rsidRPr="000B29A9" w:rsidRDefault="00A30DAC">
      <w:pPr>
        <w:pageBreakBefore/>
        <w:rPr>
          <w:kern w:val="2"/>
          <w:lang w:val="es-CL" w:eastAsia="es-CL"/>
          <w14:ligatures w14:val="standardContextual"/>
        </w:rPr>
      </w:pPr>
    </w:p>
    <w:p w14:paraId="394F4254" w14:textId="390E0765" w:rsidR="00E562B7" w:rsidRPr="000B29A9" w:rsidRDefault="00EC7C92" w:rsidP="00B91D42">
      <w:pPr>
        <w:pStyle w:val="Ttulo1"/>
        <w:rPr>
          <w:rFonts w:ascii="Calibri" w:hAnsi="Calibri" w:cs="Calibri"/>
          <w:sz w:val="24"/>
          <w:szCs w:val="24"/>
          <w:lang w:val="es-CL"/>
        </w:rPr>
      </w:pPr>
      <w:r w:rsidRPr="000B29A9">
        <w:rPr>
          <w:rFonts w:ascii="Calibri" w:hAnsi="Calibri" w:cs="Calibri"/>
          <w:lang w:val="es-CL"/>
        </w:rPr>
        <w:t>PARTE III: PLANIFICACIÓN, EVIDENCIAS Y CIERRE</w:t>
      </w:r>
    </w:p>
    <w:p w14:paraId="33EFC27E" w14:textId="77777777" w:rsidR="004777DC" w:rsidRPr="000B29A9" w:rsidRDefault="004777DC">
      <w:pPr>
        <w:rPr>
          <w:kern w:val="2"/>
          <w:lang w:val="es-CL" w:eastAsia="es-CL"/>
          <w14:ligatures w14:val="standardContextual"/>
        </w:rPr>
      </w:pPr>
      <w:r w:rsidRPr="000B29A9">
        <w:rPr>
          <w:b/>
          <w:bCs/>
          <w:lang w:val="es-CL"/>
        </w:rPr>
        <w:t xml:space="preserve">Nota introductoria: </w:t>
      </w:r>
      <w:r w:rsidRPr="000B29A9">
        <w:rPr>
          <w:lang w:val="es-CL"/>
        </w:rPr>
        <w:t>La Parte III consolida las evidencias del portafolio, el plan de trabajo, la carta Gantt, la estructura de desglose de trabajo, las conclusiones, el glosario y las referencias finales del informe.</w:t>
      </w:r>
    </w:p>
    <w:p w14:paraId="0222C161" w14:textId="77777777" w:rsidR="00E562B7" w:rsidRPr="000B29A9" w:rsidRDefault="00EC7C92" w:rsidP="0060484B">
      <w:pPr>
        <w:pStyle w:val="Ttulo2"/>
        <w:rPr>
          <w:rFonts w:ascii="Calibri" w:hAnsi="Calibri" w:cs="Calibri"/>
          <w:sz w:val="24"/>
          <w:szCs w:val="24"/>
          <w:lang w:val="es-CL"/>
        </w:rPr>
      </w:pPr>
      <w:r w:rsidRPr="000B29A9">
        <w:rPr>
          <w:rFonts w:ascii="Calibri" w:hAnsi="Calibri" w:cs="Calibri"/>
          <w:lang w:val="es-CL"/>
        </w:rPr>
        <w:t>8. Evidencias del Proyecto</w:t>
      </w:r>
    </w:p>
    <w:p w14:paraId="39DEA962" w14:textId="77777777" w:rsidR="005357D5" w:rsidRPr="000B29A9" w:rsidRDefault="0083659B">
      <w:pPr>
        <w:rPr>
          <w:lang w:val="es-CL"/>
        </w:rPr>
      </w:pPr>
      <w:r w:rsidRPr="000B29A9">
        <w:rPr>
          <w:lang w:val="es-CL"/>
        </w:rPr>
        <w:t>A continuación, se detalla la tabla oficial de evidencias acordadas para el Proyecto APT DomoVida, desglosadas rigurosamente según las fases de la coordinación y dividiendo entregables individuales, grupales (entregas formales de la asignatura) y evidencias de ingeniería del software de la Fase 2:</w:t>
      </w:r>
    </w:p>
    <w:p w14:paraId="20FF6564" w14:textId="77777777" w:rsidR="00A53755" w:rsidRPr="000B29A9" w:rsidRDefault="00A53755">
      <w:pPr>
        <w:rPr>
          <w:lang w:val="es-CL"/>
        </w:rPr>
      </w:pPr>
    </w:p>
    <w:p w14:paraId="077CF378" w14:textId="77777777" w:rsidR="00E562B7" w:rsidRPr="000B29A9" w:rsidRDefault="00EC7C92">
      <w:pPr>
        <w:jc w:val="center"/>
        <w:rPr>
          <w:szCs w:val="24"/>
        </w:rPr>
      </w:pPr>
      <w:r w:rsidRPr="000B29A9">
        <w:rPr>
          <w:i/>
          <w:iCs/>
          <w:sz w:val="20"/>
          <w:szCs w:val="20"/>
        </w:rPr>
        <w:t>Tabla 6. Evidencias del proyecto DomoVida</w:t>
      </w:r>
    </w:p>
    <w:tbl>
      <w:tblPr>
        <w:tblW w:w="5000" w:type="pct"/>
        <w:tblBorders>
          <w:top w:val="single" w:sz="4" w:space="0" w:color="2F5496"/>
          <w:left w:val="single" w:sz="4" w:space="0" w:color="2F5496"/>
          <w:bottom w:val="single" w:sz="4" w:space="0" w:color="2F5496"/>
          <w:right w:val="single" w:sz="4" w:space="0" w:color="2F5496"/>
        </w:tblBorders>
        <w:tblCellMar>
          <w:left w:w="0" w:type="dxa"/>
          <w:right w:w="0" w:type="dxa"/>
        </w:tblCellMar>
        <w:tblLook w:val="04A0" w:firstRow="1" w:lastRow="0" w:firstColumn="1" w:lastColumn="0" w:noHBand="0" w:noVBand="1"/>
      </w:tblPr>
      <w:tblGrid>
        <w:gridCol w:w="1205"/>
        <w:gridCol w:w="4049"/>
        <w:gridCol w:w="1883"/>
        <w:gridCol w:w="1975"/>
      </w:tblGrid>
      <w:tr w:rsidR="00A53755" w:rsidRPr="000B29A9" w14:paraId="0C753807" w14:textId="77777777">
        <w:tc>
          <w:tcPr>
            <w:tcW w:w="800" w:type="pct"/>
            <w:tcBorders>
              <w:top w:val="single" w:sz="4" w:space="0" w:color="2F5496"/>
              <w:left w:val="single" w:sz="4" w:space="0" w:color="2F5496"/>
              <w:bottom w:val="single" w:sz="4" w:space="0" w:color="2F5496"/>
              <w:right w:val="single" w:sz="4" w:space="0" w:color="2F5496"/>
            </w:tcBorders>
            <w:shd w:val="clear" w:color="auto" w:fill="2F5496"/>
            <w:tcMar>
              <w:top w:w="80" w:type="dxa"/>
              <w:left w:w="108" w:type="dxa"/>
              <w:bottom w:w="80" w:type="dxa"/>
              <w:right w:w="108" w:type="dxa"/>
            </w:tcMar>
            <w:hideMark/>
          </w:tcPr>
          <w:p w14:paraId="287D8339" w14:textId="77777777" w:rsidR="00A53755" w:rsidRPr="000B29A9" w:rsidRDefault="00A53755">
            <w:pPr>
              <w:jc w:val="center"/>
              <w:rPr>
                <w:kern w:val="2"/>
                <w:lang w:val="es-CL" w:eastAsia="es-CL"/>
                <w14:ligatures w14:val="standardContextual"/>
              </w:rPr>
            </w:pPr>
            <w:r w:rsidRPr="000B29A9">
              <w:rPr>
                <w:b/>
                <w:bCs/>
                <w:color w:val="FFFFFF"/>
              </w:rPr>
              <w:t>Fase y Tipo</w:t>
            </w:r>
          </w:p>
        </w:tc>
        <w:tc>
          <w:tcPr>
            <w:tcW w:w="1200" w:type="pct"/>
            <w:tcBorders>
              <w:top w:val="single" w:sz="4" w:space="0" w:color="2F5496"/>
              <w:left w:val="nil"/>
              <w:bottom w:val="single" w:sz="4" w:space="0" w:color="2F5496"/>
              <w:right w:val="single" w:sz="4" w:space="0" w:color="2F5496"/>
            </w:tcBorders>
            <w:shd w:val="clear" w:color="auto" w:fill="2F5496"/>
            <w:tcMar>
              <w:top w:w="80" w:type="dxa"/>
              <w:left w:w="108" w:type="dxa"/>
              <w:bottom w:w="80" w:type="dxa"/>
              <w:right w:w="108" w:type="dxa"/>
            </w:tcMar>
            <w:hideMark/>
          </w:tcPr>
          <w:p w14:paraId="721FDF12" w14:textId="77777777" w:rsidR="00A53755" w:rsidRPr="000B29A9" w:rsidRDefault="00A53755">
            <w:pPr>
              <w:jc w:val="center"/>
            </w:pPr>
            <w:r w:rsidRPr="000B29A9">
              <w:rPr>
                <w:b/>
                <w:bCs/>
                <w:color w:val="FFFFFF"/>
              </w:rPr>
              <w:t>Nombre Oficial del Archivo</w:t>
            </w:r>
          </w:p>
        </w:tc>
        <w:tc>
          <w:tcPr>
            <w:tcW w:w="1500" w:type="pct"/>
            <w:tcBorders>
              <w:top w:val="single" w:sz="4" w:space="0" w:color="2F5496"/>
              <w:left w:val="nil"/>
              <w:bottom w:val="single" w:sz="4" w:space="0" w:color="2F5496"/>
              <w:right w:val="single" w:sz="4" w:space="0" w:color="2F5496"/>
            </w:tcBorders>
            <w:shd w:val="clear" w:color="auto" w:fill="2F5496"/>
            <w:tcMar>
              <w:top w:w="80" w:type="dxa"/>
              <w:left w:w="108" w:type="dxa"/>
              <w:bottom w:w="80" w:type="dxa"/>
              <w:right w:w="108" w:type="dxa"/>
            </w:tcMar>
            <w:hideMark/>
          </w:tcPr>
          <w:p w14:paraId="4BBDACAD" w14:textId="77777777" w:rsidR="00A53755" w:rsidRPr="000B29A9" w:rsidRDefault="00A53755">
            <w:pPr>
              <w:jc w:val="center"/>
            </w:pPr>
            <w:r w:rsidRPr="000B29A9">
              <w:rPr>
                <w:b/>
                <w:bCs/>
                <w:color w:val="FFFFFF"/>
              </w:rPr>
              <w:t>Descripción Técnica</w:t>
            </w:r>
          </w:p>
        </w:tc>
        <w:tc>
          <w:tcPr>
            <w:tcW w:w="1500" w:type="pct"/>
            <w:tcBorders>
              <w:top w:val="single" w:sz="4" w:space="0" w:color="2F5496"/>
              <w:left w:val="nil"/>
              <w:bottom w:val="single" w:sz="4" w:space="0" w:color="2F5496"/>
              <w:right w:val="single" w:sz="4" w:space="0" w:color="2F5496"/>
            </w:tcBorders>
            <w:shd w:val="clear" w:color="auto" w:fill="2F5496"/>
            <w:tcMar>
              <w:top w:w="80" w:type="dxa"/>
              <w:left w:w="108" w:type="dxa"/>
              <w:bottom w:w="80" w:type="dxa"/>
              <w:right w:w="108" w:type="dxa"/>
            </w:tcMar>
            <w:hideMark/>
          </w:tcPr>
          <w:p w14:paraId="46963B7E" w14:textId="77777777" w:rsidR="00A53755" w:rsidRPr="000B29A9" w:rsidRDefault="00A53755">
            <w:pPr>
              <w:jc w:val="center"/>
            </w:pPr>
            <w:r w:rsidRPr="000B29A9">
              <w:rPr>
                <w:b/>
                <w:bCs/>
                <w:color w:val="FFFFFF"/>
              </w:rPr>
              <w:t>Justificación Académica</w:t>
            </w:r>
          </w:p>
        </w:tc>
      </w:tr>
      <w:tr w:rsidR="00A53755" w:rsidRPr="00F40CB0" w14:paraId="64567C9A"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07F32390" w14:textId="77777777" w:rsidR="00A53755" w:rsidRPr="000B29A9" w:rsidRDefault="00A53755">
            <w:r w:rsidRPr="000B29A9">
              <w:rPr>
                <w:b/>
                <w:bCs/>
              </w:rPr>
              <w:t>Fase 1</w:t>
            </w:r>
            <w:r w:rsidRPr="000B29A9">
              <w:rPr>
                <w:b/>
                <w:bCs/>
              </w:rPr>
              <w:br/>
              <w:t>Individual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15A7F593" w14:textId="77777777" w:rsidR="00A53755" w:rsidRPr="000B29A9" w:rsidRDefault="00A53755">
            <w:pPr>
              <w:rPr>
                <w:sz w:val="19"/>
                <w:szCs w:val="19"/>
                <w:lang w:val="es-CL"/>
              </w:rPr>
            </w:pPr>
            <w:r w:rsidRPr="000B29A9">
              <w:rPr>
                <w:sz w:val="19"/>
                <w:szCs w:val="19"/>
                <w:lang w:val="es-CL"/>
              </w:rPr>
              <w:t>VERGARA_ANDRES_1.1_</w:t>
            </w:r>
            <w:r w:rsidRPr="000B29A9">
              <w:rPr>
                <w:sz w:val="19"/>
                <w:szCs w:val="19"/>
                <w:lang w:val="es-CL"/>
              </w:rPr>
              <w:br/>
              <w:t>APT122_AutoevaluacionCompetenciasFase1.docx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6784CCF6" w14:textId="77777777" w:rsidR="00A53755" w:rsidRPr="000B29A9" w:rsidRDefault="00A53755">
            <w:pPr>
              <w:rPr>
                <w:lang w:val="es-CL"/>
              </w:rPr>
            </w:pPr>
            <w:r w:rsidRPr="000B29A9">
              <w:rPr>
                <w:lang w:val="es-CL"/>
              </w:rPr>
              <w:t>Pauta del alumno analizando niveles de logro de competencias del perfil de egreso.</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6CB7DAEC" w14:textId="77777777" w:rsidR="00A53755" w:rsidRPr="000B29A9" w:rsidRDefault="00A53755">
            <w:pPr>
              <w:rPr>
                <w:lang w:val="es-CL"/>
              </w:rPr>
            </w:pPr>
            <w:r w:rsidRPr="000B29A9">
              <w:rPr>
                <w:lang w:val="es-CL"/>
              </w:rPr>
              <w:t>Sustenta la base del proyecto según las competencias disciplinares.</w:t>
            </w:r>
          </w:p>
        </w:tc>
      </w:tr>
      <w:tr w:rsidR="00A53755" w:rsidRPr="00F40CB0" w14:paraId="27E7BF92"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64F71D4C" w14:textId="77777777" w:rsidR="00A53755" w:rsidRPr="000B29A9" w:rsidRDefault="00A53755">
            <w:r w:rsidRPr="000B29A9">
              <w:rPr>
                <w:b/>
                <w:bCs/>
              </w:rPr>
              <w:t>Fase 1</w:t>
            </w:r>
            <w:r w:rsidRPr="000B29A9">
              <w:rPr>
                <w:b/>
                <w:bCs/>
              </w:rPr>
              <w:br/>
              <w:t>Individual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772BE863" w14:textId="77777777" w:rsidR="00A53755" w:rsidRPr="000B29A9" w:rsidRDefault="00A53755">
            <w:pPr>
              <w:rPr>
                <w:sz w:val="19"/>
                <w:szCs w:val="19"/>
                <w:lang w:val="es-CL"/>
              </w:rPr>
            </w:pPr>
            <w:r w:rsidRPr="000B29A9">
              <w:rPr>
                <w:sz w:val="19"/>
                <w:szCs w:val="19"/>
                <w:lang w:val="es-CL"/>
              </w:rPr>
              <w:t>VERGARA_ANDRES_1.2_</w:t>
            </w:r>
            <w:r w:rsidRPr="000B29A9">
              <w:rPr>
                <w:sz w:val="19"/>
                <w:szCs w:val="19"/>
                <w:lang w:val="es-CL"/>
              </w:rPr>
              <w:br/>
              <w:t>APT122_DiarioReflexionFase1.docx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6A7F20DD" w14:textId="77777777" w:rsidR="00A53755" w:rsidRPr="000B29A9" w:rsidRDefault="00A53755">
            <w:pPr>
              <w:rPr>
                <w:lang w:val="es-CL"/>
              </w:rPr>
            </w:pPr>
            <w:r w:rsidRPr="000B29A9">
              <w:rPr>
                <w:lang w:val="es-CL"/>
              </w:rPr>
              <w:t>Bitácora de reflexión personal sobre asignaturas cruzadas y proyecciones de Capstone.</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2A1CA4B7" w14:textId="77777777" w:rsidR="00A53755" w:rsidRPr="000B29A9" w:rsidRDefault="00A53755">
            <w:pPr>
              <w:rPr>
                <w:lang w:val="es-CL"/>
              </w:rPr>
            </w:pPr>
            <w:r w:rsidRPr="000B29A9">
              <w:rPr>
                <w:lang w:val="es-CL"/>
              </w:rPr>
              <w:t>Conecta el interés del estudiante con el diseño e ingeniería de DomoVida.</w:t>
            </w:r>
          </w:p>
        </w:tc>
      </w:tr>
      <w:tr w:rsidR="00A53755" w:rsidRPr="00F40CB0" w14:paraId="542F3981"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00AD1BA2" w14:textId="77777777" w:rsidR="00A53755" w:rsidRPr="000B29A9" w:rsidRDefault="00A53755">
            <w:r w:rsidRPr="000B29A9">
              <w:rPr>
                <w:b/>
                <w:bCs/>
              </w:rPr>
              <w:lastRenderedPageBreak/>
              <w:t>Fase 1</w:t>
            </w:r>
            <w:r w:rsidRPr="000B29A9">
              <w:rPr>
                <w:b/>
                <w:bCs/>
              </w:rPr>
              <w:br/>
              <w:t>Individual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0C09D64B" w14:textId="77777777" w:rsidR="00A53755" w:rsidRPr="000B29A9" w:rsidRDefault="00A53755">
            <w:pPr>
              <w:rPr>
                <w:sz w:val="19"/>
                <w:szCs w:val="19"/>
                <w:lang w:val="es-CL"/>
              </w:rPr>
            </w:pPr>
            <w:r w:rsidRPr="000B29A9">
              <w:rPr>
                <w:sz w:val="19"/>
                <w:szCs w:val="19"/>
                <w:lang w:val="es-CL"/>
              </w:rPr>
              <w:t>VERGARA_ANDRES_1.3_</w:t>
            </w:r>
            <w:r w:rsidRPr="000B29A9">
              <w:rPr>
                <w:sz w:val="19"/>
                <w:szCs w:val="19"/>
                <w:lang w:val="es-CL"/>
              </w:rPr>
              <w:br/>
              <w:t>APT122_AutoevaluacionFase1.docx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706EB6D0" w14:textId="77777777" w:rsidR="00A53755" w:rsidRPr="000B29A9" w:rsidRDefault="00A53755">
            <w:pPr>
              <w:rPr>
                <w:lang w:val="es-CL"/>
              </w:rPr>
            </w:pPr>
            <w:r w:rsidRPr="000B29A9">
              <w:rPr>
                <w:lang w:val="es-CL"/>
              </w:rPr>
              <w:t>Evaluación de autoevaluación formativa de la viabilidad inicial del proyecto de título.</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62683E69" w14:textId="77777777" w:rsidR="00A53755" w:rsidRPr="000B29A9" w:rsidRDefault="00A53755">
            <w:pPr>
              <w:rPr>
                <w:lang w:val="es-CL"/>
              </w:rPr>
            </w:pPr>
            <w:r w:rsidRPr="000B29A9">
              <w:rPr>
                <w:lang w:val="es-CL"/>
              </w:rPr>
              <w:t>Certifica la consistencia académica básica de la propuesta técnica.</w:t>
            </w:r>
          </w:p>
        </w:tc>
      </w:tr>
      <w:tr w:rsidR="00A53755" w:rsidRPr="00F40CB0" w14:paraId="5430E670"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32BDF144" w14:textId="77777777" w:rsidR="00A53755" w:rsidRPr="000B29A9" w:rsidRDefault="00A53755">
            <w:r w:rsidRPr="000B29A9">
              <w:rPr>
                <w:b/>
                <w:bCs/>
              </w:rPr>
              <w:t>Fase 1</w:t>
            </w:r>
            <w:r w:rsidRPr="000B29A9">
              <w:rPr>
                <w:b/>
                <w:bCs/>
              </w:rPr>
              <w:br/>
              <w:t>Individual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3BDD8AA8" w14:textId="77777777" w:rsidR="00A53755" w:rsidRPr="000B29A9" w:rsidRDefault="00A53755">
            <w:pPr>
              <w:rPr>
                <w:sz w:val="19"/>
                <w:szCs w:val="19"/>
              </w:rPr>
            </w:pPr>
            <w:r w:rsidRPr="000B29A9">
              <w:rPr>
                <w:sz w:val="19"/>
                <w:szCs w:val="19"/>
              </w:rPr>
              <w:t>Presentacion_Proyecto_Fase1.pptx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3D1D176A" w14:textId="77777777" w:rsidR="00A53755" w:rsidRPr="000B29A9" w:rsidRDefault="00A53755">
            <w:pPr>
              <w:rPr>
                <w:lang w:val="es-CL"/>
              </w:rPr>
            </w:pPr>
            <w:r w:rsidRPr="000B29A9">
              <w:rPr>
                <w:lang w:val="es-CL"/>
              </w:rPr>
              <w:t>Diapositivas de arquitectura y requisitos técnicos expuestos ante el profesor guía.</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201802D2" w14:textId="77777777" w:rsidR="00A53755" w:rsidRPr="000B29A9" w:rsidRDefault="00A53755">
            <w:pPr>
              <w:rPr>
                <w:lang w:val="es-CL"/>
              </w:rPr>
            </w:pPr>
            <w:r w:rsidRPr="000B29A9">
              <w:rPr>
                <w:lang w:val="es-CL"/>
              </w:rPr>
              <w:t>Valida conceptualmente las decisiones de diseño del software asistencial.</w:t>
            </w:r>
          </w:p>
        </w:tc>
      </w:tr>
      <w:tr w:rsidR="00A53755" w:rsidRPr="00F40CB0" w14:paraId="0EB9C966"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30540B5" w14:textId="77777777" w:rsidR="00A53755" w:rsidRPr="000B29A9" w:rsidRDefault="00A53755">
            <w:r w:rsidRPr="000B29A9">
              <w:rPr>
                <w:b/>
                <w:bCs/>
              </w:rPr>
              <w:t>Fase 1</w:t>
            </w:r>
            <w:r w:rsidRPr="000B29A9">
              <w:rPr>
                <w:b/>
                <w:bCs/>
              </w:rPr>
              <w:br/>
              <w:t>Grupal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2B9060C8" w14:textId="77777777" w:rsidR="00A53755" w:rsidRPr="000B29A9" w:rsidRDefault="00A53755">
            <w:pPr>
              <w:rPr>
                <w:sz w:val="19"/>
                <w:szCs w:val="19"/>
              </w:rPr>
            </w:pPr>
            <w:r w:rsidRPr="000B29A9">
              <w:rPr>
                <w:sz w:val="19"/>
                <w:szCs w:val="19"/>
              </w:rPr>
              <w:t>1.4_APT122_FormativaFase1.docx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5CDDAA67" w14:textId="77777777" w:rsidR="00A53755" w:rsidRPr="000B29A9" w:rsidRDefault="00A53755">
            <w:pPr>
              <w:rPr>
                <w:lang w:val="es-CL"/>
              </w:rPr>
            </w:pPr>
            <w:r w:rsidRPr="000B29A9">
              <w:rPr>
                <w:lang w:val="es-CL"/>
              </w:rPr>
              <w:t>Evaluación formativa de la Fase 1 aplicada en taller sobre los componentes del diseño.</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3EDF11C7" w14:textId="77777777" w:rsidR="00A53755" w:rsidRPr="000B29A9" w:rsidRDefault="00A53755">
            <w:pPr>
              <w:rPr>
                <w:lang w:val="es-CL"/>
              </w:rPr>
            </w:pPr>
            <w:r w:rsidRPr="000B29A9">
              <w:rPr>
                <w:lang w:val="es-CL"/>
              </w:rPr>
              <w:t>Asegura la retroalimentación técnica del docente en etapas tempranas.</w:t>
            </w:r>
          </w:p>
        </w:tc>
      </w:tr>
      <w:tr w:rsidR="00A53755" w:rsidRPr="00F40CB0" w14:paraId="4E180F21"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08701A30" w14:textId="77777777" w:rsidR="00A53755" w:rsidRPr="000B29A9" w:rsidRDefault="00A53755">
            <w:r w:rsidRPr="000B29A9">
              <w:rPr>
                <w:b/>
                <w:bCs/>
              </w:rPr>
              <w:t>Fase 1</w:t>
            </w:r>
            <w:r w:rsidRPr="000B29A9">
              <w:rPr>
                <w:b/>
                <w:bCs/>
              </w:rPr>
              <w:br/>
              <w:t>Grupal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4FA94587" w14:textId="77777777" w:rsidR="00A53755" w:rsidRPr="000B29A9" w:rsidRDefault="00A53755">
            <w:pPr>
              <w:rPr>
                <w:sz w:val="19"/>
                <w:szCs w:val="19"/>
                <w:lang w:val="es-CL"/>
              </w:rPr>
            </w:pPr>
            <w:r w:rsidRPr="000B29A9">
              <w:rPr>
                <w:sz w:val="19"/>
                <w:szCs w:val="19"/>
                <w:lang w:val="es-CL"/>
              </w:rPr>
              <w:t>VERGARA_ANDRES_1.5_</w:t>
            </w:r>
            <w:r w:rsidRPr="000B29A9">
              <w:rPr>
                <w:sz w:val="19"/>
                <w:szCs w:val="19"/>
                <w:lang w:val="es-CL"/>
              </w:rPr>
              <w:br/>
              <w:t>GuiaEstudiante_Fase 1_Definicion Proyecto.docx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2BDD3EAF" w14:textId="77777777" w:rsidR="00A53755" w:rsidRPr="000B29A9" w:rsidRDefault="00A53755">
            <w:pPr>
              <w:rPr>
                <w:lang w:val="es-CL"/>
              </w:rPr>
            </w:pPr>
            <w:r w:rsidRPr="000B29A9">
              <w:rPr>
                <w:lang w:val="es-CL"/>
              </w:rPr>
              <w:t>Informe de ingeniería completo que detalla fundamentación, FODA, KPIs, EDT y Gantt.</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61BA95F7" w14:textId="77777777" w:rsidR="00A53755" w:rsidRPr="000B29A9" w:rsidRDefault="00A53755">
            <w:pPr>
              <w:rPr>
                <w:lang w:val="es-CL"/>
              </w:rPr>
            </w:pPr>
            <w:r w:rsidRPr="000B29A9">
              <w:rPr>
                <w:lang w:val="es-CL"/>
              </w:rPr>
              <w:t>Consolida formalmente la fundamentación de ingeniería de DomoVida ante la comisión.</w:t>
            </w:r>
          </w:p>
        </w:tc>
      </w:tr>
      <w:tr w:rsidR="00A53755" w:rsidRPr="00F40CB0" w14:paraId="62099C7E" w14:textId="77777777">
        <w:tc>
          <w:tcPr>
            <w:tcW w:w="800" w:type="pct"/>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0C093C22" w14:textId="77777777" w:rsidR="00A53755" w:rsidRPr="000B29A9" w:rsidRDefault="00A53755">
            <w:r w:rsidRPr="000B29A9">
              <w:rPr>
                <w:b/>
                <w:bCs/>
              </w:rPr>
              <w:t>Fase 1</w:t>
            </w:r>
            <w:r w:rsidRPr="000B29A9">
              <w:rPr>
                <w:b/>
                <w:bCs/>
              </w:rPr>
              <w:br/>
              <w:t>Grupal</w:t>
            </w:r>
          </w:p>
        </w:tc>
        <w:tc>
          <w:tcPr>
            <w:tcW w:w="1200" w:type="pct"/>
            <w:tcBorders>
              <w:top w:val="nil"/>
              <w:left w:val="nil"/>
              <w:bottom w:val="single" w:sz="4" w:space="0" w:color="2F5496"/>
              <w:right w:val="single" w:sz="4" w:space="0" w:color="2F5496"/>
            </w:tcBorders>
            <w:tcMar>
              <w:top w:w="80" w:type="dxa"/>
              <w:left w:w="108" w:type="dxa"/>
              <w:bottom w:w="80" w:type="dxa"/>
              <w:right w:w="108" w:type="dxa"/>
            </w:tcMar>
            <w:hideMark/>
          </w:tcPr>
          <w:p w14:paraId="5954A158" w14:textId="77777777" w:rsidR="00A53755" w:rsidRPr="000B29A9" w:rsidRDefault="00A53755">
            <w:pPr>
              <w:rPr>
                <w:sz w:val="19"/>
                <w:szCs w:val="19"/>
                <w:lang w:val="es-CL"/>
              </w:rPr>
            </w:pPr>
            <w:r w:rsidRPr="000B29A9">
              <w:rPr>
                <w:sz w:val="19"/>
                <w:szCs w:val="19"/>
                <w:lang w:val="es-CL"/>
              </w:rPr>
              <w:t>PLANILLA DE EVALUACION FASE 1.xlsx</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1EBE8144" w14:textId="77777777" w:rsidR="00A53755" w:rsidRPr="000B29A9" w:rsidRDefault="00A53755">
            <w:pPr>
              <w:rPr>
                <w:lang w:val="es-CL"/>
              </w:rPr>
            </w:pPr>
            <w:r w:rsidRPr="000B29A9">
              <w:rPr>
                <w:lang w:val="es-CL"/>
              </w:rPr>
              <w:t>Rúbrica de evaluación de la Fase 1 completada por el profesor guía.</w:t>
            </w:r>
          </w:p>
        </w:tc>
        <w:tc>
          <w:tcPr>
            <w:tcW w:w="1500" w:type="pct"/>
            <w:tcBorders>
              <w:top w:val="nil"/>
              <w:left w:val="nil"/>
              <w:bottom w:val="single" w:sz="4" w:space="0" w:color="2F5496"/>
              <w:right w:val="single" w:sz="4" w:space="0" w:color="2F5496"/>
            </w:tcBorders>
            <w:tcMar>
              <w:top w:w="80" w:type="dxa"/>
              <w:left w:w="108" w:type="dxa"/>
              <w:bottom w:w="80" w:type="dxa"/>
              <w:right w:w="108" w:type="dxa"/>
            </w:tcMar>
            <w:hideMark/>
          </w:tcPr>
          <w:p w14:paraId="0D71CE72" w14:textId="77777777" w:rsidR="00A53755" w:rsidRPr="000B29A9" w:rsidRDefault="00A53755">
            <w:pPr>
              <w:rPr>
                <w:lang w:val="es-CL"/>
              </w:rPr>
            </w:pPr>
            <w:r w:rsidRPr="000B29A9">
              <w:rPr>
                <w:lang w:val="es-CL"/>
              </w:rPr>
              <w:t>Certificación documental de la aprobación de la etapa de definición.</w:t>
            </w:r>
          </w:p>
        </w:tc>
      </w:tr>
    </w:tbl>
    <w:p w14:paraId="4C7EFC9C" w14:textId="77777777" w:rsidR="00A53755" w:rsidRPr="000B29A9" w:rsidRDefault="00A53755">
      <w:pPr>
        <w:pageBreakBefore/>
        <w:rPr>
          <w:kern w:val="2"/>
          <w:lang w:val="es-CL" w:eastAsia="es-CL"/>
          <w14:ligatures w14:val="standardContextual"/>
        </w:rPr>
      </w:pPr>
    </w:p>
    <w:p w14:paraId="2D1741CC" w14:textId="77777777" w:rsidR="00E562B7" w:rsidRPr="000B29A9" w:rsidRDefault="00EC7C92" w:rsidP="006D01FA">
      <w:pPr>
        <w:pStyle w:val="Ttulo2"/>
        <w:rPr>
          <w:rFonts w:ascii="Calibri" w:hAnsi="Calibri" w:cs="Calibri"/>
          <w:sz w:val="24"/>
          <w:szCs w:val="24"/>
          <w:lang w:val="es-CL"/>
        </w:rPr>
      </w:pPr>
      <w:r w:rsidRPr="000B29A9">
        <w:rPr>
          <w:rFonts w:ascii="Calibri" w:hAnsi="Calibri" w:cs="Calibri"/>
          <w:lang w:val="es-CL"/>
        </w:rPr>
        <w:t>9. Plan de Trabajo</w:t>
      </w:r>
    </w:p>
    <w:p w14:paraId="5155A10E" w14:textId="77777777" w:rsidR="00FB3F17" w:rsidRPr="000B29A9" w:rsidRDefault="0083659B" w:rsidP="0074742A">
      <w:pPr>
        <w:rPr>
          <w:lang w:val="es-CL"/>
        </w:rPr>
      </w:pPr>
      <w:r w:rsidRPr="000B29A9">
        <w:rPr>
          <w:lang w:val="es-CL"/>
        </w:rPr>
        <w:t>El siguiente plan de trabajo asocia las actividades y entregables de la EDT/WBS con las competencias oficiales de egreso, detallando duraciones, responsables y factores de entorno facilitadores u obstaculizadores:</w:t>
      </w:r>
    </w:p>
    <w:p w14:paraId="727A4F24" w14:textId="77777777" w:rsidR="00E562B7" w:rsidRPr="000B29A9" w:rsidRDefault="00EC7C92">
      <w:pPr>
        <w:jc w:val="center"/>
        <w:rPr>
          <w:szCs w:val="24"/>
          <w:lang w:val="es-CL"/>
        </w:rPr>
      </w:pPr>
      <w:r w:rsidRPr="000B29A9">
        <w:rPr>
          <w:i/>
          <w:iCs/>
          <w:sz w:val="20"/>
          <w:szCs w:val="20"/>
          <w:lang w:val="es-CL"/>
        </w:rPr>
        <w:t>Tabla 7. Plan de trabajo del proyecto DomoVida</w:t>
      </w:r>
    </w:p>
    <w:tbl>
      <w:tblPr>
        <w:tblW w:w="5000" w:type="pct"/>
        <w:tblBorders>
          <w:top w:val="single" w:sz="4" w:space="0" w:color="2F5496"/>
          <w:left w:val="single" w:sz="4" w:space="0" w:color="2F5496"/>
          <w:bottom w:val="single" w:sz="4" w:space="0" w:color="2F5496"/>
          <w:right w:val="single" w:sz="4" w:space="0" w:color="2F5496"/>
        </w:tblBorders>
        <w:tblCellMar>
          <w:left w:w="0" w:type="dxa"/>
          <w:right w:w="0" w:type="dxa"/>
        </w:tblCellMar>
        <w:tblLook w:val="04A0" w:firstRow="1" w:lastRow="0" w:firstColumn="1" w:lastColumn="0" w:noHBand="0" w:noVBand="1"/>
      </w:tblPr>
      <w:tblGrid>
        <w:gridCol w:w="1249"/>
        <w:gridCol w:w="941"/>
        <w:gridCol w:w="1302"/>
        <w:gridCol w:w="1367"/>
        <w:gridCol w:w="1191"/>
        <w:gridCol w:w="1455"/>
        <w:gridCol w:w="1607"/>
      </w:tblGrid>
      <w:tr w:rsidR="008431F7" w14:paraId="395D2BF4" w14:textId="77777777">
        <w:tc>
          <w:tcPr>
            <w:tcW w:w="600" w:type="pct"/>
            <w:tcBorders>
              <w:top w:val="single" w:sz="4" w:space="0" w:color="2F5496"/>
              <w:left w:val="single" w:sz="4" w:space="0" w:color="2F5496"/>
              <w:bottom w:val="single" w:sz="4" w:space="0" w:color="2F5496"/>
              <w:right w:val="single" w:sz="4" w:space="0" w:color="2F5496"/>
            </w:tcBorders>
            <w:shd w:val="clear" w:color="auto" w:fill="2F5496"/>
            <w:tcMar>
              <w:top w:w="80" w:type="dxa"/>
              <w:left w:w="108" w:type="dxa"/>
              <w:bottom w:w="80" w:type="dxa"/>
              <w:right w:w="108" w:type="dxa"/>
            </w:tcMar>
            <w:hideMark/>
          </w:tcPr>
          <w:p w14:paraId="1E8C3177" w14:textId="77777777" w:rsidR="008431F7" w:rsidRDefault="008431F7">
            <w:pPr>
              <w:jc w:val="center"/>
              <w:rPr>
                <w:kern w:val="2"/>
                <w:szCs w:val="24"/>
                <w:lang w:val="es-CL" w:eastAsia="es-CL"/>
                <w14:ligatures w14:val="standardContextual"/>
              </w:rPr>
            </w:pPr>
            <w:r>
              <w:rPr>
                <w:b/>
                <w:bCs/>
                <w:color w:val="FFFFFF"/>
              </w:rPr>
              <w:t>Fase</w:t>
            </w:r>
          </w:p>
        </w:tc>
        <w:tc>
          <w:tcPr>
            <w:tcW w:w="450" w:type="pct"/>
            <w:tcBorders>
              <w:top w:val="single" w:sz="4" w:space="0" w:color="2F5496"/>
              <w:left w:val="nil"/>
              <w:bottom w:val="single" w:sz="4" w:space="0" w:color="2F5496"/>
              <w:right w:val="single" w:sz="4" w:space="0" w:color="2F5496"/>
            </w:tcBorders>
            <w:shd w:val="clear" w:color="auto" w:fill="2F5496"/>
            <w:tcMar>
              <w:top w:w="80" w:type="dxa"/>
              <w:left w:w="108" w:type="dxa"/>
              <w:bottom w:w="80" w:type="dxa"/>
              <w:right w:w="108" w:type="dxa"/>
            </w:tcMar>
            <w:hideMark/>
          </w:tcPr>
          <w:p w14:paraId="03526F56" w14:textId="77777777" w:rsidR="008431F7" w:rsidRDefault="008431F7">
            <w:pPr>
              <w:jc w:val="center"/>
            </w:pPr>
            <w:r>
              <w:rPr>
                <w:b/>
                <w:bCs/>
                <w:color w:val="FFFFFF"/>
              </w:rPr>
              <w:t>Semanas</w:t>
            </w:r>
          </w:p>
        </w:tc>
        <w:tc>
          <w:tcPr>
            <w:tcW w:w="1000" w:type="pct"/>
            <w:tcBorders>
              <w:top w:val="single" w:sz="4" w:space="0" w:color="2F5496"/>
              <w:left w:val="nil"/>
              <w:bottom w:val="single" w:sz="4" w:space="0" w:color="2F5496"/>
              <w:right w:val="single" w:sz="4" w:space="0" w:color="2F5496"/>
            </w:tcBorders>
            <w:shd w:val="clear" w:color="auto" w:fill="2F5496"/>
            <w:tcMar>
              <w:top w:w="80" w:type="dxa"/>
              <w:left w:w="108" w:type="dxa"/>
              <w:bottom w:w="80" w:type="dxa"/>
              <w:right w:w="108" w:type="dxa"/>
            </w:tcMar>
            <w:hideMark/>
          </w:tcPr>
          <w:p w14:paraId="0C85E633" w14:textId="77777777" w:rsidR="008431F7" w:rsidRDefault="008431F7">
            <w:pPr>
              <w:jc w:val="center"/>
            </w:pPr>
            <w:r>
              <w:rPr>
                <w:b/>
                <w:bCs/>
                <w:color w:val="FFFFFF"/>
              </w:rPr>
              <w:t>Actividades clave</w:t>
            </w:r>
          </w:p>
        </w:tc>
        <w:tc>
          <w:tcPr>
            <w:tcW w:w="800" w:type="pct"/>
            <w:tcBorders>
              <w:top w:val="single" w:sz="4" w:space="0" w:color="2F5496"/>
              <w:left w:val="nil"/>
              <w:bottom w:val="single" w:sz="4" w:space="0" w:color="2F5496"/>
              <w:right w:val="single" w:sz="4" w:space="0" w:color="2F5496"/>
            </w:tcBorders>
            <w:shd w:val="clear" w:color="auto" w:fill="2F5496"/>
            <w:tcMar>
              <w:top w:w="80" w:type="dxa"/>
              <w:left w:w="108" w:type="dxa"/>
              <w:bottom w:w="80" w:type="dxa"/>
              <w:right w:w="108" w:type="dxa"/>
            </w:tcMar>
            <w:hideMark/>
          </w:tcPr>
          <w:p w14:paraId="07DCEF9A" w14:textId="77777777" w:rsidR="008431F7" w:rsidRDefault="008431F7">
            <w:pPr>
              <w:jc w:val="center"/>
            </w:pPr>
            <w:r>
              <w:rPr>
                <w:b/>
                <w:bCs/>
                <w:color w:val="FFFFFF"/>
              </w:rPr>
              <w:t>Evidencias</w:t>
            </w:r>
          </w:p>
        </w:tc>
        <w:tc>
          <w:tcPr>
            <w:tcW w:w="700" w:type="pct"/>
            <w:tcBorders>
              <w:top w:val="single" w:sz="4" w:space="0" w:color="2F5496"/>
              <w:left w:val="nil"/>
              <w:bottom w:val="single" w:sz="4" w:space="0" w:color="2F5496"/>
              <w:right w:val="single" w:sz="4" w:space="0" w:color="2F5496"/>
            </w:tcBorders>
            <w:shd w:val="clear" w:color="auto" w:fill="2F5496"/>
            <w:tcMar>
              <w:top w:w="80" w:type="dxa"/>
              <w:left w:w="108" w:type="dxa"/>
              <w:bottom w:w="80" w:type="dxa"/>
              <w:right w:w="108" w:type="dxa"/>
            </w:tcMar>
            <w:hideMark/>
          </w:tcPr>
          <w:p w14:paraId="41E08C7A" w14:textId="77777777" w:rsidR="008431F7" w:rsidRDefault="008431F7">
            <w:pPr>
              <w:jc w:val="center"/>
            </w:pPr>
            <w:r>
              <w:rPr>
                <w:b/>
                <w:bCs/>
                <w:color w:val="FFFFFF"/>
              </w:rPr>
              <w:t>Recursos</w:t>
            </w:r>
          </w:p>
        </w:tc>
        <w:tc>
          <w:tcPr>
            <w:tcW w:w="700" w:type="pct"/>
            <w:tcBorders>
              <w:top w:val="single" w:sz="4" w:space="0" w:color="2F5496"/>
              <w:left w:val="nil"/>
              <w:bottom w:val="single" w:sz="4" w:space="0" w:color="2F5496"/>
              <w:right w:val="single" w:sz="4" w:space="0" w:color="2F5496"/>
            </w:tcBorders>
            <w:shd w:val="clear" w:color="auto" w:fill="2F5496"/>
            <w:tcMar>
              <w:top w:w="80" w:type="dxa"/>
              <w:left w:w="108" w:type="dxa"/>
              <w:bottom w:w="80" w:type="dxa"/>
              <w:right w:w="108" w:type="dxa"/>
            </w:tcMar>
            <w:hideMark/>
          </w:tcPr>
          <w:p w14:paraId="5E79EEFA" w14:textId="77777777" w:rsidR="008431F7" w:rsidRDefault="008431F7">
            <w:pPr>
              <w:jc w:val="center"/>
            </w:pPr>
            <w:r>
              <w:rPr>
                <w:b/>
                <w:bCs/>
                <w:color w:val="FFFFFF"/>
              </w:rPr>
              <w:t>Facilitadores</w:t>
            </w:r>
          </w:p>
        </w:tc>
        <w:tc>
          <w:tcPr>
            <w:tcW w:w="750" w:type="pct"/>
            <w:tcBorders>
              <w:top w:val="single" w:sz="4" w:space="0" w:color="2F5496"/>
              <w:left w:val="nil"/>
              <w:bottom w:val="single" w:sz="4" w:space="0" w:color="2F5496"/>
              <w:right w:val="single" w:sz="4" w:space="0" w:color="2F5496"/>
            </w:tcBorders>
            <w:shd w:val="clear" w:color="auto" w:fill="2F5496"/>
            <w:tcMar>
              <w:top w:w="80" w:type="dxa"/>
              <w:left w:w="108" w:type="dxa"/>
              <w:bottom w:w="80" w:type="dxa"/>
              <w:right w:w="108" w:type="dxa"/>
            </w:tcMar>
            <w:hideMark/>
          </w:tcPr>
          <w:p w14:paraId="06D1CAC9" w14:textId="77777777" w:rsidR="008431F7" w:rsidRDefault="008431F7">
            <w:pPr>
              <w:jc w:val="center"/>
            </w:pPr>
            <w:r>
              <w:rPr>
                <w:b/>
                <w:bCs/>
                <w:color w:val="FFFFFF"/>
              </w:rPr>
              <w:t>Obstaculizadores</w:t>
            </w:r>
          </w:p>
        </w:tc>
      </w:tr>
      <w:tr w:rsidR="008431F7" w:rsidRPr="00F40CB0" w14:paraId="6DBC9B57"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466C0C8D" w14:textId="77777777" w:rsidR="008431F7" w:rsidRDefault="008431F7">
            <w:r>
              <w:rPr>
                <w:b/>
                <w:bCs/>
              </w:rPr>
              <w:t>Fase 1: Definición del proyecto</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3A2A600E" w14:textId="77777777" w:rsidR="008431F7" w:rsidRDefault="008431F7">
            <w:r>
              <w:t>S1-S6</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06B3C2F8" w14:textId="77777777" w:rsidR="008431F7" w:rsidRPr="008431F7" w:rsidRDefault="008431F7">
            <w:pPr>
              <w:rPr>
                <w:lang w:val="es-CL"/>
              </w:rPr>
            </w:pPr>
            <w:r w:rsidRPr="008431F7">
              <w:rPr>
                <w:lang w:val="es-CL"/>
              </w:rPr>
              <w:t>Definición de requisitos, configuración de bitácora, tablero Kanban, repositorio GitHub y entorno Conda con Python 3.12.</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394B5B51" w14:textId="77777777" w:rsidR="008431F7" w:rsidRPr="008431F7" w:rsidRDefault="008431F7">
            <w:pPr>
              <w:rPr>
                <w:lang w:val="es-CL"/>
              </w:rPr>
            </w:pPr>
            <w:r w:rsidRPr="008431F7">
              <w:rPr>
                <w:lang w:val="es-CL"/>
              </w:rPr>
              <w:t>Guías 1.1, 1.2, 1.3, 1.5, presentación Fase 1 y planilla de evaluación.</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1AFB073F" w14:textId="77777777" w:rsidR="008431F7" w:rsidRDefault="008431F7">
            <w:r>
              <w:t>OneDrive Duoc UC (1 TB), GitHub Projects, Obsidian, Conda, Python 3.12.</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2B51C70B" w14:textId="77777777" w:rsidR="008431F7" w:rsidRPr="008431F7" w:rsidRDefault="008431F7">
            <w:pPr>
              <w:rPr>
                <w:lang w:val="es-CL"/>
              </w:rPr>
            </w:pPr>
            <w:r w:rsidRPr="008431F7">
              <w:rPr>
                <w:lang w:val="es-CL"/>
              </w:rPr>
              <w:t>Licencia institucional Duoc UC, acceso a GitHub Student Pack, experiencia previa en gestión de proyectos.</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7B4DAB96" w14:textId="77777777" w:rsidR="008431F7" w:rsidRPr="008431F7" w:rsidRDefault="008431F7">
            <w:pPr>
              <w:rPr>
                <w:lang w:val="es-CL"/>
              </w:rPr>
            </w:pPr>
            <w:r w:rsidRPr="008431F7">
              <w:rPr>
                <w:lang w:val="es-CL"/>
              </w:rPr>
              <w:t>Errores de credenciales Git (mitigado con Windows Credential Manager) y posible carga académica inicial.</w:t>
            </w:r>
          </w:p>
        </w:tc>
      </w:tr>
      <w:tr w:rsidR="008431F7" w:rsidRPr="00F40CB0" w14:paraId="36BE0CE8"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77A05090" w14:textId="77777777" w:rsidR="008431F7" w:rsidRDefault="008431F7">
            <w:r>
              <w:rPr>
                <w:b/>
                <w:bCs/>
              </w:rPr>
              <w:t>Fase 2: Desarrollo y construcción</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5C3F9D2C" w14:textId="77777777" w:rsidR="008431F7" w:rsidRDefault="008431F7">
            <w:r>
              <w:t>S7-S12</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0F7D7A61" w14:textId="77777777" w:rsidR="008431F7" w:rsidRPr="008431F7" w:rsidRDefault="008431F7">
            <w:pPr>
              <w:rPr>
                <w:lang w:val="es-CL"/>
              </w:rPr>
            </w:pPr>
            <w:r w:rsidRPr="008431F7">
              <w:rPr>
                <w:lang w:val="es-CL"/>
              </w:rPr>
              <w:t xml:space="preserve">Diseño de base de datos híbrida, desarrollo de API FastAPI, simulador IoT, </w:t>
            </w:r>
            <w:r w:rsidRPr="008431F7">
              <w:rPr>
                <w:lang w:val="es-CL"/>
              </w:rPr>
              <w:lastRenderedPageBreak/>
              <w:t>recursos HL7 FHIR, panel React y alertas Twilio.</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5BCC8319" w14:textId="77777777" w:rsidR="008431F7" w:rsidRPr="008431F7" w:rsidRDefault="008431F7">
            <w:pPr>
              <w:rPr>
                <w:lang w:val="es-CL"/>
              </w:rPr>
            </w:pPr>
            <w:r w:rsidRPr="008431F7">
              <w:rPr>
                <w:lang w:val="es-CL"/>
              </w:rPr>
              <w:lastRenderedPageBreak/>
              <w:t xml:space="preserve">Código en GitHub, API documentada, modelo de datos, demo operativa e informe </w:t>
            </w:r>
            <w:r w:rsidRPr="008431F7">
              <w:rPr>
                <w:lang w:val="es-CL"/>
              </w:rPr>
              <w:lastRenderedPageBreak/>
              <w:t>final de Fase 2.</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4FCE4832" w14:textId="77777777" w:rsidR="008431F7" w:rsidRDefault="008431F7">
            <w:r>
              <w:lastRenderedPageBreak/>
              <w:t xml:space="preserve">SQLite3, Supabase Cloud, PostgreSQL, FastAPI, React, Twilio </w:t>
            </w:r>
            <w:r>
              <w:lastRenderedPageBreak/>
              <w:t>sandbox, Vercel.</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37B49881" w14:textId="77777777" w:rsidR="008431F7" w:rsidRPr="008431F7" w:rsidRDefault="008431F7">
            <w:pPr>
              <w:rPr>
                <w:lang w:val="es-CL"/>
              </w:rPr>
            </w:pPr>
            <w:r w:rsidRPr="008431F7">
              <w:rPr>
                <w:lang w:val="es-CL"/>
              </w:rPr>
              <w:lastRenderedPageBreak/>
              <w:t>Arquitectura modular asíncrona de FastAPI, experiencia previa en desarrollo backend, documentac</w:t>
            </w:r>
            <w:r w:rsidRPr="008431F7">
              <w:rPr>
                <w:lang w:val="es-CL"/>
              </w:rPr>
              <w:lastRenderedPageBreak/>
              <w:t>ión oficial de SQLite y Supabase.</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264B6DBF" w14:textId="77777777" w:rsidR="008431F7" w:rsidRPr="008431F7" w:rsidRDefault="008431F7">
            <w:pPr>
              <w:rPr>
                <w:lang w:val="es-CL"/>
              </w:rPr>
            </w:pPr>
            <w:r w:rsidRPr="008431F7">
              <w:rPr>
                <w:lang w:val="es-CL"/>
              </w:rPr>
              <w:lastRenderedPageBreak/>
              <w:t>Conectividad (mitigado con SQLite3 local) y protección de datos sensibles (mitigado con seudonimizaci</w:t>
            </w:r>
            <w:r w:rsidRPr="008431F7">
              <w:rPr>
                <w:lang w:val="es-CL"/>
              </w:rPr>
              <w:lastRenderedPageBreak/>
              <w:t>ón y Ley N° 21.719).</w:t>
            </w:r>
          </w:p>
        </w:tc>
      </w:tr>
      <w:tr w:rsidR="008431F7" w:rsidRPr="00F40CB0" w14:paraId="555B6F41"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3401F5ED" w14:textId="77777777" w:rsidR="008431F7" w:rsidRDefault="008431F7">
            <w:r>
              <w:rPr>
                <w:b/>
                <w:bCs/>
              </w:rPr>
              <w:lastRenderedPageBreak/>
              <w:t>Fase 3: Certificación y defensa</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4A44502D" w14:textId="77777777" w:rsidR="008431F7" w:rsidRDefault="008431F7">
            <w:r>
              <w:t>S13-S18</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39C4A856" w14:textId="77777777" w:rsidR="008431F7" w:rsidRPr="008431F7" w:rsidRDefault="008431F7">
            <w:pPr>
              <w:rPr>
                <w:lang w:val="es-CL"/>
              </w:rPr>
            </w:pPr>
            <w:r w:rsidRPr="008431F7">
              <w:rPr>
                <w:lang w:val="es-CL"/>
              </w:rPr>
              <w:t>Pruebas de carga, validación HL7 FHIR, evaluación SUS, auditoría normativa, consolidación del informe y preparación de defensa.</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487ACADA" w14:textId="77777777" w:rsidR="008431F7" w:rsidRPr="008431F7" w:rsidRDefault="008431F7">
            <w:pPr>
              <w:rPr>
                <w:lang w:val="es-CL"/>
              </w:rPr>
            </w:pPr>
            <w:r w:rsidRPr="008431F7">
              <w:rPr>
                <w:lang w:val="es-CL"/>
              </w:rPr>
              <w:t>Informe de pruebas, evidencias finales, bitácora consolidada, presentación final y defensa oral.</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29C4DE58" w14:textId="77777777" w:rsidR="008431F7" w:rsidRDefault="008431F7">
            <w:r>
              <w:t>Locust, Postman, CENS validador, Escala SUS, Obsidian, OneNote, Microsoft PowerPoint.</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0092A4F3" w14:textId="77777777" w:rsidR="008431F7" w:rsidRPr="008431F7" w:rsidRDefault="008431F7">
            <w:pPr>
              <w:rPr>
                <w:lang w:val="es-CL"/>
              </w:rPr>
            </w:pPr>
            <w:r w:rsidRPr="008431F7">
              <w:rPr>
                <w:lang w:val="es-CL"/>
              </w:rPr>
              <w:t>Instrumentos estandarizados de prueba, acceso a cuidadores voluntarios, bitácora Obsidian histórica, repositorio GitHub actualizado.</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14CE9CA0" w14:textId="77777777" w:rsidR="008431F7" w:rsidRPr="008431F7" w:rsidRDefault="008431F7">
            <w:pPr>
              <w:rPr>
                <w:lang w:val="es-CL"/>
              </w:rPr>
            </w:pPr>
            <w:r w:rsidRPr="008431F7">
              <w:rPr>
                <w:lang w:val="es-CL"/>
              </w:rPr>
              <w:t>Coordinación con participantes piloto (mitigado con planificación anticipada) y alta carga de cierre de semestre (mitigado con priorización de tareas críticas).</w:t>
            </w:r>
          </w:p>
        </w:tc>
      </w:tr>
    </w:tbl>
    <w:p w14:paraId="6B251138" w14:textId="77777777" w:rsidR="005672D6" w:rsidRPr="000B29A9" w:rsidRDefault="005672D6">
      <w:pPr>
        <w:pageBreakBefore/>
        <w:rPr>
          <w:kern w:val="2"/>
          <w:lang w:val="es-CL" w:eastAsia="es-CL"/>
          <w14:ligatures w14:val="standardContextual"/>
        </w:rPr>
      </w:pPr>
    </w:p>
    <w:p w14:paraId="10AC01A6" w14:textId="77777777" w:rsidR="00E562B7" w:rsidRPr="000B29A9" w:rsidRDefault="00EC7C92" w:rsidP="005723AD">
      <w:pPr>
        <w:pStyle w:val="Ttulo2"/>
        <w:rPr>
          <w:rFonts w:ascii="Calibri" w:hAnsi="Calibri" w:cs="Calibri"/>
          <w:sz w:val="24"/>
          <w:szCs w:val="24"/>
          <w:lang w:val="es-CL"/>
        </w:rPr>
      </w:pPr>
      <w:r w:rsidRPr="000B29A9">
        <w:rPr>
          <w:rFonts w:ascii="Calibri" w:hAnsi="Calibri" w:cs="Calibri"/>
          <w:lang w:val="es-CL"/>
        </w:rPr>
        <w:t>10. Carta Gantt Semestral</w:t>
      </w:r>
    </w:p>
    <w:p w14:paraId="39DB887B" w14:textId="77777777" w:rsidR="00E562B7" w:rsidRPr="000B29A9" w:rsidRDefault="00935C5E" w:rsidP="00D96ACC">
      <w:pPr>
        <w:rPr>
          <w:szCs w:val="24"/>
          <w:lang w:val="es-CL"/>
        </w:rPr>
      </w:pPr>
      <w:r w:rsidRPr="000B29A9">
        <w:rPr>
          <w:lang w:val="es-CL"/>
        </w:rPr>
        <w:t>La</w:t>
      </w:r>
      <w:r w:rsidR="00EC7C92" w:rsidRPr="000B29A9">
        <w:rPr>
          <w:lang w:val="es-CL"/>
        </w:rPr>
        <w:t xml:space="preserve"> Carta Gantt semestral se presenta </w:t>
      </w:r>
      <w:r w:rsidRPr="000B29A9">
        <w:rPr>
          <w:lang w:val="es-CL"/>
        </w:rPr>
        <w:t>en la Figura 1,</w:t>
      </w:r>
      <w:r w:rsidR="00EC7C92" w:rsidRPr="000B29A9">
        <w:rPr>
          <w:lang w:val="es-CL"/>
        </w:rPr>
        <w:t xml:space="preserve"> disponible </w:t>
      </w:r>
      <w:r w:rsidRPr="000B29A9">
        <w:rPr>
          <w:lang w:val="es-CL"/>
        </w:rPr>
        <w:t>también</w:t>
      </w:r>
      <w:r w:rsidR="00EC7C92" w:rsidRPr="000B29A9">
        <w:rPr>
          <w:lang w:val="es-CL"/>
        </w:rPr>
        <w:t xml:space="preserve"> en el repositorio GitHub </w:t>
      </w:r>
      <w:r w:rsidRPr="000B29A9">
        <w:rPr>
          <w:lang w:val="es-CL"/>
        </w:rPr>
        <w:t>como gantt-domovida.png. La tabla a continuación es un respaldo textual de las actividades programadas.</w:t>
      </w:r>
    </w:p>
    <w:p w14:paraId="588F3639" w14:textId="77777777" w:rsidR="00E562B7" w:rsidRPr="000B29A9" w:rsidRDefault="00EC7C92">
      <w:pPr>
        <w:jc w:val="center"/>
        <w:rPr>
          <w:szCs w:val="24"/>
          <w:lang w:val="es-CL"/>
        </w:rPr>
      </w:pPr>
      <w:r w:rsidRPr="000B29A9">
        <w:rPr>
          <w:i/>
          <w:sz w:val="20"/>
          <w:lang w:val="es-CL"/>
        </w:rPr>
        <w:t>Figura</w:t>
      </w:r>
      <w:r w:rsidRPr="000B29A9">
        <w:rPr>
          <w:i/>
          <w:iCs/>
          <w:sz w:val="20"/>
          <w:szCs w:val="20"/>
          <w:lang w:val="es-CL"/>
        </w:rPr>
        <w:t xml:space="preserve"> 1.</w:t>
      </w:r>
      <w:r w:rsidRPr="000B29A9">
        <w:rPr>
          <w:i/>
          <w:sz w:val="20"/>
          <w:lang w:val="es-CL"/>
        </w:rPr>
        <w:t xml:space="preserve"> Carta Gantt </w:t>
      </w:r>
      <w:r w:rsidRPr="000B29A9">
        <w:rPr>
          <w:i/>
          <w:iCs/>
          <w:sz w:val="20"/>
          <w:szCs w:val="20"/>
          <w:lang w:val="es-CL"/>
        </w:rPr>
        <w:t>semestral</w:t>
      </w:r>
      <w:r w:rsidRPr="000B29A9">
        <w:rPr>
          <w:i/>
          <w:sz w:val="20"/>
          <w:lang w:val="es-CL"/>
        </w:rPr>
        <w:t xml:space="preserve"> de DomoVida (</w:t>
      </w:r>
      <w:r w:rsidRPr="000B29A9">
        <w:rPr>
          <w:i/>
          <w:iCs/>
          <w:sz w:val="20"/>
          <w:szCs w:val="20"/>
          <w:lang w:val="es-CL"/>
        </w:rPr>
        <w:t>semanas</w:t>
      </w:r>
      <w:r w:rsidRPr="000B29A9">
        <w:rPr>
          <w:i/>
          <w:sz w:val="20"/>
          <w:lang w:val="es-CL"/>
        </w:rPr>
        <w:t xml:space="preserve"> 1 a 18)</w:t>
      </w:r>
    </w:p>
    <w:tbl>
      <w:tblPr>
        <w:tblW w:w="5000" w:type="pct"/>
        <w:tblBorders>
          <w:top w:val="single" w:sz="4" w:space="0" w:color="2F5496"/>
          <w:left w:val="single" w:sz="4" w:space="0" w:color="2F5496"/>
          <w:bottom w:val="single" w:sz="4" w:space="0" w:color="2F5496"/>
          <w:right w:val="single" w:sz="4" w:space="0" w:color="2F5496"/>
        </w:tblBorders>
        <w:tblCellMar>
          <w:left w:w="0" w:type="dxa"/>
          <w:right w:w="0" w:type="dxa"/>
        </w:tblCellMar>
        <w:tblLook w:val="04A0" w:firstRow="1" w:lastRow="0" w:firstColumn="1" w:lastColumn="0" w:noHBand="0" w:noVBand="1"/>
      </w:tblPr>
      <w:tblGrid>
        <w:gridCol w:w="2761"/>
        <w:gridCol w:w="339"/>
        <w:gridCol w:w="339"/>
        <w:gridCol w:w="339"/>
        <w:gridCol w:w="340"/>
        <w:gridCol w:w="340"/>
        <w:gridCol w:w="340"/>
        <w:gridCol w:w="340"/>
        <w:gridCol w:w="340"/>
        <w:gridCol w:w="340"/>
        <w:gridCol w:w="366"/>
        <w:gridCol w:w="366"/>
        <w:gridCol w:w="366"/>
        <w:gridCol w:w="366"/>
        <w:gridCol w:w="366"/>
        <w:gridCol w:w="366"/>
        <w:gridCol w:w="366"/>
        <w:gridCol w:w="366"/>
        <w:gridCol w:w="366"/>
      </w:tblGrid>
      <w:tr w:rsidR="00907012" w:rsidRPr="000B29A9" w14:paraId="0B1641D4" w14:textId="77777777">
        <w:tc>
          <w:tcPr>
            <w:tcW w:w="2160" w:type="dxa"/>
            <w:tcBorders>
              <w:top w:val="single" w:sz="4" w:space="0" w:color="2F5496"/>
              <w:left w:val="single" w:sz="4" w:space="0" w:color="2F5496"/>
              <w:bottom w:val="single" w:sz="4" w:space="0" w:color="2F5496"/>
              <w:right w:val="single" w:sz="4" w:space="0" w:color="2F5496"/>
            </w:tcBorders>
            <w:shd w:val="clear" w:color="auto" w:fill="2F5496"/>
            <w:tcMar>
              <w:top w:w="40" w:type="dxa"/>
              <w:left w:w="60" w:type="dxa"/>
              <w:bottom w:w="40" w:type="dxa"/>
              <w:right w:w="60" w:type="dxa"/>
            </w:tcMar>
            <w:hideMark/>
          </w:tcPr>
          <w:p w14:paraId="6A6C91CC" w14:textId="77777777" w:rsidR="00907012" w:rsidRPr="000B29A9" w:rsidRDefault="00907012">
            <w:pPr>
              <w:jc w:val="center"/>
              <w:rPr>
                <w:kern w:val="2"/>
                <w:lang w:val="es-CL" w:eastAsia="es-CL"/>
                <w14:ligatures w14:val="standardContextual"/>
              </w:rPr>
            </w:pPr>
            <w:r w:rsidRPr="000B29A9">
              <w:rPr>
                <w:b/>
                <w:bCs/>
                <w:color w:val="FFFFFF"/>
                <w:sz w:val="16"/>
                <w:szCs w:val="16"/>
              </w:rPr>
              <w:t>Actividad / Entregable</w:t>
            </w:r>
          </w:p>
        </w:tc>
        <w:tc>
          <w:tcPr>
            <w:tcW w:w="389" w:type="dxa"/>
            <w:tcBorders>
              <w:top w:val="single" w:sz="4" w:space="0" w:color="2F5496"/>
              <w:left w:val="single" w:sz="4" w:space="0" w:color="2F5496"/>
              <w:bottom w:val="single" w:sz="4" w:space="0" w:color="2F5496"/>
              <w:right w:val="single" w:sz="4" w:space="0" w:color="2F5496"/>
            </w:tcBorders>
            <w:shd w:val="clear" w:color="auto" w:fill="2F5496"/>
            <w:tcMar>
              <w:top w:w="40" w:type="dxa"/>
              <w:left w:w="40" w:type="dxa"/>
              <w:bottom w:w="40" w:type="dxa"/>
              <w:right w:w="40" w:type="dxa"/>
            </w:tcMar>
            <w:hideMark/>
          </w:tcPr>
          <w:p w14:paraId="62222B3B" w14:textId="77777777" w:rsidR="00907012" w:rsidRPr="000B29A9" w:rsidRDefault="00907012">
            <w:pPr>
              <w:jc w:val="center"/>
            </w:pPr>
            <w:r w:rsidRPr="000B29A9">
              <w:rPr>
                <w:b/>
                <w:bCs/>
                <w:color w:val="FFFFFF"/>
                <w:sz w:val="16"/>
                <w:szCs w:val="16"/>
              </w:rPr>
              <w:t>S1</w:t>
            </w:r>
          </w:p>
        </w:tc>
        <w:tc>
          <w:tcPr>
            <w:tcW w:w="389" w:type="dxa"/>
            <w:tcBorders>
              <w:top w:val="single" w:sz="4" w:space="0" w:color="2F5496"/>
              <w:left w:val="single" w:sz="4" w:space="0" w:color="2F5496"/>
              <w:bottom w:val="single" w:sz="4" w:space="0" w:color="2F5496"/>
              <w:right w:val="single" w:sz="4" w:space="0" w:color="2F5496"/>
            </w:tcBorders>
            <w:shd w:val="clear" w:color="auto" w:fill="2F5496"/>
            <w:tcMar>
              <w:top w:w="40" w:type="dxa"/>
              <w:left w:w="40" w:type="dxa"/>
              <w:bottom w:w="40" w:type="dxa"/>
              <w:right w:w="40" w:type="dxa"/>
            </w:tcMar>
            <w:hideMark/>
          </w:tcPr>
          <w:p w14:paraId="53E15465" w14:textId="77777777" w:rsidR="00907012" w:rsidRPr="000B29A9" w:rsidRDefault="00907012">
            <w:pPr>
              <w:jc w:val="center"/>
            </w:pPr>
            <w:r w:rsidRPr="000B29A9">
              <w:rPr>
                <w:b/>
                <w:bCs/>
                <w:color w:val="FFFFFF"/>
                <w:sz w:val="16"/>
                <w:szCs w:val="16"/>
              </w:rPr>
              <w:t>S2</w:t>
            </w:r>
          </w:p>
        </w:tc>
        <w:tc>
          <w:tcPr>
            <w:tcW w:w="389" w:type="dxa"/>
            <w:tcBorders>
              <w:top w:val="single" w:sz="4" w:space="0" w:color="2F5496"/>
              <w:left w:val="single" w:sz="4" w:space="0" w:color="2F5496"/>
              <w:bottom w:val="single" w:sz="4" w:space="0" w:color="2F5496"/>
              <w:right w:val="single" w:sz="4" w:space="0" w:color="2F5496"/>
            </w:tcBorders>
            <w:shd w:val="clear" w:color="auto" w:fill="2F5496"/>
            <w:tcMar>
              <w:top w:w="40" w:type="dxa"/>
              <w:left w:w="40" w:type="dxa"/>
              <w:bottom w:w="40" w:type="dxa"/>
              <w:right w:w="40" w:type="dxa"/>
            </w:tcMar>
            <w:hideMark/>
          </w:tcPr>
          <w:p w14:paraId="066F77FE" w14:textId="77777777" w:rsidR="00907012" w:rsidRPr="000B29A9" w:rsidRDefault="00907012">
            <w:pPr>
              <w:jc w:val="center"/>
            </w:pPr>
            <w:r w:rsidRPr="000B29A9">
              <w:rPr>
                <w:b/>
                <w:bCs/>
                <w:color w:val="FFFFFF"/>
                <w:sz w:val="16"/>
                <w:szCs w:val="16"/>
              </w:rPr>
              <w:t>S3</w:t>
            </w:r>
          </w:p>
        </w:tc>
        <w:tc>
          <w:tcPr>
            <w:tcW w:w="389" w:type="dxa"/>
            <w:tcBorders>
              <w:top w:val="single" w:sz="4" w:space="0" w:color="2F5496"/>
              <w:left w:val="single" w:sz="4" w:space="0" w:color="2F5496"/>
              <w:bottom w:val="single" w:sz="4" w:space="0" w:color="2F5496"/>
              <w:right w:val="single" w:sz="4" w:space="0" w:color="2F5496"/>
            </w:tcBorders>
            <w:shd w:val="clear" w:color="auto" w:fill="2F5496"/>
            <w:tcMar>
              <w:top w:w="40" w:type="dxa"/>
              <w:left w:w="40" w:type="dxa"/>
              <w:bottom w:w="40" w:type="dxa"/>
              <w:right w:w="40" w:type="dxa"/>
            </w:tcMar>
            <w:hideMark/>
          </w:tcPr>
          <w:p w14:paraId="7D5B01D1" w14:textId="77777777" w:rsidR="00907012" w:rsidRPr="000B29A9" w:rsidRDefault="00907012">
            <w:pPr>
              <w:jc w:val="center"/>
            </w:pPr>
            <w:r w:rsidRPr="000B29A9">
              <w:rPr>
                <w:b/>
                <w:bCs/>
                <w:color w:val="FFFFFF"/>
                <w:sz w:val="16"/>
                <w:szCs w:val="16"/>
              </w:rPr>
              <w:t>S4</w:t>
            </w:r>
          </w:p>
        </w:tc>
        <w:tc>
          <w:tcPr>
            <w:tcW w:w="389" w:type="dxa"/>
            <w:tcBorders>
              <w:top w:val="single" w:sz="4" w:space="0" w:color="2F5496"/>
              <w:left w:val="single" w:sz="4" w:space="0" w:color="2F5496"/>
              <w:bottom w:val="single" w:sz="4" w:space="0" w:color="2F5496"/>
              <w:right w:val="single" w:sz="4" w:space="0" w:color="2F5496"/>
            </w:tcBorders>
            <w:shd w:val="clear" w:color="auto" w:fill="2F5496"/>
            <w:tcMar>
              <w:top w:w="40" w:type="dxa"/>
              <w:left w:w="40" w:type="dxa"/>
              <w:bottom w:w="40" w:type="dxa"/>
              <w:right w:w="40" w:type="dxa"/>
            </w:tcMar>
            <w:hideMark/>
          </w:tcPr>
          <w:p w14:paraId="2761B81F" w14:textId="77777777" w:rsidR="00907012" w:rsidRPr="000B29A9" w:rsidRDefault="00907012">
            <w:pPr>
              <w:jc w:val="center"/>
            </w:pPr>
            <w:r w:rsidRPr="000B29A9">
              <w:rPr>
                <w:b/>
                <w:bCs/>
                <w:color w:val="FFFFFF"/>
                <w:sz w:val="16"/>
                <w:szCs w:val="16"/>
              </w:rPr>
              <w:t>S5</w:t>
            </w:r>
          </w:p>
        </w:tc>
        <w:tc>
          <w:tcPr>
            <w:tcW w:w="389" w:type="dxa"/>
            <w:tcBorders>
              <w:top w:val="single" w:sz="4" w:space="0" w:color="2F5496"/>
              <w:left w:val="single" w:sz="4" w:space="0" w:color="2F5496"/>
              <w:bottom w:val="single" w:sz="4" w:space="0" w:color="2F5496"/>
              <w:right w:val="single" w:sz="4" w:space="0" w:color="2F5496"/>
            </w:tcBorders>
            <w:shd w:val="clear" w:color="auto" w:fill="2F5496"/>
            <w:tcMar>
              <w:top w:w="40" w:type="dxa"/>
              <w:left w:w="40" w:type="dxa"/>
              <w:bottom w:w="40" w:type="dxa"/>
              <w:right w:w="40" w:type="dxa"/>
            </w:tcMar>
            <w:hideMark/>
          </w:tcPr>
          <w:p w14:paraId="6AE14737" w14:textId="77777777" w:rsidR="00907012" w:rsidRPr="000B29A9" w:rsidRDefault="00907012">
            <w:pPr>
              <w:jc w:val="center"/>
            </w:pPr>
            <w:r w:rsidRPr="000B29A9">
              <w:rPr>
                <w:b/>
                <w:bCs/>
                <w:color w:val="FFFFFF"/>
                <w:sz w:val="16"/>
                <w:szCs w:val="16"/>
              </w:rPr>
              <w:t>S6</w:t>
            </w:r>
          </w:p>
        </w:tc>
        <w:tc>
          <w:tcPr>
            <w:tcW w:w="389" w:type="dxa"/>
            <w:tcBorders>
              <w:top w:val="single" w:sz="4" w:space="0" w:color="2F5496"/>
              <w:left w:val="single" w:sz="4" w:space="0" w:color="2F5496"/>
              <w:bottom w:val="single" w:sz="4" w:space="0" w:color="2F5496"/>
              <w:right w:val="single" w:sz="4" w:space="0" w:color="2F5496"/>
            </w:tcBorders>
            <w:shd w:val="clear" w:color="auto" w:fill="2F5496"/>
            <w:tcMar>
              <w:top w:w="40" w:type="dxa"/>
              <w:left w:w="40" w:type="dxa"/>
              <w:bottom w:w="40" w:type="dxa"/>
              <w:right w:w="40" w:type="dxa"/>
            </w:tcMar>
            <w:hideMark/>
          </w:tcPr>
          <w:p w14:paraId="5F75ED88" w14:textId="77777777" w:rsidR="00907012" w:rsidRPr="000B29A9" w:rsidRDefault="00907012">
            <w:pPr>
              <w:jc w:val="center"/>
            </w:pPr>
            <w:r w:rsidRPr="000B29A9">
              <w:rPr>
                <w:b/>
                <w:bCs/>
                <w:color w:val="FFFFFF"/>
                <w:sz w:val="16"/>
                <w:szCs w:val="16"/>
              </w:rPr>
              <w:t>S7</w:t>
            </w:r>
          </w:p>
        </w:tc>
        <w:tc>
          <w:tcPr>
            <w:tcW w:w="389" w:type="dxa"/>
            <w:tcBorders>
              <w:top w:val="single" w:sz="4" w:space="0" w:color="2F5496"/>
              <w:left w:val="single" w:sz="4" w:space="0" w:color="2F5496"/>
              <w:bottom w:val="single" w:sz="4" w:space="0" w:color="2F5496"/>
              <w:right w:val="single" w:sz="4" w:space="0" w:color="2F5496"/>
            </w:tcBorders>
            <w:shd w:val="clear" w:color="auto" w:fill="2F5496"/>
            <w:tcMar>
              <w:top w:w="40" w:type="dxa"/>
              <w:left w:w="40" w:type="dxa"/>
              <w:bottom w:w="40" w:type="dxa"/>
              <w:right w:w="40" w:type="dxa"/>
            </w:tcMar>
            <w:hideMark/>
          </w:tcPr>
          <w:p w14:paraId="4A26719E" w14:textId="77777777" w:rsidR="00907012" w:rsidRPr="000B29A9" w:rsidRDefault="00907012">
            <w:pPr>
              <w:jc w:val="center"/>
            </w:pPr>
            <w:r w:rsidRPr="000B29A9">
              <w:rPr>
                <w:b/>
                <w:bCs/>
                <w:color w:val="FFFFFF"/>
                <w:sz w:val="16"/>
                <w:szCs w:val="16"/>
              </w:rPr>
              <w:t>S8</w:t>
            </w:r>
          </w:p>
        </w:tc>
        <w:tc>
          <w:tcPr>
            <w:tcW w:w="389" w:type="dxa"/>
            <w:tcBorders>
              <w:top w:val="single" w:sz="4" w:space="0" w:color="2F5496"/>
              <w:left w:val="single" w:sz="4" w:space="0" w:color="2F5496"/>
              <w:bottom w:val="single" w:sz="4" w:space="0" w:color="2F5496"/>
              <w:right w:val="single" w:sz="4" w:space="0" w:color="2F5496"/>
            </w:tcBorders>
            <w:shd w:val="clear" w:color="auto" w:fill="2F5496"/>
            <w:tcMar>
              <w:top w:w="40" w:type="dxa"/>
              <w:left w:w="40" w:type="dxa"/>
              <w:bottom w:w="40" w:type="dxa"/>
              <w:right w:w="40" w:type="dxa"/>
            </w:tcMar>
            <w:hideMark/>
          </w:tcPr>
          <w:p w14:paraId="3FE193DD" w14:textId="77777777" w:rsidR="00907012" w:rsidRPr="000B29A9" w:rsidRDefault="00907012">
            <w:pPr>
              <w:jc w:val="center"/>
            </w:pPr>
            <w:r w:rsidRPr="000B29A9">
              <w:rPr>
                <w:b/>
                <w:bCs/>
                <w:color w:val="FFFFFF"/>
                <w:sz w:val="16"/>
                <w:szCs w:val="16"/>
              </w:rPr>
              <w:t>S9</w:t>
            </w:r>
          </w:p>
        </w:tc>
        <w:tc>
          <w:tcPr>
            <w:tcW w:w="389" w:type="dxa"/>
            <w:tcBorders>
              <w:top w:val="single" w:sz="4" w:space="0" w:color="2F5496"/>
              <w:left w:val="single" w:sz="4" w:space="0" w:color="2F5496"/>
              <w:bottom w:val="single" w:sz="4" w:space="0" w:color="2F5496"/>
              <w:right w:val="single" w:sz="4" w:space="0" w:color="2F5496"/>
            </w:tcBorders>
            <w:shd w:val="clear" w:color="auto" w:fill="2F5496"/>
            <w:tcMar>
              <w:top w:w="40" w:type="dxa"/>
              <w:left w:w="40" w:type="dxa"/>
              <w:bottom w:w="40" w:type="dxa"/>
              <w:right w:w="40" w:type="dxa"/>
            </w:tcMar>
            <w:hideMark/>
          </w:tcPr>
          <w:p w14:paraId="4BF25A7A" w14:textId="77777777" w:rsidR="00907012" w:rsidRPr="000B29A9" w:rsidRDefault="00907012">
            <w:pPr>
              <w:jc w:val="center"/>
            </w:pPr>
            <w:r w:rsidRPr="000B29A9">
              <w:rPr>
                <w:b/>
                <w:bCs/>
                <w:color w:val="FFFFFF"/>
                <w:sz w:val="16"/>
                <w:szCs w:val="16"/>
              </w:rPr>
              <w:t>S10</w:t>
            </w:r>
          </w:p>
        </w:tc>
        <w:tc>
          <w:tcPr>
            <w:tcW w:w="389" w:type="dxa"/>
            <w:tcBorders>
              <w:top w:val="single" w:sz="4" w:space="0" w:color="2F5496"/>
              <w:left w:val="single" w:sz="4" w:space="0" w:color="2F5496"/>
              <w:bottom w:val="single" w:sz="4" w:space="0" w:color="2F5496"/>
              <w:right w:val="single" w:sz="4" w:space="0" w:color="2F5496"/>
            </w:tcBorders>
            <w:shd w:val="clear" w:color="auto" w:fill="2F5496"/>
            <w:tcMar>
              <w:top w:w="40" w:type="dxa"/>
              <w:left w:w="40" w:type="dxa"/>
              <w:bottom w:w="40" w:type="dxa"/>
              <w:right w:w="40" w:type="dxa"/>
            </w:tcMar>
            <w:hideMark/>
          </w:tcPr>
          <w:p w14:paraId="2B85E851" w14:textId="77777777" w:rsidR="00907012" w:rsidRPr="000B29A9" w:rsidRDefault="00907012">
            <w:pPr>
              <w:jc w:val="center"/>
            </w:pPr>
            <w:r w:rsidRPr="000B29A9">
              <w:rPr>
                <w:b/>
                <w:bCs/>
                <w:color w:val="FFFFFF"/>
                <w:sz w:val="16"/>
                <w:szCs w:val="16"/>
              </w:rPr>
              <w:t>S11</w:t>
            </w:r>
          </w:p>
        </w:tc>
        <w:tc>
          <w:tcPr>
            <w:tcW w:w="389" w:type="dxa"/>
            <w:tcBorders>
              <w:top w:val="single" w:sz="4" w:space="0" w:color="2F5496"/>
              <w:left w:val="single" w:sz="4" w:space="0" w:color="2F5496"/>
              <w:bottom w:val="single" w:sz="4" w:space="0" w:color="2F5496"/>
              <w:right w:val="single" w:sz="4" w:space="0" w:color="2F5496"/>
            </w:tcBorders>
            <w:shd w:val="clear" w:color="auto" w:fill="2F5496"/>
            <w:tcMar>
              <w:top w:w="40" w:type="dxa"/>
              <w:left w:w="40" w:type="dxa"/>
              <w:bottom w:w="40" w:type="dxa"/>
              <w:right w:w="40" w:type="dxa"/>
            </w:tcMar>
            <w:hideMark/>
          </w:tcPr>
          <w:p w14:paraId="4B2E37C7" w14:textId="77777777" w:rsidR="00907012" w:rsidRPr="000B29A9" w:rsidRDefault="00907012">
            <w:pPr>
              <w:jc w:val="center"/>
            </w:pPr>
            <w:r w:rsidRPr="000B29A9">
              <w:rPr>
                <w:b/>
                <w:bCs/>
                <w:color w:val="FFFFFF"/>
                <w:sz w:val="16"/>
                <w:szCs w:val="16"/>
              </w:rPr>
              <w:t>S12</w:t>
            </w:r>
          </w:p>
        </w:tc>
        <w:tc>
          <w:tcPr>
            <w:tcW w:w="389" w:type="dxa"/>
            <w:tcBorders>
              <w:top w:val="single" w:sz="4" w:space="0" w:color="2F5496"/>
              <w:left w:val="single" w:sz="4" w:space="0" w:color="2F5496"/>
              <w:bottom w:val="single" w:sz="4" w:space="0" w:color="2F5496"/>
              <w:right w:val="single" w:sz="4" w:space="0" w:color="2F5496"/>
            </w:tcBorders>
            <w:shd w:val="clear" w:color="auto" w:fill="2F5496"/>
            <w:tcMar>
              <w:top w:w="40" w:type="dxa"/>
              <w:left w:w="40" w:type="dxa"/>
              <w:bottom w:w="40" w:type="dxa"/>
              <w:right w:w="40" w:type="dxa"/>
            </w:tcMar>
            <w:hideMark/>
          </w:tcPr>
          <w:p w14:paraId="471EAAA7" w14:textId="77777777" w:rsidR="00907012" w:rsidRPr="000B29A9" w:rsidRDefault="00907012">
            <w:pPr>
              <w:jc w:val="center"/>
            </w:pPr>
            <w:r w:rsidRPr="000B29A9">
              <w:rPr>
                <w:b/>
                <w:bCs/>
                <w:color w:val="FFFFFF"/>
                <w:sz w:val="16"/>
                <w:szCs w:val="16"/>
              </w:rPr>
              <w:t>S13</w:t>
            </w:r>
          </w:p>
        </w:tc>
        <w:tc>
          <w:tcPr>
            <w:tcW w:w="389" w:type="dxa"/>
            <w:tcBorders>
              <w:top w:val="single" w:sz="4" w:space="0" w:color="2F5496"/>
              <w:left w:val="single" w:sz="4" w:space="0" w:color="2F5496"/>
              <w:bottom w:val="single" w:sz="4" w:space="0" w:color="2F5496"/>
              <w:right w:val="single" w:sz="4" w:space="0" w:color="2F5496"/>
            </w:tcBorders>
            <w:shd w:val="clear" w:color="auto" w:fill="2F5496"/>
            <w:tcMar>
              <w:top w:w="40" w:type="dxa"/>
              <w:left w:w="40" w:type="dxa"/>
              <w:bottom w:w="40" w:type="dxa"/>
              <w:right w:w="40" w:type="dxa"/>
            </w:tcMar>
            <w:hideMark/>
          </w:tcPr>
          <w:p w14:paraId="7E85AEF1" w14:textId="77777777" w:rsidR="00907012" w:rsidRPr="000B29A9" w:rsidRDefault="00907012">
            <w:pPr>
              <w:jc w:val="center"/>
            </w:pPr>
            <w:r w:rsidRPr="000B29A9">
              <w:rPr>
                <w:b/>
                <w:bCs/>
                <w:color w:val="FFFFFF"/>
                <w:sz w:val="16"/>
                <w:szCs w:val="16"/>
              </w:rPr>
              <w:t>S14</w:t>
            </w:r>
          </w:p>
        </w:tc>
        <w:tc>
          <w:tcPr>
            <w:tcW w:w="389" w:type="dxa"/>
            <w:tcBorders>
              <w:top w:val="single" w:sz="4" w:space="0" w:color="2F5496"/>
              <w:left w:val="single" w:sz="4" w:space="0" w:color="2F5496"/>
              <w:bottom w:val="single" w:sz="4" w:space="0" w:color="2F5496"/>
              <w:right w:val="single" w:sz="4" w:space="0" w:color="2F5496"/>
            </w:tcBorders>
            <w:shd w:val="clear" w:color="auto" w:fill="2F5496"/>
            <w:tcMar>
              <w:top w:w="40" w:type="dxa"/>
              <w:left w:w="40" w:type="dxa"/>
              <w:bottom w:w="40" w:type="dxa"/>
              <w:right w:w="40" w:type="dxa"/>
            </w:tcMar>
            <w:hideMark/>
          </w:tcPr>
          <w:p w14:paraId="6995516E" w14:textId="77777777" w:rsidR="00907012" w:rsidRPr="000B29A9" w:rsidRDefault="00907012">
            <w:pPr>
              <w:jc w:val="center"/>
            </w:pPr>
            <w:r w:rsidRPr="000B29A9">
              <w:rPr>
                <w:b/>
                <w:bCs/>
                <w:color w:val="FFFFFF"/>
                <w:sz w:val="16"/>
                <w:szCs w:val="16"/>
              </w:rPr>
              <w:t>S15</w:t>
            </w:r>
          </w:p>
        </w:tc>
        <w:tc>
          <w:tcPr>
            <w:tcW w:w="389" w:type="dxa"/>
            <w:tcBorders>
              <w:top w:val="single" w:sz="4" w:space="0" w:color="2F5496"/>
              <w:left w:val="single" w:sz="4" w:space="0" w:color="2F5496"/>
              <w:bottom w:val="single" w:sz="4" w:space="0" w:color="2F5496"/>
              <w:right w:val="single" w:sz="4" w:space="0" w:color="2F5496"/>
            </w:tcBorders>
            <w:shd w:val="clear" w:color="auto" w:fill="2F5496"/>
            <w:tcMar>
              <w:top w:w="40" w:type="dxa"/>
              <w:left w:w="40" w:type="dxa"/>
              <w:bottom w:w="40" w:type="dxa"/>
              <w:right w:w="40" w:type="dxa"/>
            </w:tcMar>
            <w:hideMark/>
          </w:tcPr>
          <w:p w14:paraId="2061C8CC" w14:textId="77777777" w:rsidR="00907012" w:rsidRPr="000B29A9" w:rsidRDefault="00907012">
            <w:pPr>
              <w:jc w:val="center"/>
            </w:pPr>
            <w:r w:rsidRPr="000B29A9">
              <w:rPr>
                <w:b/>
                <w:bCs/>
                <w:color w:val="FFFFFF"/>
                <w:sz w:val="16"/>
                <w:szCs w:val="16"/>
              </w:rPr>
              <w:t>S16</w:t>
            </w:r>
          </w:p>
        </w:tc>
        <w:tc>
          <w:tcPr>
            <w:tcW w:w="389" w:type="dxa"/>
            <w:tcBorders>
              <w:top w:val="single" w:sz="4" w:space="0" w:color="2F5496"/>
              <w:left w:val="single" w:sz="4" w:space="0" w:color="2F5496"/>
              <w:bottom w:val="single" w:sz="4" w:space="0" w:color="2F5496"/>
              <w:right w:val="single" w:sz="4" w:space="0" w:color="2F5496"/>
            </w:tcBorders>
            <w:shd w:val="clear" w:color="auto" w:fill="2F5496"/>
            <w:tcMar>
              <w:top w:w="40" w:type="dxa"/>
              <w:left w:w="40" w:type="dxa"/>
              <w:bottom w:w="40" w:type="dxa"/>
              <w:right w:w="40" w:type="dxa"/>
            </w:tcMar>
            <w:hideMark/>
          </w:tcPr>
          <w:p w14:paraId="6260F9CC" w14:textId="77777777" w:rsidR="00907012" w:rsidRPr="000B29A9" w:rsidRDefault="00907012">
            <w:pPr>
              <w:jc w:val="center"/>
            </w:pPr>
            <w:r w:rsidRPr="000B29A9">
              <w:rPr>
                <w:b/>
                <w:bCs/>
                <w:color w:val="FFFFFF"/>
                <w:sz w:val="16"/>
                <w:szCs w:val="16"/>
              </w:rPr>
              <w:t>S17</w:t>
            </w:r>
          </w:p>
        </w:tc>
        <w:tc>
          <w:tcPr>
            <w:tcW w:w="389" w:type="dxa"/>
            <w:tcBorders>
              <w:top w:val="single" w:sz="4" w:space="0" w:color="2F5496"/>
              <w:left w:val="single" w:sz="4" w:space="0" w:color="2F5496"/>
              <w:bottom w:val="single" w:sz="4" w:space="0" w:color="2F5496"/>
              <w:right w:val="single" w:sz="4" w:space="0" w:color="2F5496"/>
            </w:tcBorders>
            <w:shd w:val="clear" w:color="auto" w:fill="2F5496"/>
            <w:tcMar>
              <w:top w:w="40" w:type="dxa"/>
              <w:left w:w="40" w:type="dxa"/>
              <w:bottom w:w="40" w:type="dxa"/>
              <w:right w:w="40" w:type="dxa"/>
            </w:tcMar>
            <w:hideMark/>
          </w:tcPr>
          <w:p w14:paraId="3D5BF016" w14:textId="77777777" w:rsidR="00907012" w:rsidRPr="000B29A9" w:rsidRDefault="00907012">
            <w:pPr>
              <w:jc w:val="center"/>
            </w:pPr>
            <w:r w:rsidRPr="000B29A9">
              <w:rPr>
                <w:b/>
                <w:bCs/>
                <w:color w:val="FFFFFF"/>
                <w:sz w:val="16"/>
                <w:szCs w:val="16"/>
              </w:rPr>
              <w:t>S18</w:t>
            </w:r>
          </w:p>
        </w:tc>
      </w:tr>
      <w:tr w:rsidR="00907012" w:rsidRPr="000B29A9" w14:paraId="4DBCE2F5"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40" w:type="dxa"/>
              <w:left w:w="60" w:type="dxa"/>
              <w:bottom w:w="40" w:type="dxa"/>
              <w:right w:w="60" w:type="dxa"/>
            </w:tcMar>
            <w:vAlign w:val="center"/>
            <w:hideMark/>
          </w:tcPr>
          <w:p w14:paraId="6FE82094" w14:textId="77777777" w:rsidR="00907012" w:rsidRPr="000B29A9" w:rsidRDefault="00907012">
            <w:r w:rsidRPr="000B29A9">
              <w:rPr>
                <w:b/>
                <w:bCs/>
                <w:sz w:val="16"/>
                <w:szCs w:val="16"/>
              </w:rPr>
              <w:t>Autoevaluación Competencias (1.1)</w:t>
            </w:r>
          </w:p>
        </w:tc>
        <w:tc>
          <w:tcPr>
            <w:tcW w:w="0" w:type="auto"/>
            <w:tcBorders>
              <w:top w:val="single" w:sz="4" w:space="0" w:color="2F5496"/>
              <w:left w:val="single" w:sz="4" w:space="0" w:color="2F5496"/>
              <w:bottom w:val="single" w:sz="4" w:space="0" w:color="2F5496"/>
              <w:right w:val="single" w:sz="4" w:space="0" w:color="2F5496"/>
            </w:tcBorders>
            <w:shd w:val="clear" w:color="auto" w:fill="336699"/>
            <w:vAlign w:val="center"/>
            <w:hideMark/>
          </w:tcPr>
          <w:p w14:paraId="3736C14E" w14:textId="77777777" w:rsidR="00907012" w:rsidRPr="000B29A9" w:rsidRDefault="00907012">
            <w:pPr>
              <w:jc w:val="center"/>
            </w:pPr>
            <w:r w:rsidRPr="000B29A9">
              <w:rPr>
                <w:rFonts w:ascii="Arial" w:hAnsi="Arial" w:cs="Arial"/>
                <w:b/>
                <w:bCs/>
                <w:color w:val="FFFFFF"/>
              </w:rPr>
              <w:t>■</w:t>
            </w:r>
          </w:p>
        </w:tc>
        <w:tc>
          <w:tcPr>
            <w:tcW w:w="0" w:type="auto"/>
            <w:tcBorders>
              <w:top w:val="single" w:sz="4" w:space="0" w:color="2F5496"/>
              <w:left w:val="single" w:sz="4" w:space="0" w:color="2F5496"/>
              <w:bottom w:val="single" w:sz="4" w:space="0" w:color="2F5496"/>
              <w:right w:val="single" w:sz="4" w:space="0" w:color="2F5496"/>
            </w:tcBorders>
            <w:shd w:val="clear" w:color="auto" w:fill="336699"/>
            <w:vAlign w:val="center"/>
            <w:hideMark/>
          </w:tcPr>
          <w:p w14:paraId="4AA2AAC5" w14:textId="77777777" w:rsidR="00907012" w:rsidRPr="000B29A9" w:rsidRDefault="00907012">
            <w:pPr>
              <w:jc w:val="center"/>
            </w:pPr>
            <w:r w:rsidRPr="000B29A9">
              <w:rPr>
                <w:rFonts w:ascii="Arial" w:hAnsi="Arial" w:cs="Arial"/>
                <w:b/>
                <w:bCs/>
                <w:color w:val="FFFFFF"/>
              </w:rPr>
              <w:t>■</w:t>
            </w:r>
          </w:p>
        </w:tc>
        <w:tc>
          <w:tcPr>
            <w:tcW w:w="0" w:type="auto"/>
            <w:gridSpan w:val="16"/>
            <w:tcBorders>
              <w:top w:val="single" w:sz="4" w:space="0" w:color="2F5496"/>
              <w:left w:val="single" w:sz="4" w:space="0" w:color="2F5496"/>
              <w:bottom w:val="single" w:sz="4" w:space="0" w:color="2F5496"/>
              <w:right w:val="single" w:sz="4" w:space="0" w:color="2F5496"/>
            </w:tcBorders>
            <w:vAlign w:val="center"/>
            <w:hideMark/>
          </w:tcPr>
          <w:p w14:paraId="5D7E34CF" w14:textId="77777777" w:rsidR="00907012" w:rsidRPr="000B29A9" w:rsidRDefault="00907012"/>
        </w:tc>
      </w:tr>
      <w:tr w:rsidR="00907012" w:rsidRPr="000B29A9" w14:paraId="1B00C9CE"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40" w:type="dxa"/>
              <w:left w:w="60" w:type="dxa"/>
              <w:bottom w:w="40" w:type="dxa"/>
              <w:right w:w="60" w:type="dxa"/>
            </w:tcMar>
            <w:vAlign w:val="center"/>
            <w:hideMark/>
          </w:tcPr>
          <w:p w14:paraId="625BB136" w14:textId="77777777" w:rsidR="00907012" w:rsidRPr="000B29A9" w:rsidRDefault="00907012">
            <w:r w:rsidRPr="000B29A9">
              <w:rPr>
                <w:b/>
                <w:bCs/>
                <w:sz w:val="16"/>
                <w:szCs w:val="16"/>
              </w:rPr>
              <w:t>Diario de Reflexión (1.2)</w:t>
            </w:r>
          </w:p>
        </w:tc>
        <w:tc>
          <w:tcPr>
            <w:tcW w:w="0" w:type="auto"/>
            <w:tcBorders>
              <w:top w:val="single" w:sz="4" w:space="0" w:color="2F5496"/>
              <w:left w:val="single" w:sz="4" w:space="0" w:color="2F5496"/>
              <w:bottom w:val="single" w:sz="4" w:space="0" w:color="2F5496"/>
              <w:right w:val="single" w:sz="4" w:space="0" w:color="2F5496"/>
            </w:tcBorders>
            <w:vAlign w:val="center"/>
            <w:hideMark/>
          </w:tcPr>
          <w:p w14:paraId="72AA4725" w14:textId="77777777" w:rsidR="00907012" w:rsidRPr="000B29A9" w:rsidRDefault="00907012"/>
        </w:tc>
        <w:tc>
          <w:tcPr>
            <w:tcW w:w="0" w:type="auto"/>
            <w:tcBorders>
              <w:top w:val="single" w:sz="4" w:space="0" w:color="2F5496"/>
              <w:left w:val="single" w:sz="4" w:space="0" w:color="2F5496"/>
              <w:bottom w:val="single" w:sz="4" w:space="0" w:color="2F5496"/>
              <w:right w:val="single" w:sz="4" w:space="0" w:color="2F5496"/>
            </w:tcBorders>
            <w:shd w:val="clear" w:color="auto" w:fill="336699"/>
            <w:vAlign w:val="center"/>
            <w:hideMark/>
          </w:tcPr>
          <w:p w14:paraId="0978512D" w14:textId="77777777" w:rsidR="00907012" w:rsidRPr="000B29A9" w:rsidRDefault="00907012">
            <w:pPr>
              <w:jc w:val="center"/>
            </w:pPr>
            <w:r w:rsidRPr="000B29A9">
              <w:rPr>
                <w:rFonts w:ascii="Arial" w:hAnsi="Arial" w:cs="Arial"/>
                <w:b/>
                <w:bCs/>
                <w:color w:val="FFFFFF"/>
              </w:rPr>
              <w:t>■</w:t>
            </w:r>
          </w:p>
        </w:tc>
        <w:tc>
          <w:tcPr>
            <w:tcW w:w="0" w:type="auto"/>
            <w:tcBorders>
              <w:top w:val="single" w:sz="4" w:space="0" w:color="2F5496"/>
              <w:left w:val="single" w:sz="4" w:space="0" w:color="2F5496"/>
              <w:bottom w:val="single" w:sz="4" w:space="0" w:color="2F5496"/>
              <w:right w:val="single" w:sz="4" w:space="0" w:color="2F5496"/>
            </w:tcBorders>
            <w:shd w:val="clear" w:color="auto" w:fill="336699"/>
            <w:vAlign w:val="center"/>
            <w:hideMark/>
          </w:tcPr>
          <w:p w14:paraId="67CEF334" w14:textId="77777777" w:rsidR="00907012" w:rsidRPr="000B29A9" w:rsidRDefault="00907012">
            <w:pPr>
              <w:jc w:val="center"/>
            </w:pPr>
            <w:r w:rsidRPr="000B29A9">
              <w:rPr>
                <w:rFonts w:ascii="Arial" w:hAnsi="Arial" w:cs="Arial"/>
                <w:b/>
                <w:bCs/>
                <w:color w:val="FFFFFF"/>
              </w:rPr>
              <w:t>■</w:t>
            </w:r>
          </w:p>
        </w:tc>
        <w:tc>
          <w:tcPr>
            <w:tcW w:w="0" w:type="auto"/>
            <w:gridSpan w:val="15"/>
            <w:tcBorders>
              <w:top w:val="single" w:sz="4" w:space="0" w:color="2F5496"/>
              <w:left w:val="single" w:sz="4" w:space="0" w:color="2F5496"/>
              <w:bottom w:val="single" w:sz="4" w:space="0" w:color="2F5496"/>
              <w:right w:val="single" w:sz="4" w:space="0" w:color="2F5496"/>
            </w:tcBorders>
            <w:vAlign w:val="center"/>
            <w:hideMark/>
          </w:tcPr>
          <w:p w14:paraId="0954F327" w14:textId="77777777" w:rsidR="00907012" w:rsidRPr="000B29A9" w:rsidRDefault="00907012"/>
        </w:tc>
      </w:tr>
      <w:tr w:rsidR="00907012" w:rsidRPr="000B29A9" w14:paraId="16D58A0E"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40" w:type="dxa"/>
              <w:left w:w="60" w:type="dxa"/>
              <w:bottom w:w="40" w:type="dxa"/>
              <w:right w:w="60" w:type="dxa"/>
            </w:tcMar>
            <w:vAlign w:val="center"/>
            <w:hideMark/>
          </w:tcPr>
          <w:p w14:paraId="084AA4E1" w14:textId="77777777" w:rsidR="00907012" w:rsidRPr="000B29A9" w:rsidRDefault="00907012">
            <w:r w:rsidRPr="000B29A9">
              <w:rPr>
                <w:b/>
                <w:bCs/>
                <w:sz w:val="16"/>
                <w:szCs w:val="16"/>
              </w:rPr>
              <w:t>Guía 1.5 Definición Proyecto</w:t>
            </w:r>
          </w:p>
        </w:tc>
        <w:tc>
          <w:tcPr>
            <w:tcW w:w="0" w:type="auto"/>
            <w:gridSpan w:val="2"/>
            <w:tcBorders>
              <w:top w:val="single" w:sz="4" w:space="0" w:color="2F5496"/>
              <w:left w:val="single" w:sz="4" w:space="0" w:color="2F5496"/>
              <w:bottom w:val="single" w:sz="4" w:space="0" w:color="2F5496"/>
              <w:right w:val="single" w:sz="4" w:space="0" w:color="2F5496"/>
            </w:tcBorders>
            <w:vAlign w:val="center"/>
            <w:hideMark/>
          </w:tcPr>
          <w:p w14:paraId="32A3F254" w14:textId="77777777" w:rsidR="00907012" w:rsidRPr="000B29A9" w:rsidRDefault="00907012"/>
        </w:tc>
        <w:tc>
          <w:tcPr>
            <w:tcW w:w="0" w:type="auto"/>
            <w:tcBorders>
              <w:top w:val="single" w:sz="4" w:space="0" w:color="2F5496"/>
              <w:left w:val="single" w:sz="4" w:space="0" w:color="2F5496"/>
              <w:bottom w:val="single" w:sz="4" w:space="0" w:color="2F5496"/>
              <w:right w:val="single" w:sz="4" w:space="0" w:color="2F5496"/>
            </w:tcBorders>
            <w:shd w:val="clear" w:color="auto" w:fill="336699"/>
            <w:vAlign w:val="center"/>
            <w:hideMark/>
          </w:tcPr>
          <w:p w14:paraId="569448E5" w14:textId="77777777" w:rsidR="00907012" w:rsidRPr="000B29A9" w:rsidRDefault="00907012">
            <w:pPr>
              <w:jc w:val="center"/>
            </w:pPr>
            <w:r w:rsidRPr="000B29A9">
              <w:rPr>
                <w:rFonts w:ascii="Arial" w:hAnsi="Arial" w:cs="Arial"/>
                <w:b/>
                <w:bCs/>
                <w:color w:val="FFFFFF"/>
              </w:rPr>
              <w:t>■</w:t>
            </w:r>
          </w:p>
        </w:tc>
        <w:tc>
          <w:tcPr>
            <w:tcW w:w="0" w:type="auto"/>
            <w:tcBorders>
              <w:top w:val="single" w:sz="4" w:space="0" w:color="2F5496"/>
              <w:left w:val="single" w:sz="4" w:space="0" w:color="2F5496"/>
              <w:bottom w:val="single" w:sz="4" w:space="0" w:color="2F5496"/>
              <w:right w:val="single" w:sz="4" w:space="0" w:color="2F5496"/>
            </w:tcBorders>
            <w:shd w:val="clear" w:color="auto" w:fill="336699"/>
            <w:vAlign w:val="center"/>
            <w:hideMark/>
          </w:tcPr>
          <w:p w14:paraId="11BD64DE" w14:textId="77777777" w:rsidR="00907012" w:rsidRPr="000B29A9" w:rsidRDefault="00907012">
            <w:pPr>
              <w:jc w:val="center"/>
            </w:pPr>
            <w:r w:rsidRPr="000B29A9">
              <w:rPr>
                <w:rFonts w:ascii="Arial" w:hAnsi="Arial" w:cs="Arial"/>
                <w:b/>
                <w:bCs/>
                <w:color w:val="FFFFFF"/>
              </w:rPr>
              <w:t>■</w:t>
            </w:r>
          </w:p>
        </w:tc>
        <w:tc>
          <w:tcPr>
            <w:tcW w:w="0" w:type="auto"/>
            <w:tcBorders>
              <w:top w:val="single" w:sz="4" w:space="0" w:color="2F5496"/>
              <w:left w:val="single" w:sz="4" w:space="0" w:color="2F5496"/>
              <w:bottom w:val="single" w:sz="4" w:space="0" w:color="2F5496"/>
              <w:right w:val="single" w:sz="4" w:space="0" w:color="2F5496"/>
            </w:tcBorders>
            <w:shd w:val="clear" w:color="auto" w:fill="336699"/>
            <w:vAlign w:val="center"/>
            <w:hideMark/>
          </w:tcPr>
          <w:p w14:paraId="29D34CCD" w14:textId="77777777" w:rsidR="00907012" w:rsidRPr="000B29A9" w:rsidRDefault="00907012">
            <w:pPr>
              <w:jc w:val="center"/>
            </w:pPr>
            <w:r w:rsidRPr="000B29A9">
              <w:rPr>
                <w:rFonts w:ascii="Arial" w:hAnsi="Arial" w:cs="Arial"/>
                <w:b/>
                <w:bCs/>
                <w:color w:val="FFFFFF"/>
              </w:rPr>
              <w:t>■</w:t>
            </w:r>
          </w:p>
        </w:tc>
        <w:tc>
          <w:tcPr>
            <w:tcW w:w="0" w:type="auto"/>
            <w:tcBorders>
              <w:top w:val="single" w:sz="4" w:space="0" w:color="2F5496"/>
              <w:left w:val="single" w:sz="4" w:space="0" w:color="2F5496"/>
              <w:bottom w:val="single" w:sz="4" w:space="0" w:color="2F5496"/>
              <w:right w:val="single" w:sz="4" w:space="0" w:color="2F5496"/>
            </w:tcBorders>
            <w:shd w:val="clear" w:color="auto" w:fill="336699"/>
            <w:vAlign w:val="center"/>
            <w:hideMark/>
          </w:tcPr>
          <w:p w14:paraId="2A361822" w14:textId="77777777" w:rsidR="00907012" w:rsidRPr="000B29A9" w:rsidRDefault="00907012">
            <w:pPr>
              <w:jc w:val="center"/>
            </w:pPr>
            <w:r w:rsidRPr="000B29A9">
              <w:rPr>
                <w:rFonts w:ascii="Arial" w:hAnsi="Arial" w:cs="Arial"/>
                <w:b/>
                <w:bCs/>
                <w:color w:val="FFFFFF"/>
              </w:rPr>
              <w:t>■</w:t>
            </w:r>
          </w:p>
        </w:tc>
        <w:tc>
          <w:tcPr>
            <w:tcW w:w="0" w:type="auto"/>
            <w:gridSpan w:val="12"/>
            <w:tcBorders>
              <w:top w:val="single" w:sz="4" w:space="0" w:color="2F5496"/>
              <w:left w:val="single" w:sz="4" w:space="0" w:color="2F5496"/>
              <w:bottom w:val="single" w:sz="4" w:space="0" w:color="2F5496"/>
              <w:right w:val="single" w:sz="4" w:space="0" w:color="2F5496"/>
            </w:tcBorders>
            <w:vAlign w:val="center"/>
            <w:hideMark/>
          </w:tcPr>
          <w:p w14:paraId="7848AB03" w14:textId="77777777" w:rsidR="00907012" w:rsidRPr="000B29A9" w:rsidRDefault="00907012"/>
        </w:tc>
      </w:tr>
      <w:tr w:rsidR="00907012" w:rsidRPr="000B29A9" w14:paraId="3D2D9019"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40" w:type="dxa"/>
              <w:left w:w="60" w:type="dxa"/>
              <w:bottom w:w="40" w:type="dxa"/>
              <w:right w:w="60" w:type="dxa"/>
            </w:tcMar>
            <w:vAlign w:val="center"/>
            <w:hideMark/>
          </w:tcPr>
          <w:p w14:paraId="191DE739" w14:textId="77777777" w:rsidR="00907012" w:rsidRPr="000B29A9" w:rsidRDefault="00907012">
            <w:r w:rsidRPr="000B29A9">
              <w:rPr>
                <w:b/>
                <w:bCs/>
                <w:sz w:val="16"/>
                <w:szCs w:val="16"/>
              </w:rPr>
              <w:t>Presentación Diseño Fase 1</w:t>
            </w:r>
          </w:p>
        </w:tc>
        <w:tc>
          <w:tcPr>
            <w:tcW w:w="0" w:type="auto"/>
            <w:gridSpan w:val="5"/>
            <w:tcBorders>
              <w:top w:val="single" w:sz="4" w:space="0" w:color="2F5496"/>
              <w:left w:val="single" w:sz="4" w:space="0" w:color="2F5496"/>
              <w:bottom w:val="single" w:sz="4" w:space="0" w:color="2F5496"/>
              <w:right w:val="single" w:sz="4" w:space="0" w:color="2F5496"/>
            </w:tcBorders>
            <w:vAlign w:val="center"/>
            <w:hideMark/>
          </w:tcPr>
          <w:p w14:paraId="2B3C28A9" w14:textId="77777777" w:rsidR="00907012" w:rsidRPr="000B29A9" w:rsidRDefault="00907012"/>
        </w:tc>
        <w:tc>
          <w:tcPr>
            <w:tcW w:w="0" w:type="auto"/>
            <w:tcBorders>
              <w:top w:val="single" w:sz="4" w:space="0" w:color="2F5496"/>
              <w:left w:val="single" w:sz="4" w:space="0" w:color="2F5496"/>
              <w:bottom w:val="single" w:sz="4" w:space="0" w:color="2F5496"/>
              <w:right w:val="single" w:sz="4" w:space="0" w:color="2F5496"/>
            </w:tcBorders>
            <w:shd w:val="clear" w:color="auto" w:fill="336699"/>
            <w:vAlign w:val="center"/>
            <w:hideMark/>
          </w:tcPr>
          <w:p w14:paraId="3DF0A2A7" w14:textId="77777777" w:rsidR="00907012" w:rsidRPr="000B29A9" w:rsidRDefault="00907012">
            <w:pPr>
              <w:jc w:val="center"/>
            </w:pPr>
            <w:r w:rsidRPr="000B29A9">
              <w:rPr>
                <w:rFonts w:ascii="Arial" w:hAnsi="Arial" w:cs="Arial"/>
                <w:b/>
                <w:bCs/>
                <w:color w:val="FFFFFF"/>
              </w:rPr>
              <w:t>■</w:t>
            </w:r>
          </w:p>
        </w:tc>
        <w:tc>
          <w:tcPr>
            <w:tcW w:w="0" w:type="auto"/>
            <w:gridSpan w:val="12"/>
            <w:tcBorders>
              <w:top w:val="single" w:sz="4" w:space="0" w:color="2F5496"/>
              <w:left w:val="single" w:sz="4" w:space="0" w:color="2F5496"/>
              <w:bottom w:val="single" w:sz="4" w:space="0" w:color="2F5496"/>
              <w:right w:val="single" w:sz="4" w:space="0" w:color="2F5496"/>
            </w:tcBorders>
            <w:vAlign w:val="center"/>
            <w:hideMark/>
          </w:tcPr>
          <w:p w14:paraId="539CB08A" w14:textId="77777777" w:rsidR="00907012" w:rsidRPr="000B29A9" w:rsidRDefault="00907012"/>
        </w:tc>
      </w:tr>
      <w:tr w:rsidR="00907012" w:rsidRPr="000B29A9" w14:paraId="2734C14D"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40" w:type="dxa"/>
              <w:left w:w="60" w:type="dxa"/>
              <w:bottom w:w="40" w:type="dxa"/>
              <w:right w:w="60" w:type="dxa"/>
            </w:tcMar>
            <w:vAlign w:val="center"/>
            <w:hideMark/>
          </w:tcPr>
          <w:p w14:paraId="17FDF37D" w14:textId="77777777" w:rsidR="00907012" w:rsidRPr="000B29A9" w:rsidRDefault="00907012">
            <w:pPr>
              <w:rPr>
                <w:lang w:val="es-CL"/>
              </w:rPr>
            </w:pPr>
            <w:r w:rsidRPr="000B29A9">
              <w:rPr>
                <w:b/>
                <w:bCs/>
                <w:sz w:val="16"/>
                <w:szCs w:val="16"/>
                <w:lang w:val="es-CL"/>
              </w:rPr>
              <w:t>Configuración de base de datos SQLite/Supabase</w:t>
            </w:r>
          </w:p>
        </w:tc>
        <w:tc>
          <w:tcPr>
            <w:tcW w:w="0" w:type="auto"/>
            <w:gridSpan w:val="6"/>
            <w:tcBorders>
              <w:top w:val="single" w:sz="4" w:space="0" w:color="2F5496"/>
              <w:left w:val="single" w:sz="4" w:space="0" w:color="2F5496"/>
              <w:bottom w:val="single" w:sz="4" w:space="0" w:color="2F5496"/>
              <w:right w:val="single" w:sz="4" w:space="0" w:color="2F5496"/>
            </w:tcBorders>
            <w:vAlign w:val="center"/>
            <w:hideMark/>
          </w:tcPr>
          <w:p w14:paraId="0472C52D" w14:textId="77777777" w:rsidR="00907012" w:rsidRPr="000B29A9" w:rsidRDefault="00907012">
            <w:pPr>
              <w:rPr>
                <w:lang w:val="es-CL"/>
              </w:rPr>
            </w:pPr>
          </w:p>
        </w:tc>
        <w:tc>
          <w:tcPr>
            <w:tcW w:w="0" w:type="auto"/>
            <w:tcBorders>
              <w:top w:val="single" w:sz="4" w:space="0" w:color="2F5496"/>
              <w:left w:val="single" w:sz="4" w:space="0" w:color="2F5496"/>
              <w:bottom w:val="single" w:sz="4" w:space="0" w:color="2F5496"/>
              <w:right w:val="single" w:sz="4" w:space="0" w:color="2F5496"/>
            </w:tcBorders>
            <w:shd w:val="clear" w:color="auto" w:fill="2CA02C"/>
            <w:vAlign w:val="center"/>
            <w:hideMark/>
          </w:tcPr>
          <w:p w14:paraId="4202FCC1" w14:textId="77777777" w:rsidR="00907012" w:rsidRPr="000B29A9" w:rsidRDefault="00907012">
            <w:pPr>
              <w:jc w:val="center"/>
            </w:pPr>
            <w:r w:rsidRPr="000B29A9">
              <w:rPr>
                <w:rFonts w:ascii="Arial" w:hAnsi="Arial" w:cs="Arial"/>
                <w:b/>
                <w:bCs/>
                <w:color w:val="FFFFFF"/>
              </w:rPr>
              <w:t>■</w:t>
            </w:r>
          </w:p>
        </w:tc>
        <w:tc>
          <w:tcPr>
            <w:tcW w:w="0" w:type="auto"/>
            <w:tcBorders>
              <w:top w:val="single" w:sz="4" w:space="0" w:color="2F5496"/>
              <w:left w:val="single" w:sz="4" w:space="0" w:color="2F5496"/>
              <w:bottom w:val="single" w:sz="4" w:space="0" w:color="2F5496"/>
              <w:right w:val="single" w:sz="4" w:space="0" w:color="2F5496"/>
            </w:tcBorders>
            <w:shd w:val="clear" w:color="auto" w:fill="2CA02C"/>
            <w:vAlign w:val="center"/>
            <w:hideMark/>
          </w:tcPr>
          <w:p w14:paraId="07A754CE" w14:textId="77777777" w:rsidR="00907012" w:rsidRPr="000B29A9" w:rsidRDefault="00907012">
            <w:pPr>
              <w:jc w:val="center"/>
            </w:pPr>
            <w:r w:rsidRPr="000B29A9">
              <w:rPr>
                <w:rFonts w:ascii="Arial" w:hAnsi="Arial" w:cs="Arial"/>
                <w:b/>
                <w:bCs/>
                <w:color w:val="FFFFFF"/>
              </w:rPr>
              <w:t>■</w:t>
            </w:r>
          </w:p>
        </w:tc>
        <w:tc>
          <w:tcPr>
            <w:tcW w:w="0" w:type="auto"/>
            <w:gridSpan w:val="10"/>
            <w:tcBorders>
              <w:top w:val="single" w:sz="4" w:space="0" w:color="2F5496"/>
              <w:left w:val="single" w:sz="4" w:space="0" w:color="2F5496"/>
              <w:bottom w:val="single" w:sz="4" w:space="0" w:color="2F5496"/>
              <w:right w:val="single" w:sz="4" w:space="0" w:color="2F5496"/>
            </w:tcBorders>
            <w:vAlign w:val="center"/>
            <w:hideMark/>
          </w:tcPr>
          <w:p w14:paraId="396D0A66" w14:textId="77777777" w:rsidR="00907012" w:rsidRPr="000B29A9" w:rsidRDefault="00907012"/>
        </w:tc>
      </w:tr>
      <w:tr w:rsidR="00907012" w:rsidRPr="000B29A9" w14:paraId="669692E1"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40" w:type="dxa"/>
              <w:left w:w="60" w:type="dxa"/>
              <w:bottom w:w="40" w:type="dxa"/>
              <w:right w:w="60" w:type="dxa"/>
            </w:tcMar>
            <w:vAlign w:val="center"/>
            <w:hideMark/>
          </w:tcPr>
          <w:p w14:paraId="2DE85D13" w14:textId="77777777" w:rsidR="00907012" w:rsidRPr="000B29A9" w:rsidRDefault="00907012">
            <w:r w:rsidRPr="000B29A9">
              <w:rPr>
                <w:b/>
                <w:bCs/>
                <w:sz w:val="16"/>
                <w:szCs w:val="16"/>
              </w:rPr>
              <w:t>Endpoints FastAPI y HL7 FHIR</w:t>
            </w:r>
          </w:p>
        </w:tc>
        <w:tc>
          <w:tcPr>
            <w:tcW w:w="0" w:type="auto"/>
            <w:gridSpan w:val="7"/>
            <w:tcBorders>
              <w:top w:val="single" w:sz="4" w:space="0" w:color="2F5496"/>
              <w:left w:val="single" w:sz="4" w:space="0" w:color="2F5496"/>
              <w:bottom w:val="single" w:sz="4" w:space="0" w:color="2F5496"/>
              <w:right w:val="single" w:sz="4" w:space="0" w:color="2F5496"/>
            </w:tcBorders>
            <w:vAlign w:val="center"/>
            <w:hideMark/>
          </w:tcPr>
          <w:p w14:paraId="46475AEC" w14:textId="77777777" w:rsidR="00907012" w:rsidRPr="000B29A9" w:rsidRDefault="00907012"/>
        </w:tc>
        <w:tc>
          <w:tcPr>
            <w:tcW w:w="0" w:type="auto"/>
            <w:tcBorders>
              <w:top w:val="single" w:sz="4" w:space="0" w:color="2F5496"/>
              <w:left w:val="single" w:sz="4" w:space="0" w:color="2F5496"/>
              <w:bottom w:val="single" w:sz="4" w:space="0" w:color="2F5496"/>
              <w:right w:val="single" w:sz="4" w:space="0" w:color="2F5496"/>
            </w:tcBorders>
            <w:shd w:val="clear" w:color="auto" w:fill="2CA02C"/>
            <w:vAlign w:val="center"/>
            <w:hideMark/>
          </w:tcPr>
          <w:p w14:paraId="3A77F257" w14:textId="77777777" w:rsidR="00907012" w:rsidRPr="000B29A9" w:rsidRDefault="00907012">
            <w:pPr>
              <w:jc w:val="center"/>
            </w:pPr>
            <w:r w:rsidRPr="000B29A9">
              <w:rPr>
                <w:rFonts w:ascii="Arial" w:hAnsi="Arial" w:cs="Arial"/>
                <w:b/>
                <w:bCs/>
                <w:color w:val="FFFFFF"/>
              </w:rPr>
              <w:t>■</w:t>
            </w:r>
          </w:p>
        </w:tc>
        <w:tc>
          <w:tcPr>
            <w:tcW w:w="0" w:type="auto"/>
            <w:tcBorders>
              <w:top w:val="single" w:sz="4" w:space="0" w:color="2F5496"/>
              <w:left w:val="single" w:sz="4" w:space="0" w:color="2F5496"/>
              <w:bottom w:val="single" w:sz="4" w:space="0" w:color="2F5496"/>
              <w:right w:val="single" w:sz="4" w:space="0" w:color="2F5496"/>
            </w:tcBorders>
            <w:shd w:val="clear" w:color="auto" w:fill="2CA02C"/>
            <w:vAlign w:val="center"/>
            <w:hideMark/>
          </w:tcPr>
          <w:p w14:paraId="2698CEF2" w14:textId="77777777" w:rsidR="00907012" w:rsidRPr="000B29A9" w:rsidRDefault="00907012">
            <w:pPr>
              <w:jc w:val="center"/>
            </w:pPr>
            <w:r w:rsidRPr="000B29A9">
              <w:rPr>
                <w:rFonts w:ascii="Arial" w:hAnsi="Arial" w:cs="Arial"/>
                <w:b/>
                <w:bCs/>
                <w:color w:val="FFFFFF"/>
              </w:rPr>
              <w:t>■</w:t>
            </w:r>
          </w:p>
        </w:tc>
        <w:tc>
          <w:tcPr>
            <w:tcW w:w="0" w:type="auto"/>
            <w:tcBorders>
              <w:top w:val="single" w:sz="4" w:space="0" w:color="2F5496"/>
              <w:left w:val="single" w:sz="4" w:space="0" w:color="2F5496"/>
              <w:bottom w:val="single" w:sz="4" w:space="0" w:color="2F5496"/>
              <w:right w:val="single" w:sz="4" w:space="0" w:color="2F5496"/>
            </w:tcBorders>
            <w:shd w:val="clear" w:color="auto" w:fill="2CA02C"/>
            <w:vAlign w:val="center"/>
            <w:hideMark/>
          </w:tcPr>
          <w:p w14:paraId="4F47DD80" w14:textId="77777777" w:rsidR="00907012" w:rsidRPr="000B29A9" w:rsidRDefault="00907012">
            <w:pPr>
              <w:jc w:val="center"/>
            </w:pPr>
            <w:r w:rsidRPr="000B29A9">
              <w:rPr>
                <w:rFonts w:ascii="Arial" w:hAnsi="Arial" w:cs="Arial"/>
                <w:b/>
                <w:bCs/>
                <w:color w:val="FFFFFF"/>
              </w:rPr>
              <w:t>■</w:t>
            </w:r>
          </w:p>
        </w:tc>
        <w:tc>
          <w:tcPr>
            <w:tcW w:w="0" w:type="auto"/>
            <w:gridSpan w:val="8"/>
            <w:tcBorders>
              <w:top w:val="single" w:sz="4" w:space="0" w:color="2F5496"/>
              <w:left w:val="single" w:sz="4" w:space="0" w:color="2F5496"/>
              <w:bottom w:val="single" w:sz="4" w:space="0" w:color="2F5496"/>
              <w:right w:val="single" w:sz="4" w:space="0" w:color="2F5496"/>
            </w:tcBorders>
            <w:vAlign w:val="center"/>
            <w:hideMark/>
          </w:tcPr>
          <w:p w14:paraId="13094B33" w14:textId="77777777" w:rsidR="00907012" w:rsidRPr="000B29A9" w:rsidRDefault="00907012"/>
        </w:tc>
      </w:tr>
      <w:tr w:rsidR="00907012" w:rsidRPr="000B29A9" w14:paraId="59484ED9"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40" w:type="dxa"/>
              <w:left w:w="60" w:type="dxa"/>
              <w:bottom w:w="40" w:type="dxa"/>
              <w:right w:w="60" w:type="dxa"/>
            </w:tcMar>
            <w:vAlign w:val="center"/>
            <w:hideMark/>
          </w:tcPr>
          <w:p w14:paraId="398DBA26" w14:textId="77777777" w:rsidR="00907012" w:rsidRPr="000B29A9" w:rsidRDefault="00907012">
            <w:pPr>
              <w:rPr>
                <w:lang w:val="es-CL"/>
              </w:rPr>
            </w:pPr>
            <w:r w:rsidRPr="000B29A9">
              <w:rPr>
                <w:b/>
                <w:bCs/>
                <w:sz w:val="16"/>
                <w:szCs w:val="16"/>
                <w:lang w:val="es-CL"/>
              </w:rPr>
              <w:t>Simulador de Sensores IoT (Python)</w:t>
            </w:r>
          </w:p>
        </w:tc>
        <w:tc>
          <w:tcPr>
            <w:tcW w:w="0" w:type="auto"/>
            <w:gridSpan w:val="10"/>
            <w:tcBorders>
              <w:top w:val="single" w:sz="4" w:space="0" w:color="2F5496"/>
              <w:left w:val="single" w:sz="4" w:space="0" w:color="2F5496"/>
              <w:bottom w:val="single" w:sz="4" w:space="0" w:color="2F5496"/>
              <w:right w:val="single" w:sz="4" w:space="0" w:color="2F5496"/>
            </w:tcBorders>
            <w:vAlign w:val="center"/>
            <w:hideMark/>
          </w:tcPr>
          <w:p w14:paraId="0D2B19AD" w14:textId="77777777" w:rsidR="00907012" w:rsidRPr="000B29A9" w:rsidRDefault="00907012">
            <w:pPr>
              <w:rPr>
                <w:lang w:val="es-CL"/>
              </w:rPr>
            </w:pPr>
          </w:p>
        </w:tc>
        <w:tc>
          <w:tcPr>
            <w:tcW w:w="0" w:type="auto"/>
            <w:tcBorders>
              <w:top w:val="single" w:sz="4" w:space="0" w:color="2F5496"/>
              <w:left w:val="single" w:sz="4" w:space="0" w:color="2F5496"/>
              <w:bottom w:val="single" w:sz="4" w:space="0" w:color="2F5496"/>
              <w:right w:val="single" w:sz="4" w:space="0" w:color="2F5496"/>
            </w:tcBorders>
            <w:shd w:val="clear" w:color="auto" w:fill="2CA02C"/>
            <w:vAlign w:val="center"/>
            <w:hideMark/>
          </w:tcPr>
          <w:p w14:paraId="4984BB78" w14:textId="77777777" w:rsidR="00907012" w:rsidRPr="000B29A9" w:rsidRDefault="00907012">
            <w:pPr>
              <w:jc w:val="center"/>
            </w:pPr>
            <w:r w:rsidRPr="000B29A9">
              <w:rPr>
                <w:rFonts w:ascii="Arial" w:hAnsi="Arial" w:cs="Arial"/>
                <w:b/>
                <w:bCs/>
                <w:color w:val="FFFFFF"/>
              </w:rPr>
              <w:t>■</w:t>
            </w:r>
          </w:p>
        </w:tc>
        <w:tc>
          <w:tcPr>
            <w:tcW w:w="0" w:type="auto"/>
            <w:tcBorders>
              <w:top w:val="single" w:sz="4" w:space="0" w:color="2F5496"/>
              <w:left w:val="single" w:sz="4" w:space="0" w:color="2F5496"/>
              <w:bottom w:val="single" w:sz="4" w:space="0" w:color="2F5496"/>
              <w:right w:val="single" w:sz="4" w:space="0" w:color="2F5496"/>
            </w:tcBorders>
            <w:shd w:val="clear" w:color="auto" w:fill="2CA02C"/>
            <w:vAlign w:val="center"/>
            <w:hideMark/>
          </w:tcPr>
          <w:p w14:paraId="0418B839" w14:textId="77777777" w:rsidR="00907012" w:rsidRPr="000B29A9" w:rsidRDefault="00907012">
            <w:pPr>
              <w:jc w:val="center"/>
            </w:pPr>
            <w:r w:rsidRPr="000B29A9">
              <w:rPr>
                <w:rFonts w:ascii="Arial" w:hAnsi="Arial" w:cs="Arial"/>
                <w:b/>
                <w:bCs/>
                <w:color w:val="FFFFFF"/>
              </w:rPr>
              <w:t>■</w:t>
            </w:r>
          </w:p>
        </w:tc>
        <w:tc>
          <w:tcPr>
            <w:tcW w:w="0" w:type="auto"/>
            <w:gridSpan w:val="6"/>
            <w:tcBorders>
              <w:top w:val="single" w:sz="4" w:space="0" w:color="2F5496"/>
              <w:left w:val="single" w:sz="4" w:space="0" w:color="2F5496"/>
              <w:bottom w:val="single" w:sz="4" w:space="0" w:color="2F5496"/>
              <w:right w:val="single" w:sz="4" w:space="0" w:color="2F5496"/>
            </w:tcBorders>
            <w:vAlign w:val="center"/>
            <w:hideMark/>
          </w:tcPr>
          <w:p w14:paraId="43601D14" w14:textId="77777777" w:rsidR="00907012" w:rsidRPr="000B29A9" w:rsidRDefault="00907012"/>
        </w:tc>
      </w:tr>
      <w:tr w:rsidR="00907012" w:rsidRPr="000B29A9" w14:paraId="1FD264EE"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40" w:type="dxa"/>
              <w:left w:w="60" w:type="dxa"/>
              <w:bottom w:w="40" w:type="dxa"/>
              <w:right w:w="60" w:type="dxa"/>
            </w:tcMar>
            <w:vAlign w:val="center"/>
            <w:hideMark/>
          </w:tcPr>
          <w:p w14:paraId="4605B8B8" w14:textId="77777777" w:rsidR="00907012" w:rsidRPr="000B29A9" w:rsidRDefault="00907012">
            <w:pPr>
              <w:rPr>
                <w:lang w:val="es-CL"/>
              </w:rPr>
            </w:pPr>
            <w:r w:rsidRPr="000B29A9">
              <w:rPr>
                <w:b/>
                <w:bCs/>
                <w:sz w:val="16"/>
                <w:szCs w:val="16"/>
                <w:lang w:val="es-CL"/>
              </w:rPr>
              <w:t>Interfaz frontend en React e integración con Twilio</w:t>
            </w:r>
          </w:p>
        </w:tc>
        <w:tc>
          <w:tcPr>
            <w:tcW w:w="0" w:type="auto"/>
            <w:gridSpan w:val="11"/>
            <w:tcBorders>
              <w:top w:val="single" w:sz="4" w:space="0" w:color="2F5496"/>
              <w:left w:val="single" w:sz="4" w:space="0" w:color="2F5496"/>
              <w:bottom w:val="single" w:sz="4" w:space="0" w:color="2F5496"/>
              <w:right w:val="single" w:sz="4" w:space="0" w:color="2F5496"/>
            </w:tcBorders>
            <w:vAlign w:val="center"/>
            <w:hideMark/>
          </w:tcPr>
          <w:p w14:paraId="648C352C" w14:textId="77777777" w:rsidR="00907012" w:rsidRPr="000B29A9" w:rsidRDefault="00907012">
            <w:pPr>
              <w:rPr>
                <w:lang w:val="es-CL"/>
              </w:rPr>
            </w:pPr>
          </w:p>
        </w:tc>
        <w:tc>
          <w:tcPr>
            <w:tcW w:w="0" w:type="auto"/>
            <w:tcBorders>
              <w:top w:val="single" w:sz="4" w:space="0" w:color="2F5496"/>
              <w:left w:val="single" w:sz="4" w:space="0" w:color="2F5496"/>
              <w:bottom w:val="single" w:sz="4" w:space="0" w:color="2F5496"/>
              <w:right w:val="single" w:sz="4" w:space="0" w:color="2F5496"/>
            </w:tcBorders>
            <w:shd w:val="clear" w:color="auto" w:fill="2CA02C"/>
            <w:vAlign w:val="center"/>
            <w:hideMark/>
          </w:tcPr>
          <w:p w14:paraId="71E0BA04" w14:textId="77777777" w:rsidR="00907012" w:rsidRPr="000B29A9" w:rsidRDefault="00907012">
            <w:pPr>
              <w:jc w:val="center"/>
            </w:pPr>
            <w:r w:rsidRPr="000B29A9">
              <w:rPr>
                <w:rFonts w:ascii="Arial" w:hAnsi="Arial" w:cs="Arial"/>
                <w:b/>
                <w:bCs/>
                <w:color w:val="FFFFFF"/>
              </w:rPr>
              <w:t>■</w:t>
            </w:r>
          </w:p>
        </w:tc>
        <w:tc>
          <w:tcPr>
            <w:tcW w:w="0" w:type="auto"/>
            <w:tcBorders>
              <w:top w:val="single" w:sz="4" w:space="0" w:color="2F5496"/>
              <w:left w:val="single" w:sz="4" w:space="0" w:color="2F5496"/>
              <w:bottom w:val="single" w:sz="4" w:space="0" w:color="2F5496"/>
              <w:right w:val="single" w:sz="4" w:space="0" w:color="2F5496"/>
            </w:tcBorders>
            <w:shd w:val="clear" w:color="auto" w:fill="2CA02C"/>
            <w:vAlign w:val="center"/>
            <w:hideMark/>
          </w:tcPr>
          <w:p w14:paraId="554D0DE8" w14:textId="77777777" w:rsidR="00907012" w:rsidRPr="000B29A9" w:rsidRDefault="00907012">
            <w:pPr>
              <w:jc w:val="center"/>
            </w:pPr>
            <w:r w:rsidRPr="000B29A9">
              <w:rPr>
                <w:rFonts w:ascii="Arial" w:hAnsi="Arial" w:cs="Arial"/>
                <w:b/>
                <w:bCs/>
                <w:color w:val="FFFFFF"/>
              </w:rPr>
              <w:t>■</w:t>
            </w:r>
          </w:p>
        </w:tc>
        <w:tc>
          <w:tcPr>
            <w:tcW w:w="0" w:type="auto"/>
            <w:gridSpan w:val="5"/>
            <w:tcBorders>
              <w:top w:val="single" w:sz="4" w:space="0" w:color="2F5496"/>
              <w:left w:val="single" w:sz="4" w:space="0" w:color="2F5496"/>
              <w:bottom w:val="single" w:sz="4" w:space="0" w:color="2F5496"/>
              <w:right w:val="single" w:sz="4" w:space="0" w:color="2F5496"/>
            </w:tcBorders>
            <w:vAlign w:val="center"/>
            <w:hideMark/>
          </w:tcPr>
          <w:p w14:paraId="081B7133" w14:textId="77777777" w:rsidR="00907012" w:rsidRPr="000B29A9" w:rsidRDefault="00907012"/>
        </w:tc>
      </w:tr>
      <w:tr w:rsidR="00907012" w:rsidRPr="000B29A9" w14:paraId="03DFF545"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40" w:type="dxa"/>
              <w:left w:w="60" w:type="dxa"/>
              <w:bottom w:w="40" w:type="dxa"/>
              <w:right w:w="60" w:type="dxa"/>
            </w:tcMar>
            <w:vAlign w:val="center"/>
            <w:hideMark/>
          </w:tcPr>
          <w:p w14:paraId="6576C92A" w14:textId="77777777" w:rsidR="00907012" w:rsidRPr="000B29A9" w:rsidRDefault="00907012">
            <w:r w:rsidRPr="000B29A9">
              <w:rPr>
                <w:b/>
                <w:bCs/>
                <w:sz w:val="16"/>
                <w:szCs w:val="16"/>
              </w:rPr>
              <w:t>Informe Final Fase 2 (2.4, 2.6)</w:t>
            </w:r>
          </w:p>
        </w:tc>
        <w:tc>
          <w:tcPr>
            <w:tcW w:w="0" w:type="auto"/>
            <w:gridSpan w:val="12"/>
            <w:tcBorders>
              <w:top w:val="single" w:sz="4" w:space="0" w:color="2F5496"/>
              <w:left w:val="single" w:sz="4" w:space="0" w:color="2F5496"/>
              <w:bottom w:val="single" w:sz="4" w:space="0" w:color="2F5496"/>
              <w:right w:val="single" w:sz="4" w:space="0" w:color="2F5496"/>
            </w:tcBorders>
            <w:vAlign w:val="center"/>
            <w:hideMark/>
          </w:tcPr>
          <w:p w14:paraId="19102DC5" w14:textId="77777777" w:rsidR="00907012" w:rsidRPr="000B29A9" w:rsidRDefault="00907012"/>
        </w:tc>
        <w:tc>
          <w:tcPr>
            <w:tcW w:w="0" w:type="auto"/>
            <w:tcBorders>
              <w:top w:val="single" w:sz="4" w:space="0" w:color="2F5496"/>
              <w:left w:val="single" w:sz="4" w:space="0" w:color="2F5496"/>
              <w:bottom w:val="single" w:sz="4" w:space="0" w:color="2F5496"/>
              <w:right w:val="single" w:sz="4" w:space="0" w:color="2F5496"/>
            </w:tcBorders>
            <w:shd w:val="clear" w:color="auto" w:fill="2CA02C"/>
            <w:vAlign w:val="center"/>
            <w:hideMark/>
          </w:tcPr>
          <w:p w14:paraId="1CB8AC6B" w14:textId="77777777" w:rsidR="00907012" w:rsidRPr="000B29A9" w:rsidRDefault="00907012">
            <w:pPr>
              <w:jc w:val="center"/>
            </w:pPr>
            <w:r w:rsidRPr="000B29A9">
              <w:rPr>
                <w:rFonts w:ascii="Arial" w:hAnsi="Arial" w:cs="Arial"/>
                <w:b/>
                <w:bCs/>
                <w:color w:val="FFFFFF"/>
              </w:rPr>
              <w:t>■</w:t>
            </w:r>
          </w:p>
        </w:tc>
        <w:tc>
          <w:tcPr>
            <w:tcW w:w="0" w:type="auto"/>
            <w:tcBorders>
              <w:top w:val="single" w:sz="4" w:space="0" w:color="2F5496"/>
              <w:left w:val="single" w:sz="4" w:space="0" w:color="2F5496"/>
              <w:bottom w:val="single" w:sz="4" w:space="0" w:color="2F5496"/>
              <w:right w:val="single" w:sz="4" w:space="0" w:color="2F5496"/>
            </w:tcBorders>
            <w:shd w:val="clear" w:color="auto" w:fill="2CA02C"/>
            <w:vAlign w:val="center"/>
            <w:hideMark/>
          </w:tcPr>
          <w:p w14:paraId="73BB5424" w14:textId="77777777" w:rsidR="00907012" w:rsidRPr="000B29A9" w:rsidRDefault="00907012">
            <w:pPr>
              <w:jc w:val="center"/>
            </w:pPr>
            <w:r w:rsidRPr="000B29A9">
              <w:rPr>
                <w:rFonts w:ascii="Arial" w:hAnsi="Arial" w:cs="Arial"/>
                <w:b/>
                <w:bCs/>
                <w:color w:val="FFFFFF"/>
              </w:rPr>
              <w:t>■</w:t>
            </w:r>
          </w:p>
        </w:tc>
        <w:tc>
          <w:tcPr>
            <w:tcW w:w="0" w:type="auto"/>
            <w:gridSpan w:val="4"/>
            <w:tcBorders>
              <w:top w:val="single" w:sz="4" w:space="0" w:color="2F5496"/>
              <w:left w:val="single" w:sz="4" w:space="0" w:color="2F5496"/>
              <w:bottom w:val="single" w:sz="4" w:space="0" w:color="2F5496"/>
              <w:right w:val="single" w:sz="4" w:space="0" w:color="2F5496"/>
            </w:tcBorders>
            <w:vAlign w:val="center"/>
            <w:hideMark/>
          </w:tcPr>
          <w:p w14:paraId="7497F005" w14:textId="77777777" w:rsidR="00907012" w:rsidRPr="000B29A9" w:rsidRDefault="00907012"/>
        </w:tc>
      </w:tr>
      <w:tr w:rsidR="00907012" w:rsidRPr="000B29A9" w14:paraId="1E615674"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40" w:type="dxa"/>
              <w:left w:w="60" w:type="dxa"/>
              <w:bottom w:w="40" w:type="dxa"/>
              <w:right w:w="60" w:type="dxa"/>
            </w:tcMar>
            <w:vAlign w:val="center"/>
            <w:hideMark/>
          </w:tcPr>
          <w:p w14:paraId="41D0F883" w14:textId="77777777" w:rsidR="00907012" w:rsidRPr="000B29A9" w:rsidRDefault="00907012">
            <w:pPr>
              <w:rPr>
                <w:lang w:val="es-CL"/>
              </w:rPr>
            </w:pPr>
            <w:r w:rsidRPr="000B29A9">
              <w:rPr>
                <w:b/>
                <w:bCs/>
                <w:sz w:val="16"/>
                <w:szCs w:val="16"/>
                <w:lang w:val="es-CL"/>
              </w:rPr>
              <w:t>Pruebas de Carga y Sintácticas JSON</w:t>
            </w:r>
          </w:p>
        </w:tc>
        <w:tc>
          <w:tcPr>
            <w:tcW w:w="0" w:type="auto"/>
            <w:gridSpan w:val="14"/>
            <w:tcBorders>
              <w:top w:val="single" w:sz="4" w:space="0" w:color="2F5496"/>
              <w:left w:val="single" w:sz="4" w:space="0" w:color="2F5496"/>
              <w:bottom w:val="single" w:sz="4" w:space="0" w:color="2F5496"/>
              <w:right w:val="single" w:sz="4" w:space="0" w:color="2F5496"/>
            </w:tcBorders>
            <w:vAlign w:val="center"/>
            <w:hideMark/>
          </w:tcPr>
          <w:p w14:paraId="08DA8605" w14:textId="77777777" w:rsidR="00907012" w:rsidRPr="000B29A9" w:rsidRDefault="00907012">
            <w:pPr>
              <w:rPr>
                <w:lang w:val="es-CL"/>
              </w:rPr>
            </w:pPr>
          </w:p>
        </w:tc>
        <w:tc>
          <w:tcPr>
            <w:tcW w:w="0" w:type="auto"/>
            <w:tcBorders>
              <w:top w:val="single" w:sz="4" w:space="0" w:color="2F5496"/>
              <w:left w:val="single" w:sz="4" w:space="0" w:color="2F5496"/>
              <w:bottom w:val="single" w:sz="4" w:space="0" w:color="2F5496"/>
              <w:right w:val="single" w:sz="4" w:space="0" w:color="2F5496"/>
            </w:tcBorders>
            <w:shd w:val="clear" w:color="auto" w:fill="FF7F0E"/>
            <w:vAlign w:val="center"/>
            <w:hideMark/>
          </w:tcPr>
          <w:p w14:paraId="42542BC8" w14:textId="77777777" w:rsidR="00907012" w:rsidRPr="000B29A9" w:rsidRDefault="00907012">
            <w:pPr>
              <w:jc w:val="center"/>
            </w:pPr>
            <w:r w:rsidRPr="000B29A9">
              <w:rPr>
                <w:rFonts w:ascii="Arial" w:hAnsi="Arial" w:cs="Arial"/>
                <w:b/>
                <w:bCs/>
                <w:color w:val="FFFFFF"/>
              </w:rPr>
              <w:t>■</w:t>
            </w:r>
          </w:p>
        </w:tc>
        <w:tc>
          <w:tcPr>
            <w:tcW w:w="0" w:type="auto"/>
            <w:tcBorders>
              <w:top w:val="single" w:sz="4" w:space="0" w:color="2F5496"/>
              <w:left w:val="single" w:sz="4" w:space="0" w:color="2F5496"/>
              <w:bottom w:val="single" w:sz="4" w:space="0" w:color="2F5496"/>
              <w:right w:val="single" w:sz="4" w:space="0" w:color="2F5496"/>
            </w:tcBorders>
            <w:shd w:val="clear" w:color="auto" w:fill="FF7F0E"/>
            <w:vAlign w:val="center"/>
            <w:hideMark/>
          </w:tcPr>
          <w:p w14:paraId="322079D0" w14:textId="77777777" w:rsidR="00907012" w:rsidRPr="000B29A9" w:rsidRDefault="00907012">
            <w:pPr>
              <w:jc w:val="center"/>
            </w:pPr>
            <w:r w:rsidRPr="000B29A9">
              <w:rPr>
                <w:rFonts w:ascii="Arial" w:hAnsi="Arial" w:cs="Arial"/>
                <w:b/>
                <w:bCs/>
                <w:color w:val="FFFFFF"/>
              </w:rPr>
              <w:t>■</w:t>
            </w:r>
          </w:p>
        </w:tc>
        <w:tc>
          <w:tcPr>
            <w:tcW w:w="0" w:type="auto"/>
            <w:gridSpan w:val="2"/>
            <w:tcBorders>
              <w:top w:val="single" w:sz="4" w:space="0" w:color="2F5496"/>
              <w:left w:val="single" w:sz="4" w:space="0" w:color="2F5496"/>
              <w:bottom w:val="single" w:sz="4" w:space="0" w:color="2F5496"/>
              <w:right w:val="single" w:sz="4" w:space="0" w:color="2F5496"/>
            </w:tcBorders>
            <w:vAlign w:val="center"/>
            <w:hideMark/>
          </w:tcPr>
          <w:p w14:paraId="22EDF875" w14:textId="77777777" w:rsidR="00907012" w:rsidRPr="000B29A9" w:rsidRDefault="00907012"/>
        </w:tc>
      </w:tr>
      <w:tr w:rsidR="00907012" w:rsidRPr="000B29A9" w14:paraId="3AA3F0EE"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40" w:type="dxa"/>
              <w:left w:w="60" w:type="dxa"/>
              <w:bottom w:w="40" w:type="dxa"/>
              <w:right w:w="60" w:type="dxa"/>
            </w:tcMar>
            <w:vAlign w:val="center"/>
            <w:hideMark/>
          </w:tcPr>
          <w:p w14:paraId="173E7197" w14:textId="77777777" w:rsidR="00907012" w:rsidRPr="000B29A9" w:rsidRDefault="00907012">
            <w:pPr>
              <w:rPr>
                <w:lang w:val="es-CL"/>
              </w:rPr>
            </w:pPr>
            <w:r w:rsidRPr="000B29A9">
              <w:rPr>
                <w:b/>
                <w:bCs/>
                <w:sz w:val="16"/>
                <w:szCs w:val="16"/>
                <w:lang w:val="es-CL"/>
              </w:rPr>
              <w:t>Evaluación de Usabilidad Escala SUS</w:t>
            </w:r>
          </w:p>
        </w:tc>
        <w:tc>
          <w:tcPr>
            <w:tcW w:w="0" w:type="auto"/>
            <w:gridSpan w:val="15"/>
            <w:tcBorders>
              <w:top w:val="single" w:sz="4" w:space="0" w:color="2F5496"/>
              <w:left w:val="single" w:sz="4" w:space="0" w:color="2F5496"/>
              <w:bottom w:val="single" w:sz="4" w:space="0" w:color="2F5496"/>
              <w:right w:val="single" w:sz="4" w:space="0" w:color="2F5496"/>
            </w:tcBorders>
            <w:vAlign w:val="center"/>
            <w:hideMark/>
          </w:tcPr>
          <w:p w14:paraId="51987257" w14:textId="77777777" w:rsidR="00907012" w:rsidRPr="000B29A9" w:rsidRDefault="00907012">
            <w:pPr>
              <w:rPr>
                <w:lang w:val="es-CL"/>
              </w:rPr>
            </w:pPr>
          </w:p>
        </w:tc>
        <w:tc>
          <w:tcPr>
            <w:tcW w:w="0" w:type="auto"/>
            <w:tcBorders>
              <w:top w:val="single" w:sz="4" w:space="0" w:color="2F5496"/>
              <w:left w:val="single" w:sz="4" w:space="0" w:color="2F5496"/>
              <w:bottom w:val="single" w:sz="4" w:space="0" w:color="2F5496"/>
              <w:right w:val="single" w:sz="4" w:space="0" w:color="2F5496"/>
            </w:tcBorders>
            <w:shd w:val="clear" w:color="auto" w:fill="FF7F0E"/>
            <w:vAlign w:val="center"/>
            <w:hideMark/>
          </w:tcPr>
          <w:p w14:paraId="60674E31" w14:textId="77777777" w:rsidR="00907012" w:rsidRPr="000B29A9" w:rsidRDefault="00907012">
            <w:pPr>
              <w:jc w:val="center"/>
            </w:pPr>
            <w:r w:rsidRPr="000B29A9">
              <w:rPr>
                <w:rFonts w:ascii="Arial" w:hAnsi="Arial" w:cs="Arial"/>
                <w:b/>
                <w:bCs/>
                <w:color w:val="FFFFFF"/>
              </w:rPr>
              <w:t>■</w:t>
            </w:r>
          </w:p>
        </w:tc>
        <w:tc>
          <w:tcPr>
            <w:tcW w:w="0" w:type="auto"/>
            <w:tcBorders>
              <w:top w:val="single" w:sz="4" w:space="0" w:color="2F5496"/>
              <w:left w:val="single" w:sz="4" w:space="0" w:color="2F5496"/>
              <w:bottom w:val="single" w:sz="4" w:space="0" w:color="2F5496"/>
              <w:right w:val="single" w:sz="4" w:space="0" w:color="2F5496"/>
            </w:tcBorders>
            <w:shd w:val="clear" w:color="auto" w:fill="FF7F0E"/>
            <w:vAlign w:val="center"/>
            <w:hideMark/>
          </w:tcPr>
          <w:p w14:paraId="762F9ECA" w14:textId="77777777" w:rsidR="00907012" w:rsidRPr="000B29A9" w:rsidRDefault="00907012">
            <w:pPr>
              <w:jc w:val="center"/>
            </w:pPr>
            <w:r w:rsidRPr="000B29A9">
              <w:rPr>
                <w:rFonts w:ascii="Arial" w:hAnsi="Arial" w:cs="Arial"/>
                <w:b/>
                <w:bCs/>
                <w:color w:val="FFFFFF"/>
              </w:rPr>
              <w:t>■</w:t>
            </w:r>
          </w:p>
        </w:tc>
        <w:tc>
          <w:tcPr>
            <w:tcW w:w="0" w:type="auto"/>
            <w:tcBorders>
              <w:top w:val="single" w:sz="4" w:space="0" w:color="2F5496"/>
              <w:left w:val="single" w:sz="4" w:space="0" w:color="2F5496"/>
              <w:bottom w:val="single" w:sz="4" w:space="0" w:color="2F5496"/>
              <w:right w:val="single" w:sz="4" w:space="0" w:color="2F5496"/>
            </w:tcBorders>
            <w:vAlign w:val="center"/>
            <w:hideMark/>
          </w:tcPr>
          <w:p w14:paraId="1BEBA84A" w14:textId="77777777" w:rsidR="00907012" w:rsidRPr="000B29A9" w:rsidRDefault="00907012"/>
        </w:tc>
      </w:tr>
      <w:tr w:rsidR="00907012" w:rsidRPr="000B29A9" w14:paraId="2F03E615"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40" w:type="dxa"/>
              <w:left w:w="60" w:type="dxa"/>
              <w:bottom w:w="40" w:type="dxa"/>
              <w:right w:w="60" w:type="dxa"/>
            </w:tcMar>
            <w:vAlign w:val="center"/>
            <w:hideMark/>
          </w:tcPr>
          <w:p w14:paraId="3E5EB054" w14:textId="77777777" w:rsidR="00907012" w:rsidRPr="000B29A9" w:rsidRDefault="00907012">
            <w:r w:rsidRPr="000B29A9">
              <w:rPr>
                <w:b/>
                <w:bCs/>
                <w:sz w:val="16"/>
                <w:szCs w:val="16"/>
              </w:rPr>
              <w:t>Informe Sumativo Final Portafolio</w:t>
            </w:r>
          </w:p>
        </w:tc>
        <w:tc>
          <w:tcPr>
            <w:tcW w:w="0" w:type="auto"/>
            <w:gridSpan w:val="16"/>
            <w:tcBorders>
              <w:top w:val="single" w:sz="4" w:space="0" w:color="2F5496"/>
              <w:left w:val="single" w:sz="4" w:space="0" w:color="2F5496"/>
              <w:bottom w:val="single" w:sz="4" w:space="0" w:color="2F5496"/>
              <w:right w:val="single" w:sz="4" w:space="0" w:color="2F5496"/>
            </w:tcBorders>
            <w:vAlign w:val="center"/>
            <w:hideMark/>
          </w:tcPr>
          <w:p w14:paraId="519F667F" w14:textId="77777777" w:rsidR="00907012" w:rsidRPr="000B29A9" w:rsidRDefault="00907012"/>
        </w:tc>
        <w:tc>
          <w:tcPr>
            <w:tcW w:w="0" w:type="auto"/>
            <w:tcBorders>
              <w:top w:val="single" w:sz="4" w:space="0" w:color="2F5496"/>
              <w:left w:val="single" w:sz="4" w:space="0" w:color="2F5496"/>
              <w:bottom w:val="single" w:sz="4" w:space="0" w:color="2F5496"/>
              <w:right w:val="single" w:sz="4" w:space="0" w:color="2F5496"/>
            </w:tcBorders>
            <w:shd w:val="clear" w:color="auto" w:fill="FF7F0E"/>
            <w:vAlign w:val="center"/>
            <w:hideMark/>
          </w:tcPr>
          <w:p w14:paraId="6B2C0A20" w14:textId="77777777" w:rsidR="00907012" w:rsidRPr="000B29A9" w:rsidRDefault="00907012">
            <w:pPr>
              <w:jc w:val="center"/>
            </w:pPr>
            <w:r w:rsidRPr="000B29A9">
              <w:rPr>
                <w:rFonts w:ascii="Arial" w:hAnsi="Arial" w:cs="Arial"/>
                <w:b/>
                <w:bCs/>
                <w:color w:val="FFFFFF"/>
              </w:rPr>
              <w:t>■</w:t>
            </w:r>
          </w:p>
        </w:tc>
        <w:tc>
          <w:tcPr>
            <w:tcW w:w="0" w:type="auto"/>
            <w:tcBorders>
              <w:top w:val="single" w:sz="4" w:space="0" w:color="2F5496"/>
              <w:left w:val="single" w:sz="4" w:space="0" w:color="2F5496"/>
              <w:bottom w:val="single" w:sz="4" w:space="0" w:color="2F5496"/>
              <w:right w:val="single" w:sz="4" w:space="0" w:color="2F5496"/>
            </w:tcBorders>
            <w:shd w:val="clear" w:color="auto" w:fill="FF7F0E"/>
            <w:vAlign w:val="center"/>
            <w:hideMark/>
          </w:tcPr>
          <w:p w14:paraId="138D4E5C" w14:textId="77777777" w:rsidR="00907012" w:rsidRPr="000B29A9" w:rsidRDefault="00907012">
            <w:pPr>
              <w:jc w:val="center"/>
            </w:pPr>
            <w:r w:rsidRPr="000B29A9">
              <w:rPr>
                <w:rFonts w:ascii="Arial" w:hAnsi="Arial" w:cs="Arial"/>
                <w:b/>
                <w:bCs/>
                <w:color w:val="FFFFFF"/>
              </w:rPr>
              <w:t>■</w:t>
            </w:r>
          </w:p>
        </w:tc>
      </w:tr>
      <w:tr w:rsidR="00907012" w:rsidRPr="000B29A9" w14:paraId="575E03FB" w14:textId="77777777">
        <w:tc>
          <w:tcPr>
            <w:tcW w:w="0" w:type="auto"/>
            <w:tcBorders>
              <w:top w:val="single" w:sz="4" w:space="0" w:color="2F5496"/>
              <w:left w:val="single" w:sz="4" w:space="0" w:color="2F5496"/>
              <w:bottom w:val="single" w:sz="4" w:space="0" w:color="2F5496"/>
              <w:right w:val="single" w:sz="4" w:space="0" w:color="2F5496"/>
            </w:tcBorders>
            <w:shd w:val="clear" w:color="auto" w:fill="F2F2F2"/>
            <w:tcMar>
              <w:top w:w="40" w:type="dxa"/>
              <w:left w:w="60" w:type="dxa"/>
              <w:bottom w:w="40" w:type="dxa"/>
              <w:right w:w="60" w:type="dxa"/>
            </w:tcMar>
            <w:vAlign w:val="center"/>
            <w:hideMark/>
          </w:tcPr>
          <w:p w14:paraId="439E721F" w14:textId="77777777" w:rsidR="00907012" w:rsidRPr="000B29A9" w:rsidRDefault="00907012">
            <w:pPr>
              <w:rPr>
                <w:lang w:val="es-CL"/>
              </w:rPr>
            </w:pPr>
            <w:r w:rsidRPr="000B29A9">
              <w:rPr>
                <w:b/>
                <w:bCs/>
                <w:sz w:val="16"/>
                <w:szCs w:val="16"/>
                <w:lang w:val="es-CL"/>
              </w:rPr>
              <w:t>Presentación y Defensa del Proyecto</w:t>
            </w:r>
          </w:p>
        </w:tc>
        <w:tc>
          <w:tcPr>
            <w:tcW w:w="0" w:type="auto"/>
            <w:gridSpan w:val="16"/>
            <w:tcBorders>
              <w:top w:val="single" w:sz="4" w:space="0" w:color="2F5496"/>
              <w:left w:val="single" w:sz="4" w:space="0" w:color="2F5496"/>
              <w:bottom w:val="single" w:sz="4" w:space="0" w:color="2F5496"/>
              <w:right w:val="single" w:sz="4" w:space="0" w:color="2F5496"/>
            </w:tcBorders>
            <w:vAlign w:val="center"/>
            <w:hideMark/>
          </w:tcPr>
          <w:p w14:paraId="308CD579" w14:textId="77777777" w:rsidR="00907012" w:rsidRPr="000B29A9" w:rsidRDefault="00907012">
            <w:pPr>
              <w:rPr>
                <w:lang w:val="es-CL"/>
              </w:rPr>
            </w:pPr>
          </w:p>
        </w:tc>
        <w:tc>
          <w:tcPr>
            <w:tcW w:w="0" w:type="auto"/>
            <w:tcBorders>
              <w:top w:val="single" w:sz="4" w:space="0" w:color="2F5496"/>
              <w:left w:val="single" w:sz="4" w:space="0" w:color="2F5496"/>
              <w:bottom w:val="single" w:sz="4" w:space="0" w:color="2F5496"/>
              <w:right w:val="single" w:sz="4" w:space="0" w:color="2F5496"/>
            </w:tcBorders>
            <w:shd w:val="clear" w:color="auto" w:fill="FF7F0E"/>
            <w:vAlign w:val="center"/>
            <w:hideMark/>
          </w:tcPr>
          <w:p w14:paraId="25E63E01" w14:textId="77777777" w:rsidR="00907012" w:rsidRPr="000B29A9" w:rsidRDefault="00907012">
            <w:pPr>
              <w:jc w:val="center"/>
            </w:pPr>
            <w:r w:rsidRPr="000B29A9">
              <w:rPr>
                <w:rFonts w:ascii="Arial" w:hAnsi="Arial" w:cs="Arial"/>
                <w:b/>
                <w:bCs/>
                <w:color w:val="FFFFFF"/>
              </w:rPr>
              <w:t>■</w:t>
            </w:r>
          </w:p>
        </w:tc>
        <w:tc>
          <w:tcPr>
            <w:tcW w:w="0" w:type="auto"/>
            <w:tcBorders>
              <w:top w:val="single" w:sz="4" w:space="0" w:color="2F5496"/>
              <w:left w:val="single" w:sz="4" w:space="0" w:color="2F5496"/>
              <w:bottom w:val="single" w:sz="4" w:space="0" w:color="2F5496"/>
              <w:right w:val="single" w:sz="4" w:space="0" w:color="2F5496"/>
            </w:tcBorders>
            <w:shd w:val="clear" w:color="auto" w:fill="FF7F0E"/>
            <w:vAlign w:val="center"/>
            <w:hideMark/>
          </w:tcPr>
          <w:p w14:paraId="0CE564F0" w14:textId="77777777" w:rsidR="00907012" w:rsidRPr="000B29A9" w:rsidRDefault="00907012">
            <w:pPr>
              <w:jc w:val="center"/>
            </w:pPr>
            <w:r w:rsidRPr="000B29A9">
              <w:rPr>
                <w:rFonts w:ascii="Arial" w:hAnsi="Arial" w:cs="Arial"/>
                <w:b/>
                <w:bCs/>
                <w:color w:val="FFFFFF"/>
              </w:rPr>
              <w:t>■</w:t>
            </w:r>
          </w:p>
        </w:tc>
      </w:tr>
    </w:tbl>
    <w:p w14:paraId="0EB14373" w14:textId="77777777" w:rsidR="005672D6" w:rsidRPr="000B29A9" w:rsidRDefault="005672D6">
      <w:pPr>
        <w:pageBreakBefore/>
        <w:rPr>
          <w:kern w:val="2"/>
          <w:lang w:val="es-CL" w:eastAsia="es-CL"/>
          <w14:ligatures w14:val="standardContextual"/>
        </w:rPr>
      </w:pPr>
    </w:p>
    <w:p w14:paraId="1CFB1446" w14:textId="23245C26" w:rsidR="00E562B7" w:rsidRPr="000B29A9" w:rsidRDefault="00EC7C92" w:rsidP="00B139E4">
      <w:pPr>
        <w:pStyle w:val="Ttulo2"/>
        <w:rPr>
          <w:rFonts w:ascii="Calibri" w:hAnsi="Calibri" w:cs="Calibri"/>
          <w:sz w:val="24"/>
          <w:szCs w:val="24"/>
          <w:lang w:val="es-CL"/>
        </w:rPr>
      </w:pPr>
      <w:r w:rsidRPr="000B29A9">
        <w:rPr>
          <w:rFonts w:ascii="Calibri" w:hAnsi="Calibri" w:cs="Calibri"/>
          <w:lang w:val="es-CL"/>
        </w:rPr>
        <w:t>11. Estructura de Desglose de Trabajo (EDT/WBS)</w:t>
      </w:r>
    </w:p>
    <w:p w14:paraId="14AC70D0" w14:textId="77777777" w:rsidR="00BF4DC8" w:rsidRPr="000B29A9" w:rsidRDefault="00000000">
      <w:pPr>
        <w:spacing w:after="60" w:line="200" w:lineRule="atLeast"/>
        <w:rPr>
          <w:lang w:val="es-CL"/>
        </w:rPr>
      </w:pPr>
      <w:r w:rsidRPr="000B29A9">
        <w:rPr>
          <w:sz w:val="22"/>
          <w:lang w:val="es-CL"/>
        </w:rPr>
        <w:t>La EDT/WBS resume el alcance técnico y académico de DomoVida, vinculando fases, entregables y evidencias del portafolio con el Product Backlog del tablero Kanban.</w:t>
      </w:r>
    </w:p>
    <w:p w14:paraId="5534EA72" w14:textId="77777777" w:rsidR="00D97DDE" w:rsidRPr="000B29A9" w:rsidRDefault="00D97DDE">
      <w:pPr>
        <w:spacing w:after="60" w:line="200" w:lineRule="atLeast"/>
        <w:rPr>
          <w:sz w:val="22"/>
          <w:lang w:val="es-CL"/>
        </w:rPr>
      </w:pPr>
    </w:p>
    <w:p w14:paraId="2A09A2C1" w14:textId="77777777" w:rsidR="00BF4DC8" w:rsidRPr="000B29A9" w:rsidRDefault="006577D3">
      <w:pPr>
        <w:shd w:val="clear" w:color="auto" w:fill="F2F2F2"/>
        <w:spacing w:after="80" w:line="172" w:lineRule="atLeast"/>
        <w:jc w:val="left"/>
        <w:rPr>
          <w:sz w:val="18"/>
          <w:szCs w:val="18"/>
          <w:lang w:val="es-CL"/>
        </w:rPr>
      </w:pPr>
      <w:r w:rsidRPr="000B29A9">
        <w:rPr>
          <w:sz w:val="18"/>
          <w:szCs w:val="18"/>
          <w:lang w:val="es-CL"/>
        </w:rPr>
        <w:t>PROYECTO DOMOVIDA: MONITOREO Y ASISTENCIA IoT</w:t>
      </w:r>
      <w:r w:rsidRPr="000B29A9">
        <w:rPr>
          <w:sz w:val="18"/>
          <w:szCs w:val="18"/>
          <w:lang w:val="es-CL"/>
        </w:rPr>
        <w:br/>
      </w:r>
      <w:r w:rsidRPr="000B29A9">
        <w:rPr>
          <w:sz w:val="18"/>
          <w:szCs w:val="18"/>
          <w:lang w:val="es-CL"/>
        </w:rPr>
        <w:br/>
      </w:r>
      <w:r w:rsidRPr="000B29A9">
        <w:rPr>
          <w:rFonts w:ascii="MS Gothic" w:eastAsia="MS Gothic" w:hAnsi="MS Gothic" w:cs="MS Gothic" w:hint="eastAsia"/>
          <w:sz w:val="18"/>
          <w:szCs w:val="18"/>
          <w:lang w:val="es-CL"/>
        </w:rPr>
        <w:t>├</w:t>
      </w:r>
      <w:r w:rsidRPr="000B29A9">
        <w:rPr>
          <w:sz w:val="18"/>
          <w:szCs w:val="18"/>
          <w:lang w:val="es-CL"/>
        </w:rPr>
        <w:t>── 1.1 FASE 1: DEFINICIÓN DEL PROYECTO (Semanas 1 a 6)</w:t>
      </w:r>
      <w:r w:rsidRPr="000B29A9">
        <w:rPr>
          <w:sz w:val="18"/>
          <w:szCs w:val="18"/>
          <w:lang w:val="es-CL"/>
        </w:rPr>
        <w:br/>
        <w:t xml:space="preserve">│ </w:t>
      </w:r>
      <w:r w:rsidRPr="000B29A9">
        <w:rPr>
          <w:rFonts w:ascii="MS Gothic" w:eastAsia="MS Gothic" w:hAnsi="MS Gothic" w:cs="MS Gothic" w:hint="eastAsia"/>
          <w:sz w:val="18"/>
          <w:szCs w:val="18"/>
          <w:lang w:val="es-CL"/>
        </w:rPr>
        <w:t>├</w:t>
      </w:r>
      <w:r w:rsidRPr="000B29A9">
        <w:rPr>
          <w:sz w:val="18"/>
          <w:szCs w:val="18"/>
          <w:lang w:val="es-CL"/>
        </w:rPr>
        <w:t>── 1.1.1 Gestión y Planificación de Portafolio (Entregables Individuales)</w:t>
      </w:r>
      <w:r w:rsidRPr="000B29A9">
        <w:rPr>
          <w:sz w:val="18"/>
          <w:szCs w:val="18"/>
          <w:lang w:val="es-CL"/>
        </w:rPr>
        <w:br/>
        <w:t xml:space="preserve">│ │ </w:t>
      </w:r>
      <w:r w:rsidRPr="000B29A9">
        <w:rPr>
          <w:rFonts w:ascii="MS Gothic" w:eastAsia="MS Gothic" w:hAnsi="MS Gothic" w:cs="MS Gothic" w:hint="eastAsia"/>
          <w:sz w:val="18"/>
          <w:szCs w:val="18"/>
          <w:lang w:val="es-CL"/>
        </w:rPr>
        <w:t>├</w:t>
      </w:r>
      <w:r w:rsidRPr="000B29A9">
        <w:rPr>
          <w:sz w:val="18"/>
          <w:szCs w:val="18"/>
          <w:lang w:val="es-CL"/>
        </w:rPr>
        <w:t>── 1.1.1.1 Autoevaluación de Competencias (VERGARA_ANDRES_1.1)</w:t>
      </w:r>
      <w:r w:rsidRPr="000B29A9">
        <w:rPr>
          <w:sz w:val="18"/>
          <w:szCs w:val="18"/>
          <w:lang w:val="es-CL"/>
        </w:rPr>
        <w:br/>
        <w:t>│ │ └── 1.1.1.2 Diario de Reflexión de Fase 1 (VERGARA_ANDRES_1.2)</w:t>
      </w:r>
      <w:r w:rsidRPr="000B29A9">
        <w:rPr>
          <w:sz w:val="18"/>
          <w:szCs w:val="18"/>
          <w:lang w:val="es-CL"/>
        </w:rPr>
        <w:br/>
        <w:t xml:space="preserve">│ </w:t>
      </w:r>
      <w:r w:rsidRPr="000B29A9">
        <w:rPr>
          <w:rFonts w:ascii="MS Gothic" w:eastAsia="MS Gothic" w:hAnsi="MS Gothic" w:cs="MS Gothic" w:hint="eastAsia"/>
          <w:sz w:val="18"/>
          <w:szCs w:val="18"/>
          <w:lang w:val="es-CL"/>
        </w:rPr>
        <w:t>├</w:t>
      </w:r>
      <w:r w:rsidRPr="000B29A9">
        <w:rPr>
          <w:sz w:val="18"/>
          <w:szCs w:val="18"/>
          <w:lang w:val="es-CL"/>
        </w:rPr>
        <w:t>── 1.1.2 Hitos Evaluativos de Diseño de Ingeniería (Entregables Grupales)</w:t>
      </w:r>
      <w:r w:rsidRPr="000B29A9">
        <w:rPr>
          <w:sz w:val="18"/>
          <w:szCs w:val="18"/>
          <w:lang w:val="es-CL"/>
        </w:rPr>
        <w:br/>
        <w:t xml:space="preserve">│ │ </w:t>
      </w:r>
      <w:r w:rsidRPr="000B29A9">
        <w:rPr>
          <w:rFonts w:ascii="MS Gothic" w:eastAsia="MS Gothic" w:hAnsi="MS Gothic" w:cs="MS Gothic" w:hint="eastAsia"/>
          <w:sz w:val="18"/>
          <w:szCs w:val="18"/>
          <w:lang w:val="es-CL"/>
        </w:rPr>
        <w:t>├</w:t>
      </w:r>
      <w:r w:rsidRPr="000B29A9">
        <w:rPr>
          <w:sz w:val="18"/>
          <w:szCs w:val="18"/>
          <w:lang w:val="es-CL"/>
        </w:rPr>
        <w:t>── 1.1.2.1 Autoevaluación de Viabilidad (VERGARA_ANDRES_1.3)</w:t>
      </w:r>
      <w:r w:rsidRPr="000B29A9">
        <w:rPr>
          <w:sz w:val="18"/>
          <w:szCs w:val="18"/>
          <w:lang w:val="es-CL"/>
        </w:rPr>
        <w:br/>
        <w:t xml:space="preserve">│ │ </w:t>
      </w:r>
      <w:r w:rsidRPr="000B29A9">
        <w:rPr>
          <w:rFonts w:ascii="MS Gothic" w:eastAsia="MS Gothic" w:hAnsi="MS Gothic" w:cs="MS Gothic" w:hint="eastAsia"/>
          <w:sz w:val="18"/>
          <w:szCs w:val="18"/>
          <w:lang w:val="es-CL"/>
        </w:rPr>
        <w:t>├</w:t>
      </w:r>
      <w:r w:rsidRPr="000B29A9">
        <w:rPr>
          <w:sz w:val="18"/>
          <w:szCs w:val="18"/>
          <w:lang w:val="es-CL"/>
        </w:rPr>
        <w:t>── 1.1.2.2 Pauta Formativa en Taller (1.4_APT122)</w:t>
      </w:r>
      <w:r w:rsidRPr="000B29A9">
        <w:rPr>
          <w:sz w:val="18"/>
          <w:szCs w:val="18"/>
          <w:lang w:val="es-CL"/>
        </w:rPr>
        <w:br/>
        <w:t xml:space="preserve">│ │ </w:t>
      </w:r>
      <w:r w:rsidRPr="000B29A9">
        <w:rPr>
          <w:rFonts w:ascii="MS Gothic" w:eastAsia="MS Gothic" w:hAnsi="MS Gothic" w:cs="MS Gothic" w:hint="eastAsia"/>
          <w:sz w:val="18"/>
          <w:szCs w:val="18"/>
          <w:lang w:val="es-CL"/>
        </w:rPr>
        <w:t>├</w:t>
      </w:r>
      <w:r w:rsidRPr="000B29A9">
        <w:rPr>
          <w:sz w:val="18"/>
          <w:szCs w:val="18"/>
          <w:lang w:val="es-CL"/>
        </w:rPr>
        <w:t>── 1.1.2.3 Guía de Definición del Proyecto (VERGARA_ANDRES_1.5)</w:t>
      </w:r>
      <w:r w:rsidRPr="000B29A9">
        <w:rPr>
          <w:sz w:val="18"/>
          <w:szCs w:val="18"/>
          <w:lang w:val="es-CL"/>
        </w:rPr>
        <w:br/>
        <w:t>│ │ └── 1.1.2.4 Planilla de Evaluación de Fase 1</w:t>
      </w:r>
      <w:r w:rsidRPr="000B29A9">
        <w:rPr>
          <w:sz w:val="18"/>
          <w:szCs w:val="18"/>
          <w:lang w:val="es-CL"/>
        </w:rPr>
        <w:br/>
        <w:t>│ └── 1.1.3 Defensa de Diseño Inicial</w:t>
      </w:r>
      <w:r w:rsidRPr="000B29A9">
        <w:rPr>
          <w:sz w:val="18"/>
          <w:szCs w:val="18"/>
          <w:lang w:val="es-CL"/>
        </w:rPr>
        <w:br/>
        <w:t>│     └── 1.1.3.1 Presentación Interactiva del Proyecto (Fase 1 PPT)</w:t>
      </w:r>
      <w:r w:rsidRPr="000B29A9">
        <w:rPr>
          <w:sz w:val="18"/>
          <w:szCs w:val="18"/>
          <w:lang w:val="es-CL"/>
        </w:rPr>
        <w:br/>
      </w:r>
      <w:r w:rsidRPr="000B29A9">
        <w:rPr>
          <w:sz w:val="18"/>
          <w:szCs w:val="18"/>
          <w:lang w:val="es-CL"/>
        </w:rPr>
        <w:br/>
      </w:r>
      <w:r w:rsidRPr="000B29A9">
        <w:rPr>
          <w:rFonts w:ascii="MS Gothic" w:eastAsia="MS Gothic" w:hAnsi="MS Gothic" w:cs="MS Gothic" w:hint="eastAsia"/>
          <w:sz w:val="18"/>
          <w:szCs w:val="18"/>
          <w:lang w:val="es-CL"/>
        </w:rPr>
        <w:t>├</w:t>
      </w:r>
      <w:r w:rsidRPr="000B29A9">
        <w:rPr>
          <w:sz w:val="18"/>
          <w:szCs w:val="18"/>
          <w:lang w:val="es-CL"/>
        </w:rPr>
        <w:t>── 1.2 FASE 2: DESARROLLO Y CONSTRUCCIÓN (Semanas 7 a 12)</w:t>
      </w:r>
      <w:r w:rsidRPr="000B29A9">
        <w:rPr>
          <w:sz w:val="18"/>
          <w:szCs w:val="18"/>
          <w:lang w:val="es-CL"/>
        </w:rPr>
        <w:br/>
        <w:t xml:space="preserve">│ </w:t>
      </w:r>
      <w:r w:rsidRPr="000B29A9">
        <w:rPr>
          <w:rFonts w:ascii="MS Gothic" w:eastAsia="MS Gothic" w:hAnsi="MS Gothic" w:cs="MS Gothic" w:hint="eastAsia"/>
          <w:sz w:val="18"/>
          <w:szCs w:val="18"/>
          <w:lang w:val="es-CL"/>
        </w:rPr>
        <w:t>├</w:t>
      </w:r>
      <w:r w:rsidRPr="000B29A9">
        <w:rPr>
          <w:sz w:val="18"/>
          <w:szCs w:val="18"/>
          <w:lang w:val="es-CL"/>
        </w:rPr>
        <w:t>── 1.2.1 Entregables de Sistema y Aplicación (Código Fuente)</w:t>
      </w:r>
      <w:r w:rsidRPr="000B29A9">
        <w:rPr>
          <w:sz w:val="18"/>
          <w:szCs w:val="18"/>
          <w:lang w:val="es-CL"/>
        </w:rPr>
        <w:br/>
        <w:t xml:space="preserve">│ │ </w:t>
      </w:r>
      <w:r w:rsidRPr="000B29A9">
        <w:rPr>
          <w:rFonts w:ascii="MS Gothic" w:eastAsia="MS Gothic" w:hAnsi="MS Gothic" w:cs="MS Gothic" w:hint="eastAsia"/>
          <w:sz w:val="18"/>
          <w:szCs w:val="18"/>
          <w:lang w:val="es-CL"/>
        </w:rPr>
        <w:t>├</w:t>
      </w:r>
      <w:r w:rsidRPr="000B29A9">
        <w:rPr>
          <w:sz w:val="18"/>
          <w:szCs w:val="18"/>
          <w:lang w:val="es-CL"/>
        </w:rPr>
        <w:t>── 1.2.1.1 API REST Asíncrona en Python (FastAPI)</w:t>
      </w:r>
      <w:r w:rsidRPr="000B29A9">
        <w:rPr>
          <w:sz w:val="18"/>
          <w:szCs w:val="18"/>
          <w:lang w:val="es-CL"/>
        </w:rPr>
        <w:br/>
        <w:t xml:space="preserve">│ │ </w:t>
      </w:r>
      <w:r w:rsidRPr="000B29A9">
        <w:rPr>
          <w:rFonts w:ascii="MS Gothic" w:eastAsia="MS Gothic" w:hAnsi="MS Gothic" w:cs="MS Gothic" w:hint="eastAsia"/>
          <w:sz w:val="18"/>
          <w:szCs w:val="18"/>
          <w:lang w:val="es-CL"/>
        </w:rPr>
        <w:t>├</w:t>
      </w:r>
      <w:r w:rsidRPr="000B29A9">
        <w:rPr>
          <w:sz w:val="18"/>
          <w:szCs w:val="18"/>
          <w:lang w:val="es-CL"/>
        </w:rPr>
        <w:t>── 1.2.1.2 Algoritmo de computación en el borde (procesamiento local SQLite3)</w:t>
      </w:r>
      <w:r w:rsidRPr="000B29A9">
        <w:rPr>
          <w:sz w:val="18"/>
          <w:szCs w:val="18"/>
          <w:lang w:val="es-CL"/>
        </w:rPr>
        <w:br/>
        <w:t xml:space="preserve">│ │ </w:t>
      </w:r>
      <w:r w:rsidRPr="000B29A9">
        <w:rPr>
          <w:rFonts w:ascii="MS Gothic" w:eastAsia="MS Gothic" w:hAnsi="MS Gothic" w:cs="MS Gothic" w:hint="eastAsia"/>
          <w:sz w:val="18"/>
          <w:szCs w:val="18"/>
          <w:lang w:val="es-CL"/>
        </w:rPr>
        <w:t>├</w:t>
      </w:r>
      <w:r w:rsidRPr="000B29A9">
        <w:rPr>
          <w:sz w:val="18"/>
          <w:szCs w:val="18"/>
          <w:lang w:val="es-CL"/>
        </w:rPr>
        <w:t>── 1.2.1.3 Script de Simulación de Sensores IoT (scripts/simulate_sensors.py)</w:t>
      </w:r>
      <w:r w:rsidRPr="000B29A9">
        <w:rPr>
          <w:sz w:val="18"/>
          <w:szCs w:val="18"/>
          <w:lang w:val="es-CL"/>
        </w:rPr>
        <w:br/>
        <w:t xml:space="preserve">│ │ </w:t>
      </w:r>
      <w:r w:rsidRPr="000B29A9">
        <w:rPr>
          <w:rFonts w:ascii="MS Gothic" w:eastAsia="MS Gothic" w:hAnsi="MS Gothic" w:cs="MS Gothic" w:hint="eastAsia"/>
          <w:sz w:val="18"/>
          <w:szCs w:val="18"/>
          <w:lang w:val="es-CL"/>
        </w:rPr>
        <w:t>├</w:t>
      </w:r>
      <w:r w:rsidRPr="000B29A9">
        <w:rPr>
          <w:sz w:val="18"/>
          <w:szCs w:val="18"/>
          <w:lang w:val="es-CL"/>
        </w:rPr>
        <w:t>── 1.2.1.4 Panel de control interactivo para cuidadores (React)</w:t>
      </w:r>
      <w:r w:rsidRPr="000B29A9">
        <w:rPr>
          <w:sz w:val="18"/>
          <w:szCs w:val="18"/>
          <w:lang w:val="es-CL"/>
        </w:rPr>
        <w:br/>
        <w:t>│ │ └── 1.2.1.5 Integración de Alertas de Emergencia (sandbox de Twilio)</w:t>
      </w:r>
      <w:r w:rsidRPr="000B29A9">
        <w:rPr>
          <w:sz w:val="18"/>
          <w:szCs w:val="18"/>
          <w:lang w:val="es-CL"/>
        </w:rPr>
        <w:br/>
        <w:t xml:space="preserve">│ </w:t>
      </w:r>
      <w:r w:rsidRPr="000B29A9">
        <w:rPr>
          <w:rFonts w:ascii="MS Gothic" w:eastAsia="MS Gothic" w:hAnsi="MS Gothic" w:cs="MS Gothic" w:hint="eastAsia"/>
          <w:sz w:val="18"/>
          <w:szCs w:val="18"/>
          <w:lang w:val="es-CL"/>
        </w:rPr>
        <w:t>├</w:t>
      </w:r>
      <w:r w:rsidRPr="000B29A9">
        <w:rPr>
          <w:sz w:val="18"/>
          <w:szCs w:val="18"/>
          <w:lang w:val="es-CL"/>
        </w:rPr>
        <w:t>── 1.2.2 Entregables de Base de Datos y Persistencia</w:t>
      </w:r>
      <w:r w:rsidRPr="000B29A9">
        <w:rPr>
          <w:sz w:val="18"/>
          <w:szCs w:val="18"/>
          <w:lang w:val="es-CL"/>
        </w:rPr>
        <w:br/>
        <w:t xml:space="preserve">│ │ </w:t>
      </w:r>
      <w:r w:rsidRPr="000B29A9">
        <w:rPr>
          <w:rFonts w:ascii="MS Gothic" w:eastAsia="MS Gothic" w:hAnsi="MS Gothic" w:cs="MS Gothic" w:hint="eastAsia"/>
          <w:sz w:val="18"/>
          <w:szCs w:val="18"/>
          <w:lang w:val="es-CL"/>
        </w:rPr>
        <w:t>├</w:t>
      </w:r>
      <w:r w:rsidRPr="000B29A9">
        <w:rPr>
          <w:sz w:val="18"/>
          <w:szCs w:val="18"/>
          <w:lang w:val="es-CL"/>
        </w:rPr>
        <w:t>── 1.2.2.1 Base de Datos Relacional Local de Resiliencia (SQLite3)</w:t>
      </w:r>
      <w:r w:rsidRPr="000B29A9">
        <w:rPr>
          <w:sz w:val="18"/>
          <w:szCs w:val="18"/>
          <w:lang w:val="es-CL"/>
        </w:rPr>
        <w:br/>
        <w:t>│ │ └── 1.2.2.2 Base de Datos Centralizada en Nube (Supabase PostgreSQL)</w:t>
      </w:r>
      <w:r w:rsidRPr="000B29A9">
        <w:rPr>
          <w:sz w:val="18"/>
          <w:szCs w:val="18"/>
          <w:lang w:val="es-CL"/>
        </w:rPr>
        <w:br/>
        <w:t xml:space="preserve">│ </w:t>
      </w:r>
      <w:r w:rsidRPr="000B29A9">
        <w:rPr>
          <w:rFonts w:ascii="MS Gothic" w:eastAsia="MS Gothic" w:hAnsi="MS Gothic" w:cs="MS Gothic" w:hint="eastAsia"/>
          <w:sz w:val="18"/>
          <w:szCs w:val="18"/>
          <w:lang w:val="es-CL"/>
        </w:rPr>
        <w:t>├</w:t>
      </w:r>
      <w:r w:rsidRPr="000B29A9">
        <w:rPr>
          <w:sz w:val="18"/>
          <w:szCs w:val="18"/>
          <w:lang w:val="es-CL"/>
        </w:rPr>
        <w:t>── 1.2.3 Entregables de Documentación de Ingeniería</w:t>
      </w:r>
      <w:r w:rsidRPr="000B29A9">
        <w:rPr>
          <w:sz w:val="18"/>
          <w:szCs w:val="18"/>
          <w:lang w:val="es-CL"/>
        </w:rPr>
        <w:br/>
        <w:t xml:space="preserve">│ │ </w:t>
      </w:r>
      <w:r w:rsidRPr="000B29A9">
        <w:rPr>
          <w:rFonts w:ascii="MS Gothic" w:eastAsia="MS Gothic" w:hAnsi="MS Gothic" w:cs="MS Gothic" w:hint="eastAsia"/>
          <w:sz w:val="18"/>
          <w:szCs w:val="18"/>
          <w:lang w:val="es-CL"/>
        </w:rPr>
        <w:t>├</w:t>
      </w:r>
      <w:r w:rsidRPr="000B29A9">
        <w:rPr>
          <w:sz w:val="18"/>
          <w:szCs w:val="18"/>
          <w:lang w:val="es-CL"/>
        </w:rPr>
        <w:t>── 1.2.3.1 Bitácora de Desarrollo en Obsidian y OneNote</w:t>
      </w:r>
      <w:r w:rsidRPr="000B29A9">
        <w:rPr>
          <w:sz w:val="18"/>
          <w:szCs w:val="18"/>
          <w:lang w:val="es-CL"/>
        </w:rPr>
        <w:br/>
        <w:t>│ │ └── 1.2.3.2 Documentación Interactiva de Endpoints (Swagger/OpenAPI)</w:t>
      </w:r>
      <w:r w:rsidRPr="000B29A9">
        <w:rPr>
          <w:sz w:val="18"/>
          <w:szCs w:val="18"/>
          <w:lang w:val="es-CL"/>
        </w:rPr>
        <w:br/>
        <w:t>│ └── 1.2.4 Entregables Académicos de Fase 2 (Individuales y Grupales)</w:t>
      </w:r>
      <w:r w:rsidRPr="000B29A9">
        <w:rPr>
          <w:sz w:val="18"/>
          <w:szCs w:val="18"/>
          <w:lang w:val="es-CL"/>
        </w:rPr>
        <w:br/>
        <w:t xml:space="preserve">│     </w:t>
      </w:r>
      <w:r w:rsidRPr="000B29A9">
        <w:rPr>
          <w:rFonts w:ascii="MS Gothic" w:eastAsia="MS Gothic" w:hAnsi="MS Gothic" w:cs="MS Gothic" w:hint="eastAsia"/>
          <w:sz w:val="18"/>
          <w:szCs w:val="18"/>
          <w:lang w:val="es-CL"/>
        </w:rPr>
        <w:t>├</w:t>
      </w:r>
      <w:r w:rsidRPr="000B29A9">
        <w:rPr>
          <w:sz w:val="18"/>
          <w:szCs w:val="18"/>
          <w:lang w:val="es-CL"/>
        </w:rPr>
        <w:t>── 1.2.4.1 Diario de Reflexión de Fase 2 (VERGARA_ANDRES_2.1)</w:t>
      </w:r>
      <w:r w:rsidRPr="000B29A9">
        <w:rPr>
          <w:sz w:val="18"/>
          <w:szCs w:val="18"/>
          <w:lang w:val="es-CL"/>
        </w:rPr>
        <w:br/>
        <w:t xml:space="preserve">│     </w:t>
      </w:r>
      <w:r w:rsidRPr="000B29A9">
        <w:rPr>
          <w:rFonts w:ascii="MS Gothic" w:eastAsia="MS Gothic" w:hAnsi="MS Gothic" w:cs="MS Gothic" w:hint="eastAsia"/>
          <w:sz w:val="18"/>
          <w:szCs w:val="18"/>
          <w:lang w:val="es-CL"/>
        </w:rPr>
        <w:t>├</w:t>
      </w:r>
      <w:r w:rsidRPr="000B29A9">
        <w:rPr>
          <w:sz w:val="18"/>
          <w:szCs w:val="18"/>
          <w:lang w:val="es-CL"/>
        </w:rPr>
        <w:t>── 1.2.4.2 Guía de Desarrollo de Software (VERGARA_ANDRES_2.4)</w:t>
      </w:r>
      <w:r w:rsidRPr="000B29A9">
        <w:rPr>
          <w:sz w:val="18"/>
          <w:szCs w:val="18"/>
          <w:lang w:val="es-CL"/>
        </w:rPr>
        <w:br/>
        <w:t xml:space="preserve">│     </w:t>
      </w:r>
      <w:r w:rsidRPr="000B29A9">
        <w:rPr>
          <w:rFonts w:ascii="MS Gothic" w:eastAsia="MS Gothic" w:hAnsi="MS Gothic" w:cs="MS Gothic" w:hint="eastAsia"/>
          <w:sz w:val="18"/>
          <w:szCs w:val="18"/>
          <w:lang w:val="es-CL"/>
        </w:rPr>
        <w:t>├</w:t>
      </w:r>
      <w:r w:rsidRPr="000B29A9">
        <w:rPr>
          <w:sz w:val="18"/>
          <w:szCs w:val="18"/>
          <w:lang w:val="es-CL"/>
        </w:rPr>
        <w:t>── 1.2.4.3 Informe Final de Ingeniería de la Fase 2 (VERGARA_ANDRES_2.6)</w:t>
      </w:r>
      <w:r w:rsidRPr="000B29A9">
        <w:rPr>
          <w:sz w:val="18"/>
          <w:szCs w:val="18"/>
          <w:lang w:val="es-CL"/>
        </w:rPr>
        <w:br/>
        <w:t>│     └── 1.2.4.4 Presentación de Avance y Demo (video de extremo a extremo)</w:t>
      </w:r>
      <w:r w:rsidRPr="000B29A9">
        <w:rPr>
          <w:sz w:val="18"/>
          <w:szCs w:val="18"/>
          <w:lang w:val="es-CL"/>
        </w:rPr>
        <w:br/>
      </w:r>
      <w:r w:rsidRPr="000B29A9">
        <w:rPr>
          <w:sz w:val="18"/>
          <w:szCs w:val="18"/>
          <w:lang w:val="es-CL"/>
        </w:rPr>
        <w:br/>
        <w:t>└── 1.3 FASE 3: CERTIFICACIÓN, CIERRE Y DEFENSA (Semanas 13 a 18)</w:t>
      </w:r>
      <w:r w:rsidRPr="000B29A9">
        <w:rPr>
          <w:sz w:val="18"/>
          <w:szCs w:val="18"/>
          <w:lang w:val="es-CL"/>
        </w:rPr>
        <w:br/>
        <w:t xml:space="preserve">    </w:t>
      </w:r>
      <w:r w:rsidRPr="000B29A9">
        <w:rPr>
          <w:rFonts w:ascii="MS Gothic" w:eastAsia="MS Gothic" w:hAnsi="MS Gothic" w:cs="MS Gothic" w:hint="eastAsia"/>
          <w:sz w:val="18"/>
          <w:szCs w:val="18"/>
          <w:lang w:val="es-CL"/>
        </w:rPr>
        <w:t>├</w:t>
      </w:r>
      <w:r w:rsidRPr="000B29A9">
        <w:rPr>
          <w:sz w:val="18"/>
          <w:szCs w:val="18"/>
          <w:lang w:val="es-CL"/>
        </w:rPr>
        <w:t>── 1.3.1 Aseguramiento de Calidad (QA) y Certificación</w:t>
      </w:r>
      <w:r w:rsidRPr="000B29A9">
        <w:rPr>
          <w:sz w:val="18"/>
          <w:szCs w:val="18"/>
          <w:lang w:val="es-CL"/>
        </w:rPr>
        <w:br/>
        <w:t xml:space="preserve">    │ </w:t>
      </w:r>
      <w:r w:rsidRPr="000B29A9">
        <w:rPr>
          <w:rFonts w:ascii="MS Gothic" w:eastAsia="MS Gothic" w:hAnsi="MS Gothic" w:cs="MS Gothic" w:hint="eastAsia"/>
          <w:sz w:val="18"/>
          <w:szCs w:val="18"/>
          <w:lang w:val="es-CL"/>
        </w:rPr>
        <w:t>├</w:t>
      </w:r>
      <w:r w:rsidRPr="000B29A9">
        <w:rPr>
          <w:sz w:val="18"/>
          <w:szCs w:val="18"/>
          <w:lang w:val="es-CL"/>
        </w:rPr>
        <w:t>── 1.3.1.1 Pruebas Unitarias y de Integración de Endpoints</w:t>
      </w:r>
      <w:r w:rsidRPr="000B29A9">
        <w:rPr>
          <w:sz w:val="18"/>
          <w:szCs w:val="18"/>
          <w:lang w:val="es-CL"/>
        </w:rPr>
        <w:br/>
        <w:t xml:space="preserve">    │ </w:t>
      </w:r>
      <w:r w:rsidRPr="000B29A9">
        <w:rPr>
          <w:rFonts w:ascii="MS Gothic" w:eastAsia="MS Gothic" w:hAnsi="MS Gothic" w:cs="MS Gothic" w:hint="eastAsia"/>
          <w:sz w:val="18"/>
          <w:szCs w:val="18"/>
          <w:lang w:val="es-CL"/>
        </w:rPr>
        <w:t>├</w:t>
      </w:r>
      <w:r w:rsidRPr="000B29A9">
        <w:rPr>
          <w:sz w:val="18"/>
          <w:szCs w:val="18"/>
          <w:lang w:val="es-CL"/>
        </w:rPr>
        <w:t>── 1.3.1.2 Pruebas de Carga Asíncronas (FastAPI)</w:t>
      </w:r>
      <w:r w:rsidRPr="000B29A9">
        <w:rPr>
          <w:sz w:val="18"/>
          <w:szCs w:val="18"/>
          <w:lang w:val="es-CL"/>
        </w:rPr>
        <w:br/>
        <w:t xml:space="preserve">    │ └── 1.3.1.3 Validación Estructural de Recursos Clínicos HL7 FHIR</w:t>
      </w:r>
      <w:r w:rsidRPr="000B29A9">
        <w:rPr>
          <w:sz w:val="18"/>
          <w:szCs w:val="18"/>
          <w:lang w:val="es-CL"/>
        </w:rPr>
        <w:br/>
        <w:t xml:space="preserve">    </w:t>
      </w:r>
      <w:r w:rsidRPr="000B29A9">
        <w:rPr>
          <w:rFonts w:ascii="MS Gothic" w:eastAsia="MS Gothic" w:hAnsi="MS Gothic" w:cs="MS Gothic" w:hint="eastAsia"/>
          <w:sz w:val="18"/>
          <w:szCs w:val="18"/>
          <w:lang w:val="es-CL"/>
        </w:rPr>
        <w:t>├</w:t>
      </w:r>
      <w:r w:rsidRPr="000B29A9">
        <w:rPr>
          <w:sz w:val="18"/>
          <w:szCs w:val="18"/>
          <w:lang w:val="es-CL"/>
        </w:rPr>
        <w:t>── 1.3.2 Validación con Usuarios (UX)</w:t>
      </w:r>
      <w:r w:rsidRPr="000B29A9">
        <w:rPr>
          <w:sz w:val="18"/>
          <w:szCs w:val="18"/>
          <w:lang w:val="es-CL"/>
        </w:rPr>
        <w:br/>
        <w:t xml:space="preserve">    │ └── 1.3.2.1 Pruebas de Usabilidad con la Escala SUS (System Usability Scale)</w:t>
      </w:r>
      <w:r w:rsidRPr="000B29A9">
        <w:rPr>
          <w:sz w:val="18"/>
          <w:szCs w:val="18"/>
          <w:lang w:val="es-CL"/>
        </w:rPr>
        <w:br/>
        <w:t xml:space="preserve">    └── 1.3.3 Cierre de Portafolio Académico y Defensa de Título</w:t>
      </w:r>
      <w:r w:rsidRPr="000B29A9">
        <w:rPr>
          <w:sz w:val="18"/>
          <w:szCs w:val="18"/>
          <w:lang w:val="es-CL"/>
        </w:rPr>
        <w:br/>
        <w:t xml:space="preserve">      </w:t>
      </w:r>
      <w:r w:rsidRPr="000B29A9">
        <w:rPr>
          <w:rFonts w:ascii="MS Gothic" w:eastAsia="MS Gothic" w:hAnsi="MS Gothic" w:cs="MS Gothic" w:hint="eastAsia"/>
          <w:sz w:val="18"/>
          <w:szCs w:val="18"/>
          <w:lang w:val="es-CL"/>
        </w:rPr>
        <w:t>├</w:t>
      </w:r>
      <w:r w:rsidRPr="000B29A9">
        <w:rPr>
          <w:sz w:val="18"/>
          <w:szCs w:val="18"/>
          <w:lang w:val="es-CL"/>
        </w:rPr>
        <w:t>── 1.3.3.1 Diario de Reflexión Final (VERGARA_ANDRES_3.1)</w:t>
      </w:r>
      <w:r w:rsidRPr="000B29A9">
        <w:rPr>
          <w:sz w:val="18"/>
          <w:szCs w:val="18"/>
          <w:lang w:val="es-CL"/>
        </w:rPr>
        <w:br/>
        <w:t xml:space="preserve">      </w:t>
      </w:r>
      <w:r w:rsidRPr="000B29A9">
        <w:rPr>
          <w:rFonts w:ascii="MS Gothic" w:eastAsia="MS Gothic" w:hAnsi="MS Gothic" w:cs="MS Gothic" w:hint="eastAsia"/>
          <w:sz w:val="18"/>
          <w:szCs w:val="18"/>
          <w:lang w:val="es-CL"/>
        </w:rPr>
        <w:t>├</w:t>
      </w:r>
      <w:r w:rsidRPr="000B29A9">
        <w:rPr>
          <w:sz w:val="18"/>
          <w:szCs w:val="18"/>
          <w:lang w:val="es-CL"/>
        </w:rPr>
        <w:t>── 1.3.3.2 Informe Final Consolidado de Portafolio</w:t>
      </w:r>
      <w:r w:rsidRPr="000B29A9">
        <w:rPr>
          <w:sz w:val="18"/>
          <w:szCs w:val="18"/>
          <w:lang w:val="es-CL"/>
        </w:rPr>
        <w:br/>
        <w:t xml:space="preserve">      └── 1.3.3.3 Presentación Final y Defensa Oral de Grado</w:t>
      </w:r>
    </w:p>
    <w:p w14:paraId="1C11BA76" w14:textId="77777777" w:rsidR="00BF4DC8" w:rsidRPr="000B29A9" w:rsidRDefault="00D97DDE">
      <w:pPr>
        <w:spacing w:after="60" w:line="180" w:lineRule="atLeast"/>
        <w:rPr>
          <w:sz w:val="20"/>
          <w:szCs w:val="20"/>
          <w:lang w:val="es-CL"/>
        </w:rPr>
      </w:pPr>
      <w:r w:rsidRPr="000B29A9">
        <w:rPr>
          <w:b/>
          <w:bCs/>
          <w:sz w:val="20"/>
          <w:szCs w:val="20"/>
          <w:lang w:val="es-CL"/>
        </w:rPr>
        <w:t>Nota de control y gestión:</w:t>
      </w:r>
      <w:r w:rsidRPr="000B29A9">
        <w:rPr>
          <w:sz w:val="20"/>
          <w:szCs w:val="20"/>
          <w:lang w:val="es-CL"/>
        </w:rPr>
        <w:t xml:space="preserve"> Para un control interactivo continuo, se ha confeccionado el archivo edt-domovida.xlsx, que actúa como hoja de trabajo ágil disponible en el repositorio GitHub del proyecto. Este archivo </w:t>
      </w:r>
      <w:r w:rsidRPr="000B29A9">
        <w:rPr>
          <w:sz w:val="20"/>
          <w:szCs w:val="20"/>
          <w:lang w:val="es-CL"/>
        </w:rPr>
        <w:lastRenderedPageBreak/>
        <w:t>incluye listas de validación de estado y fórmulas dinámicas para recalcular indicadores clave de desempeño en tiempo real.</w:t>
      </w:r>
    </w:p>
    <w:p w14:paraId="20D9E48E" w14:textId="77777777" w:rsidR="008E4842" w:rsidRPr="000B29A9" w:rsidRDefault="008E4842">
      <w:pPr>
        <w:pageBreakBefore/>
        <w:rPr>
          <w:kern w:val="2"/>
          <w:lang w:val="es-CL" w:eastAsia="es-CL"/>
          <w14:ligatures w14:val="standardContextual"/>
        </w:rPr>
      </w:pPr>
    </w:p>
    <w:p w14:paraId="245DEA2D" w14:textId="77777777" w:rsidR="00BF4DC8" w:rsidRPr="000B29A9" w:rsidRDefault="00BF4DC8">
      <w:pPr>
        <w:pStyle w:val="Ttulo2"/>
        <w:rPr>
          <w:rFonts w:ascii="Calibri" w:hAnsi="Calibri" w:cs="Calibri"/>
          <w:kern w:val="2"/>
          <w:szCs w:val="28"/>
          <w:lang w:val="es-CL" w:eastAsia="es-CL"/>
          <w14:ligatures w14:val="standardContextual"/>
        </w:rPr>
      </w:pPr>
      <w:r w:rsidRPr="000B29A9">
        <w:rPr>
          <w:rFonts w:ascii="Calibri" w:hAnsi="Calibri" w:cs="Calibri"/>
          <w:lang w:val="es-CL"/>
        </w:rPr>
        <w:t>12. Marco Comparativo: DomoVida frente a Soluciones Existentes en Chile</w:t>
      </w:r>
    </w:p>
    <w:p w14:paraId="7A097C16" w14:textId="77777777" w:rsidR="00A61E8B" w:rsidRPr="000B29A9" w:rsidRDefault="00000000" w:rsidP="00DA094D">
      <w:pPr>
        <w:rPr>
          <w:szCs w:val="24"/>
          <w:lang w:val="es-CL"/>
        </w:rPr>
      </w:pPr>
      <w:r w:rsidRPr="000B29A9">
        <w:rPr>
          <w:lang w:val="es-CL"/>
        </w:rPr>
        <w:t xml:space="preserve">Para contextualizar la propuesta de DomoVida dentro del ecosistema de soluciones de teleasistencia y monitoreo para adultos mayores en Chile, se presenta un análisis comparativo con QUIDA, desarrollado por el ITiSB de la Universidad Andrés Bello, y Mis Tatas, </w:t>
      </w:r>
      <w:r w:rsidR="00A330CF" w:rsidRPr="000B29A9">
        <w:rPr>
          <w:lang w:val="es-CL"/>
        </w:rPr>
        <w:t>emprendimiento chileno</w:t>
      </w:r>
      <w:r w:rsidRPr="000B29A9">
        <w:rPr>
          <w:lang w:val="es-CL"/>
        </w:rPr>
        <w:t xml:space="preserve"> de teleasistencia</w:t>
      </w:r>
      <w:r w:rsidR="00A330CF" w:rsidRPr="000B29A9">
        <w:rPr>
          <w:lang w:val="es-CL"/>
        </w:rPr>
        <w:t xml:space="preserve"> (Instituto de Tecnología para la Innovación en Salud y Bienestar [ITiSB-UNAB], 2025; Mis Tatas, 2025).</w:t>
      </w:r>
    </w:p>
    <w:p w14:paraId="3FDBD5E5" w14:textId="77777777" w:rsidR="00BF4DC8" w:rsidRPr="000B29A9" w:rsidRDefault="00BF4DC8">
      <w:pPr>
        <w:pStyle w:val="Ttulo3"/>
        <w:rPr>
          <w:rFonts w:ascii="Calibri" w:hAnsi="Calibri" w:cs="Calibri"/>
          <w:kern w:val="2"/>
          <w:szCs w:val="24"/>
          <w:lang w:val="es-CL" w:eastAsia="es-CL"/>
          <w14:ligatures w14:val="standardContextual"/>
        </w:rPr>
      </w:pPr>
      <w:r w:rsidRPr="000B29A9">
        <w:rPr>
          <w:rFonts w:ascii="Calibri" w:hAnsi="Calibri" w:cs="Calibri"/>
          <w:lang w:val="es-CL"/>
        </w:rPr>
        <w:t>12.1. QUIDA (ITiSB-UNAB)</w:t>
      </w:r>
    </w:p>
    <w:p w14:paraId="6D19DB90" w14:textId="77777777" w:rsidR="00A61E8B" w:rsidRPr="000B29A9" w:rsidRDefault="00000000" w:rsidP="00A137B0">
      <w:pPr>
        <w:rPr>
          <w:szCs w:val="24"/>
          <w:lang w:val="es-CL"/>
        </w:rPr>
      </w:pPr>
      <w:r w:rsidRPr="000B29A9">
        <w:rPr>
          <w:lang w:val="es-CL"/>
        </w:rPr>
        <w:t>QUIDA es un sistema de monitoreo no invasivo desarrollado por el Instituto de Tecnología para la Innovación en Salud y Bienestar de la Universidad Andrés Bello, bajo la dirección de Carla Taramasco. Utiliza sensores térmicos de baja resolución, Lidar y sensores ambientales, sin cámaras ni dispositivos portátiles. Su propuesta se basa en aprender rutinas, detectar desviaciones y alertar ante situaciones de riesgo, resguardando la privacidad del usuario</w:t>
      </w:r>
      <w:r w:rsidR="004B708A" w:rsidRPr="000B29A9">
        <w:rPr>
          <w:lang w:val="es-CL"/>
        </w:rPr>
        <w:t xml:space="preserve"> (ITiSB-UNAB, 2025).</w:t>
      </w:r>
    </w:p>
    <w:p w14:paraId="468B5217" w14:textId="77777777" w:rsidR="00BF4DC8" w:rsidRPr="000B29A9" w:rsidRDefault="00BF4DC8">
      <w:pPr>
        <w:pStyle w:val="Ttulo3"/>
        <w:rPr>
          <w:rFonts w:ascii="Calibri" w:hAnsi="Calibri" w:cs="Calibri"/>
          <w:kern w:val="2"/>
          <w:szCs w:val="24"/>
          <w:lang w:val="es-CL" w:eastAsia="es-CL"/>
          <w14:ligatures w14:val="standardContextual"/>
        </w:rPr>
      </w:pPr>
      <w:r w:rsidRPr="000B29A9">
        <w:rPr>
          <w:rFonts w:ascii="Calibri" w:hAnsi="Calibri" w:cs="Calibri"/>
          <w:lang w:val="es-CL"/>
        </w:rPr>
        <w:t>12.2. Mis Tatas</w:t>
      </w:r>
    </w:p>
    <w:p w14:paraId="2AA99209" w14:textId="77777777" w:rsidR="00A61E8B" w:rsidRPr="000B29A9" w:rsidRDefault="00000000" w:rsidP="00B060B3">
      <w:pPr>
        <w:rPr>
          <w:szCs w:val="24"/>
          <w:lang w:val="es-CL"/>
        </w:rPr>
      </w:pPr>
      <w:r w:rsidRPr="000B29A9">
        <w:rPr>
          <w:lang w:val="es-CL"/>
        </w:rPr>
        <w:t xml:space="preserve">Mis Tatas es </w:t>
      </w:r>
      <w:r w:rsidR="005C310F" w:rsidRPr="000B29A9">
        <w:rPr>
          <w:lang w:val="es-CL"/>
        </w:rPr>
        <w:t>un emprendimiento chileno</w:t>
      </w:r>
      <w:r w:rsidRPr="000B29A9">
        <w:rPr>
          <w:lang w:val="es-CL"/>
        </w:rPr>
        <w:t xml:space="preserve"> de teleasistencia </w:t>
      </w:r>
      <w:r w:rsidR="005C310F" w:rsidRPr="000B29A9">
        <w:rPr>
          <w:lang w:val="es-CL"/>
        </w:rPr>
        <w:t>orientado</w:t>
      </w:r>
      <w:r w:rsidRPr="000B29A9">
        <w:rPr>
          <w:lang w:val="es-CL"/>
        </w:rPr>
        <w:t xml:space="preserve"> a personas mayores. Su suite AMAIA combina sensores, inteligencia artificial y una central de teleasistencia 24/7 para responder ante emergencias como SOS, caídas, olvidos de gas, incendios, inactividad, robo y extravío. Su modelo se diferencia por integrar acompañamiento humano permanente con tecnología de monitoreo</w:t>
      </w:r>
      <w:r w:rsidR="005C310F" w:rsidRPr="000B29A9">
        <w:rPr>
          <w:lang w:val="es-CL"/>
        </w:rPr>
        <w:t xml:space="preserve"> (Mis Tatas, 2025).</w:t>
      </w:r>
    </w:p>
    <w:p w14:paraId="5834C344" w14:textId="77777777" w:rsidR="00BF4DC8" w:rsidRPr="000B29A9" w:rsidRDefault="00BF4DC8">
      <w:pPr>
        <w:pStyle w:val="Ttulo3"/>
        <w:rPr>
          <w:rFonts w:ascii="Calibri" w:hAnsi="Calibri" w:cs="Calibri"/>
          <w:kern w:val="2"/>
          <w:szCs w:val="24"/>
          <w:lang w:val="es-CL" w:eastAsia="es-CL"/>
          <w14:ligatures w14:val="standardContextual"/>
        </w:rPr>
      </w:pPr>
      <w:r w:rsidRPr="000B29A9">
        <w:rPr>
          <w:rFonts w:ascii="Calibri" w:hAnsi="Calibri" w:cs="Calibri"/>
          <w:lang w:val="es-CL"/>
        </w:rPr>
        <w:t>12.3. Tabla Comparativa DomoVida vs. QUIDA vs. Mis Tatas</w:t>
      </w:r>
    </w:p>
    <w:tbl>
      <w:tblPr>
        <w:tblW w:w="5000" w:type="pct"/>
        <w:tblBorders>
          <w:top w:val="single" w:sz="4" w:space="0" w:color="2F5496"/>
          <w:left w:val="single" w:sz="4" w:space="0" w:color="2F5496"/>
          <w:bottom w:val="single" w:sz="4" w:space="0" w:color="2F5496"/>
          <w:right w:val="single" w:sz="4" w:space="0" w:color="2F5496"/>
        </w:tblBorders>
        <w:tblCellMar>
          <w:left w:w="0" w:type="dxa"/>
          <w:right w:w="0" w:type="dxa"/>
        </w:tblCellMar>
        <w:tblLook w:val="04A0" w:firstRow="1" w:lastRow="0" w:firstColumn="1" w:lastColumn="0" w:noHBand="0" w:noVBand="1"/>
      </w:tblPr>
      <w:tblGrid>
        <w:gridCol w:w="2551"/>
        <w:gridCol w:w="2187"/>
        <w:gridCol w:w="2187"/>
        <w:gridCol w:w="2187"/>
      </w:tblGrid>
      <w:tr w:rsidR="005F6882" w:rsidRPr="000B29A9" w14:paraId="5C6E1A18" w14:textId="77777777" w:rsidTr="004C75A2">
        <w:tc>
          <w:tcPr>
            <w:tcW w:w="1400" w:type="pct"/>
            <w:tcBorders>
              <w:top w:val="single" w:sz="4" w:space="0" w:color="2F5496"/>
              <w:left w:val="single" w:sz="4" w:space="0" w:color="2F5496"/>
              <w:bottom w:val="single" w:sz="4" w:space="0" w:color="2F5496"/>
              <w:right w:val="single" w:sz="4" w:space="0" w:color="2F5496"/>
            </w:tcBorders>
            <w:shd w:val="clear" w:color="auto" w:fill="2F5496"/>
            <w:tcMar>
              <w:top w:w="60" w:type="dxa"/>
              <w:left w:w="108" w:type="dxa"/>
              <w:bottom w:w="60" w:type="dxa"/>
              <w:right w:w="108" w:type="dxa"/>
            </w:tcMar>
            <w:vAlign w:val="center"/>
            <w:hideMark/>
          </w:tcPr>
          <w:p w14:paraId="70C36C8D" w14:textId="77777777" w:rsidR="005F6882" w:rsidRPr="000B29A9" w:rsidRDefault="005F6882" w:rsidP="004C75A2">
            <w:pPr>
              <w:jc w:val="left"/>
              <w:rPr>
                <w:kern w:val="2"/>
                <w:lang w:val="es-CL" w:eastAsia="es-CL"/>
                <w14:ligatures w14:val="standardContextual"/>
              </w:rPr>
            </w:pPr>
            <w:r w:rsidRPr="000B29A9">
              <w:rPr>
                <w:b/>
                <w:bCs/>
                <w:color w:val="FFFFFF"/>
              </w:rPr>
              <w:t>Característica</w:t>
            </w:r>
          </w:p>
        </w:tc>
        <w:tc>
          <w:tcPr>
            <w:tcW w:w="1200" w:type="pct"/>
            <w:tcBorders>
              <w:top w:val="single" w:sz="4" w:space="0" w:color="2F5496"/>
              <w:left w:val="nil"/>
              <w:bottom w:val="single" w:sz="4" w:space="0" w:color="2F5496"/>
              <w:right w:val="single" w:sz="4" w:space="0" w:color="2F5496"/>
            </w:tcBorders>
            <w:shd w:val="clear" w:color="auto" w:fill="2F5496"/>
            <w:tcMar>
              <w:top w:w="60" w:type="dxa"/>
              <w:left w:w="108" w:type="dxa"/>
              <w:bottom w:w="60" w:type="dxa"/>
              <w:right w:w="108" w:type="dxa"/>
            </w:tcMar>
            <w:vAlign w:val="center"/>
            <w:hideMark/>
          </w:tcPr>
          <w:p w14:paraId="14284F31" w14:textId="77777777" w:rsidR="005F6882" w:rsidRPr="000B29A9" w:rsidRDefault="005F6882" w:rsidP="004C75A2">
            <w:pPr>
              <w:jc w:val="left"/>
            </w:pPr>
            <w:r w:rsidRPr="000B29A9">
              <w:rPr>
                <w:b/>
                <w:bCs/>
                <w:color w:val="FFFFFF"/>
              </w:rPr>
              <w:t>QUIDA (UNAB)</w:t>
            </w:r>
          </w:p>
        </w:tc>
        <w:tc>
          <w:tcPr>
            <w:tcW w:w="1200" w:type="pct"/>
            <w:tcBorders>
              <w:top w:val="single" w:sz="4" w:space="0" w:color="2F5496"/>
              <w:left w:val="nil"/>
              <w:bottom w:val="single" w:sz="4" w:space="0" w:color="2F5496"/>
              <w:right w:val="single" w:sz="4" w:space="0" w:color="2F5496"/>
            </w:tcBorders>
            <w:shd w:val="clear" w:color="auto" w:fill="2F5496"/>
            <w:tcMar>
              <w:top w:w="60" w:type="dxa"/>
              <w:left w:w="108" w:type="dxa"/>
              <w:bottom w:w="60" w:type="dxa"/>
              <w:right w:w="108" w:type="dxa"/>
            </w:tcMar>
            <w:vAlign w:val="center"/>
            <w:hideMark/>
          </w:tcPr>
          <w:p w14:paraId="6972C8EA" w14:textId="77777777" w:rsidR="005F6882" w:rsidRPr="000B29A9" w:rsidRDefault="005F6882" w:rsidP="004C75A2">
            <w:pPr>
              <w:jc w:val="left"/>
            </w:pPr>
            <w:r w:rsidRPr="000B29A9">
              <w:rPr>
                <w:b/>
                <w:bCs/>
                <w:color w:val="FFFFFF"/>
              </w:rPr>
              <w:t>Mis Tatas</w:t>
            </w:r>
          </w:p>
        </w:tc>
        <w:tc>
          <w:tcPr>
            <w:tcW w:w="1200" w:type="pct"/>
            <w:tcBorders>
              <w:top w:val="single" w:sz="4" w:space="0" w:color="2F5496"/>
              <w:left w:val="nil"/>
              <w:bottom w:val="single" w:sz="4" w:space="0" w:color="2F5496"/>
              <w:right w:val="single" w:sz="4" w:space="0" w:color="2F5496"/>
            </w:tcBorders>
            <w:shd w:val="clear" w:color="auto" w:fill="2F5496"/>
            <w:tcMar>
              <w:top w:w="60" w:type="dxa"/>
              <w:left w:w="108" w:type="dxa"/>
              <w:bottom w:w="60" w:type="dxa"/>
              <w:right w:w="108" w:type="dxa"/>
            </w:tcMar>
            <w:vAlign w:val="center"/>
            <w:hideMark/>
          </w:tcPr>
          <w:p w14:paraId="7392A919" w14:textId="77777777" w:rsidR="005F6882" w:rsidRPr="000B29A9" w:rsidRDefault="005F6882" w:rsidP="004C75A2">
            <w:pPr>
              <w:jc w:val="left"/>
            </w:pPr>
            <w:r w:rsidRPr="000B29A9">
              <w:rPr>
                <w:b/>
                <w:bCs/>
                <w:color w:val="FFFFFF"/>
              </w:rPr>
              <w:t>DomoVida</w:t>
            </w:r>
          </w:p>
        </w:tc>
      </w:tr>
      <w:tr w:rsidR="005F6882" w:rsidRPr="000B29A9" w14:paraId="14E474AF"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06EBE7DC" w14:textId="77777777" w:rsidR="005F6882" w:rsidRPr="000B29A9" w:rsidRDefault="005F6882" w:rsidP="004C75A2">
            <w:pPr>
              <w:jc w:val="left"/>
              <w:rPr>
                <w:b/>
                <w:bCs/>
              </w:rPr>
            </w:pPr>
            <w:r w:rsidRPr="000B29A9">
              <w:rPr>
                <w:b/>
                <w:bCs/>
              </w:rPr>
              <w:t>Tipo de organización</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232A8DEF" w14:textId="754CFF50" w:rsidR="005F6882" w:rsidRPr="000B29A9" w:rsidRDefault="00000000" w:rsidP="004C75A2">
            <w:pPr>
              <w:jc w:val="left"/>
              <w:rPr>
                <w:b/>
                <w:bCs/>
                <w:szCs w:val="24"/>
                <w:lang w:val="es-CL"/>
              </w:rPr>
            </w:pPr>
            <w:r w:rsidRPr="000B29A9">
              <w:rPr>
                <w:b/>
                <w:bCs/>
              </w:rPr>
              <w:t xml:space="preserve">Investigación académica / </w:t>
            </w:r>
            <w:r w:rsidR="004E6FB5" w:rsidRPr="000B29A9">
              <w:rPr>
                <w:b/>
                <w:bCs/>
              </w:rPr>
              <w:t>emprendimiento tecnológico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3293C757" w14:textId="40949A9D" w:rsidR="005F6882" w:rsidRPr="000B29A9" w:rsidRDefault="00C9687F" w:rsidP="004C75A2">
            <w:pPr>
              <w:jc w:val="left"/>
              <w:rPr>
                <w:b/>
                <w:bCs/>
                <w:szCs w:val="24"/>
                <w:lang w:val="es-CL"/>
              </w:rPr>
            </w:pPr>
            <w:r w:rsidRPr="000B29A9">
              <w:rPr>
                <w:b/>
                <w:bCs/>
              </w:rPr>
              <w:t>Emprendimiento tecnológico comercial</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6A533350" w14:textId="77777777" w:rsidR="005F6882" w:rsidRPr="000B29A9" w:rsidRDefault="005F6882" w:rsidP="004C75A2">
            <w:pPr>
              <w:jc w:val="left"/>
              <w:rPr>
                <w:b/>
                <w:bCs/>
              </w:rPr>
            </w:pPr>
            <w:r w:rsidRPr="000B29A9">
              <w:rPr>
                <w:b/>
                <w:bCs/>
              </w:rPr>
              <w:t>Prototipo académico</w:t>
            </w:r>
          </w:p>
        </w:tc>
      </w:tr>
      <w:tr w:rsidR="005F6882" w:rsidRPr="000B29A9" w14:paraId="5D2DFB6B"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1B5D1147" w14:textId="77777777" w:rsidR="005F6882" w:rsidRPr="000B29A9" w:rsidRDefault="005F6882" w:rsidP="004C75A2">
            <w:pPr>
              <w:jc w:val="left"/>
              <w:rPr>
                <w:b/>
                <w:bCs/>
              </w:rPr>
            </w:pPr>
            <w:r w:rsidRPr="000B29A9">
              <w:rPr>
                <w:b/>
                <w:bCs/>
              </w:rPr>
              <w:t>Sensores pasivos sin cámaras</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5C6C9101" w14:textId="77777777" w:rsidR="005F6882" w:rsidRPr="000B29A9" w:rsidRDefault="005F6882" w:rsidP="004C75A2">
            <w:pPr>
              <w:jc w:val="left"/>
            </w:pPr>
            <w:r w:rsidRPr="000B29A9">
              <w:rPr>
                <w:rFonts w:ascii="Segoe UI Emoji" w:hAnsi="Segoe UI Emoji" w:cs="Segoe UI Emoji"/>
              </w:rPr>
              <w:t>✅</w:t>
            </w:r>
            <w:r w:rsidRPr="000B29A9">
              <w:t xml:space="preserve"> Sí</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4C03C6C1" w14:textId="77777777" w:rsidR="005F6882" w:rsidRPr="000B29A9" w:rsidRDefault="005F6882" w:rsidP="004C75A2">
            <w:pPr>
              <w:jc w:val="left"/>
            </w:pPr>
            <w:r w:rsidRPr="000B29A9">
              <w:rPr>
                <w:rFonts w:ascii="Segoe UI Emoji" w:hAnsi="Segoe UI Emoji" w:cs="Segoe UI Emoji"/>
              </w:rPr>
              <w:t>✅</w:t>
            </w:r>
            <w:r w:rsidRPr="000B29A9">
              <w:t xml:space="preserve"> Sí</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47ECA976" w14:textId="77777777" w:rsidR="005F6882" w:rsidRPr="000B29A9" w:rsidRDefault="005F6882" w:rsidP="004C75A2">
            <w:pPr>
              <w:jc w:val="left"/>
            </w:pPr>
            <w:r w:rsidRPr="000B29A9">
              <w:rPr>
                <w:rFonts w:ascii="Segoe UI Emoji" w:hAnsi="Segoe UI Emoji" w:cs="Segoe UI Emoji"/>
              </w:rPr>
              <w:t>✅</w:t>
            </w:r>
            <w:r w:rsidRPr="000B29A9">
              <w:t xml:space="preserve"> Sí</w:t>
            </w:r>
          </w:p>
        </w:tc>
      </w:tr>
      <w:tr w:rsidR="005F6882" w:rsidRPr="000B29A9" w14:paraId="2291C574"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481312C2" w14:textId="77777777" w:rsidR="005F6882" w:rsidRPr="000B29A9" w:rsidRDefault="005F6882" w:rsidP="004C75A2">
            <w:pPr>
              <w:jc w:val="left"/>
              <w:rPr>
                <w:b/>
                <w:bCs/>
              </w:rPr>
            </w:pPr>
            <w:r w:rsidRPr="000B29A9">
              <w:rPr>
                <w:b/>
                <w:bCs/>
              </w:rPr>
              <w:lastRenderedPageBreak/>
              <w:t>Detección de caídas</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1EC382FB" w14:textId="77777777" w:rsidR="005F6882" w:rsidRPr="000B29A9" w:rsidRDefault="005F6882" w:rsidP="004C75A2">
            <w:pPr>
              <w:jc w:val="left"/>
            </w:pPr>
            <w:r w:rsidRPr="000B29A9">
              <w:rPr>
                <w:rFonts w:ascii="Segoe UI Emoji" w:hAnsi="Segoe UI Emoji" w:cs="Segoe UI Emoji"/>
              </w:rPr>
              <w:t>✅</w:t>
            </w:r>
            <w:r w:rsidRPr="000B29A9">
              <w:t xml:space="preserve"> 89% precisión</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4D849D3E" w14:textId="77777777" w:rsidR="005F6882" w:rsidRPr="000B29A9" w:rsidRDefault="005F6882" w:rsidP="004C75A2">
            <w:pPr>
              <w:jc w:val="left"/>
            </w:pPr>
            <w:r w:rsidRPr="000B29A9">
              <w:rPr>
                <w:rFonts w:ascii="Segoe UI Emoji" w:hAnsi="Segoe UI Emoji" w:cs="Segoe UI Emoji"/>
              </w:rPr>
              <w:t>✅</w:t>
            </w:r>
            <w:r w:rsidRPr="000B29A9">
              <w:t xml:space="preserve"> Sí (7 emergencias)</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739126FE" w14:textId="258DEFE5" w:rsidR="005F6882" w:rsidRPr="000B29A9" w:rsidRDefault="00000000" w:rsidP="004C75A2">
            <w:pPr>
              <w:jc w:val="left"/>
              <w:rPr>
                <w:szCs w:val="24"/>
                <w:lang w:val="es-CL"/>
              </w:rPr>
            </w:pPr>
            <w:r w:rsidRPr="000B29A9">
              <w:rPr>
                <w:rFonts w:ascii="Segoe UI Emoji" w:hAnsi="Segoe UI Emoji" w:cs="Segoe UI Emoji"/>
              </w:rPr>
              <w:t>✅</w:t>
            </w:r>
            <w:r w:rsidRPr="000B29A9">
              <w:t xml:space="preserve"> Planeado (Isolation Forest + LSTM futuro)</w:t>
            </w:r>
          </w:p>
        </w:tc>
      </w:tr>
      <w:tr w:rsidR="005F6882" w:rsidRPr="000B29A9" w14:paraId="3FEA1091"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4D50AB43" w14:textId="3D4D22F5" w:rsidR="005F6882" w:rsidRPr="000B29A9" w:rsidRDefault="00661AFF" w:rsidP="004C75A2">
            <w:pPr>
              <w:jc w:val="left"/>
              <w:rPr>
                <w:b/>
                <w:bCs/>
                <w:szCs w:val="24"/>
                <w:lang w:val="es-CL"/>
              </w:rPr>
            </w:pPr>
            <w:r w:rsidRPr="000B29A9">
              <w:rPr>
                <w:b/>
                <w:bCs/>
              </w:rPr>
              <w:t>IA / aprendizaje automático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2AC7050E" w14:textId="77777777" w:rsidR="005F6882" w:rsidRPr="000B29A9" w:rsidRDefault="005F6882" w:rsidP="004C75A2">
            <w:pPr>
              <w:jc w:val="left"/>
            </w:pPr>
            <w:r w:rsidRPr="000B29A9">
              <w:rPr>
                <w:rFonts w:ascii="Segoe UI Emoji" w:hAnsi="Segoe UI Emoji" w:cs="Segoe UI Emoji"/>
              </w:rPr>
              <w:t>✅</w:t>
            </w:r>
            <w:r w:rsidRPr="000B29A9">
              <w:t xml:space="preserve"> Sí (aprendizaje de patrones)</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3019AA27" w14:textId="77777777" w:rsidR="005F6882" w:rsidRPr="000B29A9" w:rsidRDefault="005F6882" w:rsidP="004C75A2">
            <w:pPr>
              <w:jc w:val="left"/>
            </w:pPr>
            <w:r w:rsidRPr="000B29A9">
              <w:rPr>
                <w:rFonts w:ascii="Segoe UI Emoji" w:hAnsi="Segoe UI Emoji" w:cs="Segoe UI Emoji"/>
              </w:rPr>
              <w:t>✅</w:t>
            </w:r>
            <w:r w:rsidRPr="000B29A9">
              <w:t xml:space="preserve"> Sí (AMAIA)</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63A15941" w14:textId="77777777" w:rsidR="005F6882" w:rsidRPr="000B29A9" w:rsidRDefault="005F6882" w:rsidP="004C75A2">
            <w:pPr>
              <w:jc w:val="left"/>
            </w:pPr>
            <w:r w:rsidRPr="000B29A9">
              <w:rPr>
                <w:rFonts w:ascii="Segoe UI Emoji" w:hAnsi="Segoe UI Emoji" w:cs="Segoe UI Emoji"/>
              </w:rPr>
              <w:t>✅</w:t>
            </w:r>
            <w:r w:rsidRPr="000B29A9">
              <w:t xml:space="preserve"> Sí (Isolation Forest)</w:t>
            </w:r>
          </w:p>
        </w:tc>
      </w:tr>
      <w:tr w:rsidR="005F6882" w:rsidRPr="00F40CB0" w14:paraId="4DF3054D"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118A717B" w14:textId="77777777" w:rsidR="005F6882" w:rsidRPr="000B29A9" w:rsidRDefault="005F6882" w:rsidP="004C75A2">
            <w:pPr>
              <w:jc w:val="left"/>
              <w:rPr>
                <w:b/>
                <w:bCs/>
              </w:rPr>
            </w:pPr>
            <w:r w:rsidRPr="000B29A9">
              <w:rPr>
                <w:b/>
                <w:bCs/>
              </w:rPr>
              <w:t>HL7 FHIR / Interoperabilidad clínica</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07303741" w14:textId="77777777" w:rsidR="005F6882" w:rsidRPr="000B29A9" w:rsidRDefault="005F6882" w:rsidP="004C75A2">
            <w:pPr>
              <w:jc w:val="left"/>
            </w:pPr>
            <w:r w:rsidRPr="000B29A9">
              <w:rPr>
                <w:rFonts w:ascii="Segoe UI Emoji" w:hAnsi="Segoe UI Emoji" w:cs="Segoe UI Emoji"/>
              </w:rPr>
              <w:t>❌</w:t>
            </w:r>
            <w:r w:rsidRPr="000B29A9">
              <w:t xml:space="preserve"> No reportado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5FC47B99" w14:textId="77777777" w:rsidR="005F6882" w:rsidRPr="000B29A9" w:rsidRDefault="005F6882" w:rsidP="004C75A2">
            <w:pPr>
              <w:jc w:val="left"/>
            </w:pPr>
            <w:r w:rsidRPr="000B29A9">
              <w:rPr>
                <w:rFonts w:ascii="Segoe UI Emoji" w:hAnsi="Segoe UI Emoji" w:cs="Segoe UI Emoji"/>
              </w:rPr>
              <w:t>❌</w:t>
            </w:r>
            <w:r w:rsidRPr="000B29A9">
              <w:t xml:space="preserve"> No reportado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0FC68543" w14:textId="77777777" w:rsidR="005F6882" w:rsidRPr="000B29A9" w:rsidRDefault="005F6882" w:rsidP="004C75A2">
            <w:pPr>
              <w:jc w:val="left"/>
              <w:rPr>
                <w:lang w:val="es-CL"/>
              </w:rPr>
            </w:pPr>
            <w:r w:rsidRPr="000B29A9">
              <w:rPr>
                <w:rFonts w:ascii="Segoe UI Emoji" w:hAnsi="Segoe UI Emoji" w:cs="Segoe UI Emoji"/>
                <w:lang w:val="es-CL"/>
              </w:rPr>
              <w:t>✅</w:t>
            </w:r>
            <w:r w:rsidRPr="000B29A9">
              <w:rPr>
                <w:lang w:val="es-CL"/>
              </w:rPr>
              <w:t xml:space="preserve"> Sí (diseñado desde el inicio)</w:t>
            </w:r>
          </w:p>
        </w:tc>
      </w:tr>
      <w:tr w:rsidR="005F6882" w:rsidRPr="000B29A9" w14:paraId="1B21CB29"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7F1F2A05" w14:textId="7B1A13A3" w:rsidR="005F6882" w:rsidRPr="000B29A9" w:rsidRDefault="00141730" w:rsidP="004C75A2">
            <w:pPr>
              <w:jc w:val="left"/>
              <w:rPr>
                <w:b/>
                <w:bCs/>
                <w:szCs w:val="24"/>
                <w:lang w:val="es-CL"/>
              </w:rPr>
            </w:pPr>
            <w:r w:rsidRPr="000B29A9">
              <w:rPr>
                <w:b/>
                <w:bCs/>
                <w:lang w:val="es-CL"/>
              </w:rPr>
              <w:t>Computación en el borde / funcionamiento sin conexión</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699BF3DB" w14:textId="77777777" w:rsidR="005F6882" w:rsidRPr="000B29A9" w:rsidRDefault="005F6882" w:rsidP="004C75A2">
            <w:pPr>
              <w:jc w:val="left"/>
            </w:pPr>
            <w:r w:rsidRPr="000B29A9">
              <w:rPr>
                <w:rFonts w:ascii="Segoe UI Emoji" w:hAnsi="Segoe UI Emoji" w:cs="Segoe UI Emoji"/>
              </w:rPr>
              <w:t>❌</w:t>
            </w:r>
            <w:r w:rsidRPr="000B29A9">
              <w:t xml:space="preserve"> No reportado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1EE70415" w14:textId="77777777" w:rsidR="005F6882" w:rsidRPr="000B29A9" w:rsidRDefault="005F6882" w:rsidP="004C75A2">
            <w:pPr>
              <w:jc w:val="left"/>
            </w:pPr>
            <w:r w:rsidRPr="000B29A9">
              <w:rPr>
                <w:rFonts w:ascii="Segoe UI Emoji" w:hAnsi="Segoe UI Emoji" w:cs="Segoe UI Emoji"/>
              </w:rPr>
              <w:t>❌</w:t>
            </w:r>
            <w:r w:rsidRPr="000B29A9">
              <w:t xml:space="preserve"> No reportado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1F946635" w14:textId="77777777" w:rsidR="005F6882" w:rsidRPr="000B29A9" w:rsidRDefault="005F6882" w:rsidP="004C75A2">
            <w:pPr>
              <w:jc w:val="left"/>
            </w:pPr>
            <w:r w:rsidRPr="000B29A9">
              <w:rPr>
                <w:rFonts w:ascii="Segoe UI Emoji" w:hAnsi="Segoe UI Emoji" w:cs="Segoe UI Emoji"/>
              </w:rPr>
              <w:t>✅</w:t>
            </w:r>
            <w:r w:rsidRPr="000B29A9">
              <w:t xml:space="preserve"> Sí (SQLite3 local)</w:t>
            </w:r>
          </w:p>
        </w:tc>
      </w:tr>
      <w:tr w:rsidR="005F6882" w:rsidRPr="000B29A9" w14:paraId="516C3D76"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7A7B9771" w14:textId="77777777" w:rsidR="005F6882" w:rsidRPr="000B29A9" w:rsidRDefault="005F6882" w:rsidP="004C75A2">
            <w:pPr>
              <w:jc w:val="left"/>
              <w:rPr>
                <w:b/>
                <w:bCs/>
              </w:rPr>
            </w:pPr>
            <w:r w:rsidRPr="000B29A9">
              <w:rPr>
                <w:b/>
                <w:bCs/>
              </w:rPr>
              <w:t>Código abierto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726DC90D" w14:textId="77777777" w:rsidR="005F6882" w:rsidRPr="000B29A9" w:rsidRDefault="005F6882" w:rsidP="004C75A2">
            <w:pPr>
              <w:jc w:val="left"/>
            </w:pPr>
            <w:r w:rsidRPr="000B29A9">
              <w:rPr>
                <w:rFonts w:ascii="Segoe UI Emoji" w:hAnsi="Segoe UI Emoji" w:cs="Segoe UI Emoji"/>
              </w:rPr>
              <w:t>❌</w:t>
            </w:r>
            <w:r w:rsidRPr="000B29A9">
              <w:t xml:space="preserve"> No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78C6F36D" w14:textId="77777777" w:rsidR="005F6882" w:rsidRPr="000B29A9" w:rsidRDefault="005F6882" w:rsidP="004C75A2">
            <w:pPr>
              <w:jc w:val="left"/>
            </w:pPr>
            <w:r w:rsidRPr="000B29A9">
              <w:rPr>
                <w:rFonts w:ascii="Segoe UI Emoji" w:hAnsi="Segoe UI Emoji" w:cs="Segoe UI Emoji"/>
              </w:rPr>
              <w:t>❌</w:t>
            </w:r>
            <w:r w:rsidRPr="000B29A9">
              <w:t xml:space="preserve"> No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0375989C" w14:textId="77777777" w:rsidR="005F6882" w:rsidRPr="000B29A9" w:rsidRDefault="005F6882" w:rsidP="004C75A2">
            <w:pPr>
              <w:jc w:val="left"/>
            </w:pPr>
            <w:r w:rsidRPr="000B29A9">
              <w:rPr>
                <w:rFonts w:ascii="Segoe UI Emoji" w:hAnsi="Segoe UI Emoji" w:cs="Segoe UI Emoji"/>
              </w:rPr>
              <w:t>✅</w:t>
            </w:r>
            <w:r w:rsidRPr="000B29A9">
              <w:t xml:space="preserve"> Sí</w:t>
            </w:r>
          </w:p>
        </w:tc>
      </w:tr>
      <w:tr w:rsidR="005F6882" w:rsidRPr="000B29A9" w14:paraId="40132286"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407EB8D3" w14:textId="77777777" w:rsidR="005F6882" w:rsidRPr="000B29A9" w:rsidRDefault="005F6882" w:rsidP="004C75A2">
            <w:pPr>
              <w:jc w:val="left"/>
              <w:rPr>
                <w:b/>
                <w:bCs/>
              </w:rPr>
            </w:pPr>
            <w:r w:rsidRPr="000B29A9">
              <w:rPr>
                <w:b/>
                <w:bCs/>
              </w:rPr>
              <w:t>Central de teleasistencia humana</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58855223" w14:textId="77777777" w:rsidR="005F6882" w:rsidRPr="000B29A9" w:rsidRDefault="005F6882" w:rsidP="004C75A2">
            <w:pPr>
              <w:jc w:val="left"/>
            </w:pPr>
            <w:r w:rsidRPr="000B29A9">
              <w:rPr>
                <w:rFonts w:ascii="Segoe UI Emoji" w:hAnsi="Segoe UI Emoji" w:cs="Segoe UI Emoji"/>
              </w:rPr>
              <w:t>❌</w:t>
            </w:r>
            <w:r w:rsidRPr="000B29A9">
              <w:t xml:space="preserve"> No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0DAD009A" w14:textId="77777777" w:rsidR="005F6882" w:rsidRPr="000B29A9" w:rsidRDefault="005F6882" w:rsidP="004C75A2">
            <w:pPr>
              <w:jc w:val="left"/>
            </w:pPr>
            <w:r w:rsidRPr="000B29A9">
              <w:rPr>
                <w:rFonts w:ascii="Segoe UI Emoji" w:hAnsi="Segoe UI Emoji" w:cs="Segoe UI Emoji"/>
              </w:rPr>
              <w:t>✅</w:t>
            </w:r>
            <w:r w:rsidRPr="000B29A9">
              <w:t xml:space="preserve"> Sí (24/7)</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40FCDF66" w14:textId="77777777" w:rsidR="005F6882" w:rsidRPr="000B29A9" w:rsidRDefault="005F6882" w:rsidP="004C75A2">
            <w:pPr>
              <w:jc w:val="left"/>
            </w:pPr>
            <w:r w:rsidRPr="000B29A9">
              <w:rPr>
                <w:rFonts w:ascii="Segoe UI Emoji" w:hAnsi="Segoe UI Emoji" w:cs="Segoe UI Emoji"/>
              </w:rPr>
              <w:t>⚠️</w:t>
            </w:r>
            <w:r w:rsidRPr="000B29A9">
              <w:t xml:space="preserve"> Planificado</w:t>
            </w:r>
          </w:p>
        </w:tc>
      </w:tr>
      <w:tr w:rsidR="005F6882" w:rsidRPr="000B29A9" w14:paraId="6B96735E"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392039AF" w14:textId="77777777" w:rsidR="005F6882" w:rsidRPr="000B29A9" w:rsidRDefault="005F6882" w:rsidP="004C75A2">
            <w:pPr>
              <w:jc w:val="left"/>
              <w:rPr>
                <w:b/>
                <w:bCs/>
              </w:rPr>
            </w:pPr>
            <w:r w:rsidRPr="000B29A9">
              <w:rPr>
                <w:b/>
                <w:bCs/>
              </w:rPr>
              <w:t>Validación clínica publicada</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2451C199" w14:textId="77777777" w:rsidR="005F6882" w:rsidRPr="000B29A9" w:rsidRDefault="005F6882" w:rsidP="004C75A2">
            <w:pPr>
              <w:jc w:val="left"/>
            </w:pPr>
            <w:r w:rsidRPr="000B29A9">
              <w:rPr>
                <w:rFonts w:ascii="Segoe UI Emoji" w:hAnsi="Segoe UI Emoji" w:cs="Segoe UI Emoji"/>
              </w:rPr>
              <w:t>✅</w:t>
            </w:r>
            <w:r w:rsidRPr="000B29A9">
              <w:t xml:space="preserve"> Sí (Sensors, 2023)</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6F7CC7F2" w14:textId="77777777" w:rsidR="005F6882" w:rsidRPr="000B29A9" w:rsidRDefault="005F6882" w:rsidP="004C75A2">
            <w:pPr>
              <w:jc w:val="left"/>
            </w:pPr>
            <w:r w:rsidRPr="000B29A9">
              <w:rPr>
                <w:rFonts w:ascii="Segoe UI Emoji" w:hAnsi="Segoe UI Emoji" w:cs="Segoe UI Emoji"/>
              </w:rPr>
              <w:t>❌</w:t>
            </w:r>
            <w:r w:rsidRPr="000B29A9">
              <w:t xml:space="preserve"> No publicada</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210F860D" w14:textId="77777777" w:rsidR="005F6882" w:rsidRPr="000B29A9" w:rsidRDefault="005F6882" w:rsidP="004C75A2">
            <w:pPr>
              <w:jc w:val="left"/>
            </w:pPr>
            <w:r w:rsidRPr="000B29A9">
              <w:rPr>
                <w:rFonts w:ascii="Segoe UI Emoji" w:hAnsi="Segoe UI Emoji" w:cs="Segoe UI Emoji"/>
              </w:rPr>
              <w:t>⏳</w:t>
            </w:r>
            <w:r w:rsidRPr="000B29A9">
              <w:t xml:space="preserve"> Pendiente</w:t>
            </w:r>
          </w:p>
        </w:tc>
      </w:tr>
      <w:tr w:rsidR="005F6882" w:rsidRPr="000B29A9" w14:paraId="37CCB5B5" w14:textId="77777777" w:rsidTr="004C75A2">
        <w:tc>
          <w:tcPr>
            <w:tcW w:w="0" w:type="auto"/>
            <w:tcBorders>
              <w:top w:val="nil"/>
              <w:left w:val="single" w:sz="4" w:space="0" w:color="2F5496"/>
              <w:bottom w:val="single" w:sz="4" w:space="0" w:color="2F5496"/>
              <w:right w:val="single" w:sz="4" w:space="0" w:color="2F5496"/>
            </w:tcBorders>
            <w:tcMar>
              <w:top w:w="60" w:type="dxa"/>
              <w:left w:w="108" w:type="dxa"/>
              <w:bottom w:w="60" w:type="dxa"/>
              <w:right w:w="108" w:type="dxa"/>
            </w:tcMar>
            <w:vAlign w:val="center"/>
            <w:hideMark/>
          </w:tcPr>
          <w:p w14:paraId="05D4C467" w14:textId="22E41BCA" w:rsidR="005F6882" w:rsidRPr="000B29A9" w:rsidRDefault="00156024" w:rsidP="004C75A2">
            <w:pPr>
              <w:jc w:val="left"/>
            </w:pPr>
            <w:r w:rsidRPr="000B29A9">
              <w:t>Precio / modelo</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4E7F6295" w14:textId="77777777" w:rsidR="005F6882" w:rsidRPr="000B29A9" w:rsidRDefault="005F6882" w:rsidP="004C75A2">
            <w:pPr>
              <w:jc w:val="left"/>
            </w:pPr>
            <w:r w:rsidRPr="000B29A9">
              <w:t>No definido (fase comercial)</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07F5CCB1" w14:textId="77777777" w:rsidR="005F6882" w:rsidRPr="000B29A9" w:rsidRDefault="005F6882" w:rsidP="004C75A2">
            <w:pPr>
              <w:jc w:val="left"/>
            </w:pPr>
            <w:r w:rsidRPr="000B29A9">
              <w:t>$10.000-$35.000 mensuales</w:t>
            </w:r>
          </w:p>
        </w:tc>
        <w:tc>
          <w:tcPr>
            <w:tcW w:w="0" w:type="auto"/>
            <w:tcBorders>
              <w:top w:val="nil"/>
              <w:left w:val="nil"/>
              <w:bottom w:val="single" w:sz="4" w:space="0" w:color="2F5496"/>
              <w:right w:val="single" w:sz="4" w:space="0" w:color="2F5496"/>
            </w:tcBorders>
            <w:tcMar>
              <w:top w:w="60" w:type="dxa"/>
              <w:left w:w="108" w:type="dxa"/>
              <w:bottom w:w="60" w:type="dxa"/>
              <w:right w:w="108" w:type="dxa"/>
            </w:tcMar>
            <w:vAlign w:val="center"/>
            <w:hideMark/>
          </w:tcPr>
          <w:p w14:paraId="7BBA5E9D" w14:textId="0A2E9FC0" w:rsidR="005F6882" w:rsidRPr="000B29A9" w:rsidRDefault="00000000" w:rsidP="004C75A2">
            <w:pPr>
              <w:jc w:val="left"/>
              <w:rPr>
                <w:szCs w:val="24"/>
                <w:lang w:val="es-CL"/>
              </w:rPr>
            </w:pPr>
            <w:r w:rsidRPr="000B29A9">
              <w:t>Académico / por definir</w:t>
            </w:r>
          </w:p>
        </w:tc>
      </w:tr>
    </w:tbl>
    <w:p w14:paraId="42D21302" w14:textId="77777777" w:rsidR="00CA2295" w:rsidRPr="000B29A9" w:rsidRDefault="00CA2295">
      <w:r w:rsidRPr="000B29A9">
        <w:t> </w:t>
      </w:r>
    </w:p>
    <w:p w14:paraId="17A00F6F" w14:textId="77777777" w:rsidR="001510A5" w:rsidRPr="000B29A9" w:rsidRDefault="001510A5" w:rsidP="001510A5">
      <w:pPr>
        <w:pStyle w:val="Ttulo3"/>
        <w:rPr>
          <w:rFonts w:ascii="Calibri" w:hAnsi="Calibri" w:cs="Calibri"/>
          <w:szCs w:val="24"/>
          <w:lang w:val="es-CL"/>
        </w:rPr>
      </w:pPr>
      <w:r w:rsidRPr="000B29A9">
        <w:rPr>
          <w:rFonts w:ascii="Calibri" w:hAnsi="Calibri" w:cs="Calibri"/>
          <w:lang w:val="es-CL"/>
        </w:rPr>
        <w:t>12.4. Diferenciación de DomoVida</w:t>
      </w:r>
    </w:p>
    <w:p w14:paraId="727CE472" w14:textId="77777777" w:rsidR="001510A5" w:rsidRPr="000B29A9" w:rsidRDefault="001510A5" w:rsidP="001510A5">
      <w:pPr>
        <w:rPr>
          <w:kern w:val="2"/>
          <w:lang w:val="es-CL" w:eastAsia="es-CL"/>
          <w14:ligatures w14:val="standardContextual"/>
        </w:rPr>
      </w:pPr>
      <w:r w:rsidRPr="000B29A9">
        <w:rPr>
          <w:lang w:val="es-CL"/>
        </w:rPr>
        <w:t>DomoVida se diferencia de QUIDA y Mis Tatas en tres aspectos fundamentales:</w:t>
      </w:r>
    </w:p>
    <w:p w14:paraId="1998BEB0" w14:textId="77777777" w:rsidR="00A61E8B" w:rsidRPr="000B29A9" w:rsidRDefault="00000000" w:rsidP="00017744">
      <w:pPr>
        <w:rPr>
          <w:szCs w:val="24"/>
          <w:lang w:val="es-CL"/>
        </w:rPr>
      </w:pPr>
      <w:r w:rsidRPr="000B29A9">
        <w:rPr>
          <w:b/>
          <w:bCs/>
          <w:lang w:val="es-CL"/>
        </w:rPr>
        <w:t>Interoperabilidad clínica (HL7 FHIR):</w:t>
      </w:r>
      <w:r w:rsidRPr="000B29A9">
        <w:rPr>
          <w:lang w:val="es-CL"/>
        </w:rPr>
        <w:t xml:space="preserve"> DomoVida incorpora desde el diseño el estándar HL7 FHIR (HL7 International, 2023), lo que permite su integración futura con el ecosistema de salud chileno, en línea con los lineamientos del CENS</w:t>
      </w:r>
      <w:r w:rsidR="0088034C" w:rsidRPr="000B29A9">
        <w:rPr>
          <w:lang w:val="es-CL"/>
        </w:rPr>
        <w:t xml:space="preserve"> (CENS, 2022).</w:t>
      </w:r>
      <w:r w:rsidRPr="000B29A9">
        <w:rPr>
          <w:lang w:val="es-CL"/>
        </w:rPr>
        <w:t xml:space="preserve"> Ni QUIDA ni Mis Tatas reportan esta capacidad, lo que limita su potencial de integración con fichas clínicas electrónicas y sistemas hospitalarios.</w:t>
      </w:r>
    </w:p>
    <w:p w14:paraId="08711B80" w14:textId="77777777" w:rsidR="00A61E8B" w:rsidRPr="000B29A9" w:rsidRDefault="00000000" w:rsidP="008948AC">
      <w:pPr>
        <w:rPr>
          <w:szCs w:val="24"/>
          <w:lang w:val="es-CL"/>
        </w:rPr>
      </w:pPr>
      <w:r w:rsidRPr="000B29A9">
        <w:rPr>
          <w:b/>
          <w:bCs/>
          <w:lang w:val="es-CL"/>
        </w:rPr>
        <w:lastRenderedPageBreak/>
        <w:t>Computación en el borde y resiliencia sin conexión:</w:t>
      </w:r>
      <w:r w:rsidRPr="000B29A9">
        <w:rPr>
          <w:lang w:val="es-CL"/>
        </w:rPr>
        <w:t xml:space="preserve"> DomoVida opera con persistencia local SQLite3 (Hipp, 2024), garantizando continuidad operativa incluso sin conexión a internet, un factor crítico en hogares con conectividad limitada. Esta capacidad no está reportada en las soluciones existentes.</w:t>
      </w:r>
    </w:p>
    <w:p w14:paraId="6D76CA4B" w14:textId="77777777" w:rsidR="001510A5" w:rsidRPr="000B29A9" w:rsidRDefault="001510A5" w:rsidP="001510A5">
      <w:pPr>
        <w:rPr>
          <w:kern w:val="2"/>
          <w:lang w:val="es-CL" w:eastAsia="es-CL"/>
          <w14:ligatures w14:val="standardContextual"/>
        </w:rPr>
      </w:pPr>
      <w:r w:rsidRPr="000B29A9">
        <w:rPr>
          <w:b/>
          <w:bCs/>
          <w:lang w:val="es-CL"/>
        </w:rPr>
        <w:t>Arquitectura de código abierto:</w:t>
      </w:r>
      <w:r w:rsidRPr="000B29A9">
        <w:rPr>
          <w:lang w:val="es-CL"/>
        </w:rPr>
        <w:t xml:space="preserve"> DomoVida es un proyecto de código abierto, lo que permite auditoría, extensibilidad y adaptación por parte de la comunidad. QUIDA y Mis Tatas son soluciones cerradas y propietarias.</w:t>
      </w:r>
    </w:p>
    <w:p w14:paraId="013B921E" w14:textId="77777777" w:rsidR="001510A5" w:rsidRPr="000B29A9" w:rsidRDefault="001510A5" w:rsidP="001510A5">
      <w:pPr>
        <w:rPr>
          <w:kern w:val="2"/>
          <w:lang w:val="es-CL" w:eastAsia="es-CL"/>
          <w14:ligatures w14:val="standardContextual"/>
        </w:rPr>
      </w:pPr>
      <w:r w:rsidRPr="000B29A9">
        <w:rPr>
          <w:lang w:val="es-CL"/>
        </w:rPr>
        <w:t>Estas diferencias posicionan a DomoVida como una solución académica, abierta y preparada para integrarse al sistema de salud chileno, a diferencia de las soluciones cerradas y comerciales existentes.</w:t>
      </w:r>
    </w:p>
    <w:p w14:paraId="052C82BC" w14:textId="77777777" w:rsidR="001510A5" w:rsidRPr="000B29A9" w:rsidRDefault="001510A5">
      <w:pPr>
        <w:rPr>
          <w:kern w:val="2"/>
          <w:lang w:val="es-CL" w:eastAsia="es-CL"/>
          <w14:ligatures w14:val="standardContextual"/>
        </w:rPr>
      </w:pPr>
    </w:p>
    <w:p w14:paraId="2321AFB2" w14:textId="77777777" w:rsidR="00FD23A2" w:rsidRPr="000B29A9" w:rsidRDefault="00FD23A2">
      <w:pPr>
        <w:spacing w:after="200" w:line="276" w:lineRule="auto"/>
        <w:jc w:val="left"/>
        <w:rPr>
          <w:lang w:val="es-CL"/>
        </w:rPr>
      </w:pPr>
      <w:r w:rsidRPr="000B29A9">
        <w:rPr>
          <w:lang w:val="es-CL"/>
        </w:rPr>
        <w:br w:type="page"/>
      </w:r>
    </w:p>
    <w:p w14:paraId="3AF1B771" w14:textId="77777777" w:rsidR="00BF4DC8" w:rsidRPr="000B29A9" w:rsidRDefault="00BF4DC8">
      <w:pPr>
        <w:spacing w:after="160"/>
        <w:jc w:val="left"/>
        <w:rPr>
          <w:lang w:val="es-CL"/>
        </w:rPr>
      </w:pPr>
    </w:p>
    <w:p w14:paraId="391CA4CB" w14:textId="77777777" w:rsidR="00BF4DC8" w:rsidRPr="000B29A9" w:rsidRDefault="00000000" w:rsidP="00D619C0">
      <w:pPr>
        <w:pStyle w:val="Ttulo2"/>
        <w:rPr>
          <w:rFonts w:ascii="Calibri" w:hAnsi="Calibri" w:cs="Calibri"/>
          <w:sz w:val="24"/>
          <w:szCs w:val="24"/>
          <w:lang w:val="es-CL"/>
        </w:rPr>
      </w:pPr>
      <w:r w:rsidRPr="000B29A9">
        <w:rPr>
          <w:rFonts w:ascii="Calibri" w:hAnsi="Calibri" w:cs="Calibri"/>
          <w:lang w:val="es-CL"/>
        </w:rPr>
        <w:t>13. Conclusiones</w:t>
      </w:r>
    </w:p>
    <w:p w14:paraId="14290876" w14:textId="77777777" w:rsidR="00BF4DC8" w:rsidRPr="000B29A9" w:rsidRDefault="00000000" w:rsidP="002F6D5E">
      <w:pPr>
        <w:rPr>
          <w:szCs w:val="24"/>
          <w:lang w:val="es-CL"/>
        </w:rPr>
      </w:pPr>
      <w:r w:rsidRPr="000B29A9">
        <w:rPr>
          <w:lang w:val="es-CL"/>
        </w:rPr>
        <w:t>En conclusión, DomoVida se presenta como una plataforma IoT pertinente, viable y alineada con las competencias de egreso de Ingeniería en Informática, al integrar desarrollo de software, modelamiento de datos, aseguramiento de calidad y gestión de proyectos en una solución orientada a un problema social relevante: el acompañamiento seguro del adulto mayor en su entorno domiciliario. La incorporación de IoT, computación en el borde, interoperabilidad HL7 FHIR, seguridad desde el diseño y validación de usabilidad permite estructurar un prototipo académico con criterios técnicos medibles, trazables y defendibles.</w:t>
      </w:r>
    </w:p>
    <w:p w14:paraId="4D02C907" w14:textId="77777777" w:rsidR="00BF4DC8" w:rsidRPr="000B29A9" w:rsidRDefault="00000000" w:rsidP="00EF1CCC">
      <w:pPr>
        <w:rPr>
          <w:szCs w:val="24"/>
          <w:lang w:val="es-CL"/>
        </w:rPr>
      </w:pPr>
      <w:r w:rsidRPr="000B29A9">
        <w:rPr>
          <w:lang w:val="es-CL"/>
        </w:rPr>
        <w:t>Asimismo, el proyecto delimita adecuadamente su alcance al enfocarse en la demostración funcional del prototipo, evitando prometer una certificación clínica o una implementación productiva fuera del contexto académico. Esta precisión fortalece la coherencia del informe, ya que vincula objetivos, metodología, evidencias, KPIs y evaluación de resultados esperados bajo una lógica de mejora continua y responsabilidad ética en el tratamiento de datos sensibles</w:t>
      </w:r>
      <w:r w:rsidR="00E60998" w:rsidRPr="000B29A9">
        <w:rPr>
          <w:lang w:val="es-CL"/>
        </w:rPr>
        <w:t>, en concordancia con la Ley N° 21.719.</w:t>
      </w:r>
    </w:p>
    <w:p w14:paraId="5D0827C1" w14:textId="77777777" w:rsidR="00E60998" w:rsidRPr="000B29A9" w:rsidRDefault="00E60998">
      <w:pPr>
        <w:rPr>
          <w:kern w:val="2"/>
          <w:lang w:val="es-CL" w:eastAsia="es-CL"/>
          <w14:ligatures w14:val="standardContextual"/>
        </w:rPr>
      </w:pPr>
      <w:r w:rsidRPr="000B29A9">
        <w:rPr>
          <w:lang w:val="es-CL"/>
        </w:rPr>
        <w:t>En el contexto del ecosistema chileno de soluciones de teleasistencia, DomoVida se posiciona como una alternativa complementaria a QUIDA y Mis Tatas. Mientras QUIDA ha demostrado resultados clínicos sólidos (30% reducción de caídas graves, 81,1% mejora en calidad de vida) y Mis Tatas ha escalado a más de 2.500 usuarios con un modelo de negocio probado, DomoVida aporta una arquitectura abierta e interoperable que puede integrarse con el sistema de salud chileno, llenando un vacío que las soluciones actuales no cubren.</w:t>
      </w:r>
    </w:p>
    <w:p w14:paraId="3247ACBB" w14:textId="77777777" w:rsidR="00E60998" w:rsidRPr="000B29A9" w:rsidRDefault="00E60998">
      <w:pPr>
        <w:rPr>
          <w:kern w:val="2"/>
          <w:lang w:val="es-CL" w:eastAsia="es-CL"/>
          <w14:ligatures w14:val="standardContextual"/>
        </w:rPr>
      </w:pPr>
      <w:r w:rsidRPr="000B29A9">
        <w:rPr>
          <w:lang w:val="es-CL"/>
        </w:rPr>
        <w:t>La base conceptual de DomoVida se sustenta en los principios de la ciencia de sistemas complejos, inspirada en el trabajo de Jacques Demongeot (École Polytechnique de París) y su influencia en la Dra. Carla Taramasco, quienes demostraron que la salud y el bienestar son fenómenos emergentes de la interacción entre el individuo, su entorno social y su entorno físico. Esta visión trasciende el enfoque reactivo tradicional y posiciona a DomoVida como una plataforma capaz de aprender, anticipar y acompañar.</w:t>
      </w:r>
    </w:p>
    <w:p w14:paraId="67F3C6FC" w14:textId="7F2C1165" w:rsidR="00FD23A2" w:rsidRPr="000B29A9" w:rsidRDefault="00000000" w:rsidP="00D82534">
      <w:pPr>
        <w:rPr>
          <w:lang w:val="es-CL"/>
        </w:rPr>
      </w:pPr>
      <w:r w:rsidRPr="000B29A9">
        <w:rPr>
          <w:lang w:val="es-CL"/>
        </w:rPr>
        <w:t>De este modo, DomoVida no solo representa una solución informática aplicada a salud digital, sino también una oportunidad para evidenciar dominio técnico, criterio profesional y compromiso con el bienestar de las personas mayores. Su desarrollo permitirá consolidar aprendizajes clave del proceso formativo y proyectar una base sólida para futuras etapas de validación, escalamiento o integración con ecosistemas reales de atención sociosanitaria.</w:t>
      </w:r>
    </w:p>
    <w:p w14:paraId="713A8FFE" w14:textId="77777777" w:rsidR="00E60998" w:rsidRPr="000B29A9" w:rsidRDefault="00E60998">
      <w:pPr>
        <w:rPr>
          <w:kern w:val="2"/>
          <w:lang w:val="es-CL" w:eastAsia="es-CL"/>
          <w14:ligatures w14:val="standardContextual"/>
        </w:rPr>
      </w:pPr>
      <w:r w:rsidRPr="000B29A9">
        <w:rPr>
          <w:lang w:val="es-CL"/>
        </w:rPr>
        <w:lastRenderedPageBreak/>
        <w:t>Finalmente, DomoVida se proyecta como una solución tecnológica de acompañamiento preventivo que busca detectar cambios relevantes en la rutina del adulto mayor y apoyar su autonomía sin invadir su entorno cotidiano. En un país que envejece —donde el 84% de la población evalúa que Chile está “Poco” o “Nada” preparado para las necesidades de las personas mayores (SENAMA-Universidad de Chile, 2025)— el proyecto propone una forma responsable de aplicar tecnología al cuidado domiciliario: anticipar riesgos, apoyar decisiones y contribuir al bienestar de las personas mayores.</w:t>
      </w:r>
    </w:p>
    <w:p w14:paraId="58A4457A" w14:textId="77777777" w:rsidR="00FD23A2" w:rsidRPr="000B29A9" w:rsidRDefault="00FD23A2">
      <w:pPr>
        <w:spacing w:after="200" w:line="276" w:lineRule="auto"/>
        <w:jc w:val="left"/>
        <w:rPr>
          <w:lang w:val="es-CL"/>
        </w:rPr>
      </w:pPr>
      <w:r w:rsidRPr="000B29A9">
        <w:rPr>
          <w:lang w:val="es-CL"/>
        </w:rPr>
        <w:br w:type="page"/>
      </w:r>
    </w:p>
    <w:p w14:paraId="579B62D9" w14:textId="77777777" w:rsidR="00BF4DC8" w:rsidRPr="000B29A9" w:rsidRDefault="00BF4DC8" w:rsidP="00D82534">
      <w:pPr>
        <w:rPr>
          <w:szCs w:val="24"/>
          <w:lang w:val="es-CL"/>
        </w:rPr>
      </w:pPr>
    </w:p>
    <w:p w14:paraId="3FED31DE" w14:textId="77777777" w:rsidR="003B3C8C" w:rsidRPr="000B29A9" w:rsidRDefault="003B3C8C">
      <w:pPr>
        <w:spacing w:after="160"/>
        <w:jc w:val="left"/>
        <w:rPr>
          <w:szCs w:val="24"/>
          <w:lang w:val="es-CL"/>
        </w:rPr>
      </w:pPr>
    </w:p>
    <w:p w14:paraId="4AB2C668" w14:textId="77777777" w:rsidR="00BF4DC8" w:rsidRPr="000B29A9" w:rsidRDefault="00BF4DC8" w:rsidP="00BF4DC8">
      <w:pPr>
        <w:pStyle w:val="Ttulo2"/>
        <w:rPr>
          <w:rFonts w:ascii="Calibri" w:hAnsi="Calibri" w:cs="Calibri"/>
          <w:kern w:val="2"/>
          <w:szCs w:val="28"/>
          <w:lang w:val="es-CL" w:eastAsia="es-CL"/>
          <w14:ligatures w14:val="standardContextual"/>
        </w:rPr>
      </w:pPr>
      <w:r w:rsidRPr="008431F7">
        <w:rPr>
          <w:rFonts w:ascii="Calibri" w:hAnsi="Calibri" w:cs="Calibri"/>
          <w:lang w:val="es-CL"/>
        </w:rPr>
        <w:t>14. Glosario de Términos Técnicos</w:t>
      </w:r>
    </w:p>
    <w:p w14:paraId="1AFB4AEC" w14:textId="77777777" w:rsidR="00E562B7" w:rsidRPr="000B29A9" w:rsidRDefault="00EC7C92">
      <w:pPr>
        <w:jc w:val="center"/>
        <w:rPr>
          <w:szCs w:val="24"/>
          <w:lang w:val="es-CL"/>
        </w:rPr>
      </w:pPr>
      <w:r w:rsidRPr="000B29A9">
        <w:rPr>
          <w:i/>
          <w:iCs/>
          <w:sz w:val="20"/>
          <w:szCs w:val="20"/>
          <w:lang w:val="es-CL"/>
        </w:rPr>
        <w:t>Tabla 8. Glosario de términos técnicos</w:t>
      </w:r>
    </w:p>
    <w:tbl>
      <w:tblPr>
        <w:tblW w:w="5000" w:type="pct"/>
        <w:tblBorders>
          <w:top w:val="single" w:sz="4" w:space="0" w:color="2F5496"/>
          <w:left w:val="single" w:sz="4" w:space="0" w:color="2F5496"/>
          <w:bottom w:val="single" w:sz="4" w:space="0" w:color="2F5496"/>
          <w:right w:val="single" w:sz="4" w:space="0" w:color="2F5496"/>
        </w:tblBorders>
        <w:tblCellMar>
          <w:left w:w="0" w:type="dxa"/>
          <w:right w:w="0" w:type="dxa"/>
        </w:tblCellMar>
        <w:tblLook w:val="04A0" w:firstRow="1" w:lastRow="0" w:firstColumn="1" w:lastColumn="0" w:noHBand="0" w:noVBand="1"/>
      </w:tblPr>
      <w:tblGrid>
        <w:gridCol w:w="2551"/>
        <w:gridCol w:w="6561"/>
      </w:tblGrid>
      <w:tr w:rsidR="00C575F6" w:rsidRPr="000B29A9" w14:paraId="53E09DD1" w14:textId="77777777">
        <w:tc>
          <w:tcPr>
            <w:tcW w:w="1400" w:type="pct"/>
            <w:tcBorders>
              <w:top w:val="single" w:sz="4" w:space="0" w:color="2F5496"/>
              <w:left w:val="single" w:sz="4" w:space="0" w:color="2F5496"/>
              <w:bottom w:val="single" w:sz="4" w:space="0" w:color="2F5496"/>
              <w:right w:val="single" w:sz="4" w:space="0" w:color="2F5496"/>
            </w:tcBorders>
            <w:shd w:val="clear" w:color="auto" w:fill="2F5496"/>
            <w:tcMar>
              <w:top w:w="80" w:type="dxa"/>
              <w:left w:w="108" w:type="dxa"/>
              <w:bottom w:w="80" w:type="dxa"/>
              <w:right w:w="108" w:type="dxa"/>
            </w:tcMar>
            <w:hideMark/>
          </w:tcPr>
          <w:p w14:paraId="1A67C577" w14:textId="77777777" w:rsidR="00C575F6" w:rsidRPr="000B29A9" w:rsidRDefault="00C575F6">
            <w:pPr>
              <w:jc w:val="center"/>
              <w:rPr>
                <w:kern w:val="2"/>
                <w:lang w:val="es-CL" w:eastAsia="es-CL"/>
                <w14:ligatures w14:val="standardContextual"/>
              </w:rPr>
            </w:pPr>
            <w:r w:rsidRPr="000B29A9">
              <w:rPr>
                <w:b/>
                <w:bCs/>
                <w:color w:val="FFFFFF"/>
              </w:rPr>
              <w:t>Término</w:t>
            </w:r>
          </w:p>
        </w:tc>
        <w:tc>
          <w:tcPr>
            <w:tcW w:w="3600" w:type="pct"/>
            <w:tcBorders>
              <w:top w:val="single" w:sz="4" w:space="0" w:color="2F5496"/>
              <w:left w:val="nil"/>
              <w:bottom w:val="single" w:sz="4" w:space="0" w:color="2F5496"/>
              <w:right w:val="single" w:sz="4" w:space="0" w:color="2F5496"/>
            </w:tcBorders>
            <w:shd w:val="clear" w:color="auto" w:fill="2F5496"/>
            <w:tcMar>
              <w:top w:w="80" w:type="dxa"/>
              <w:left w:w="108" w:type="dxa"/>
              <w:bottom w:w="80" w:type="dxa"/>
              <w:right w:w="108" w:type="dxa"/>
            </w:tcMar>
            <w:hideMark/>
          </w:tcPr>
          <w:p w14:paraId="1A0F313D" w14:textId="77777777" w:rsidR="00C575F6" w:rsidRPr="000B29A9" w:rsidRDefault="00C575F6">
            <w:pPr>
              <w:jc w:val="center"/>
            </w:pPr>
            <w:r w:rsidRPr="000B29A9">
              <w:rPr>
                <w:b/>
                <w:bCs/>
                <w:color w:val="FFFFFF"/>
              </w:rPr>
              <w:t>Definición</w:t>
            </w:r>
          </w:p>
        </w:tc>
      </w:tr>
      <w:tr w:rsidR="00C575F6" w:rsidRPr="00F40CB0" w14:paraId="2468487C"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6B133EA7" w14:textId="77777777" w:rsidR="00C575F6" w:rsidRPr="000B29A9" w:rsidRDefault="00C575F6">
            <w:r w:rsidRPr="000B29A9">
              <w:rPr>
                <w:b/>
                <w:bCs/>
              </w:rPr>
              <w:t>API REST</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5C5783CD" w14:textId="77777777" w:rsidR="00C575F6" w:rsidRPr="000B29A9" w:rsidRDefault="00C575F6">
            <w:pPr>
              <w:rPr>
                <w:lang w:val="es-CL"/>
              </w:rPr>
            </w:pPr>
            <w:r w:rsidRPr="000B29A9">
              <w:rPr>
                <w:lang w:val="es-CL"/>
              </w:rPr>
              <w:t>Interfaz de programación de aplicaciones basada en principios REST, utilizada para comunicar servicios backend, frontend y sistemas externos.</w:t>
            </w:r>
          </w:p>
        </w:tc>
      </w:tr>
      <w:tr w:rsidR="00C575F6" w:rsidRPr="00F40CB0" w14:paraId="156EDE84"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4FB17DEF" w14:textId="77777777" w:rsidR="00C575F6" w:rsidRPr="000B29A9" w:rsidRDefault="00C575F6">
            <w:r w:rsidRPr="000B29A9">
              <w:rPr>
                <w:b/>
                <w:bCs/>
              </w:rPr>
              <w:t>BLE</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67391F33" w14:textId="77777777" w:rsidR="00C575F6" w:rsidRPr="000B29A9" w:rsidRDefault="00C575F6">
            <w:pPr>
              <w:rPr>
                <w:lang w:val="es-CL"/>
              </w:rPr>
            </w:pPr>
            <w:r w:rsidRPr="000B29A9">
              <w:rPr>
                <w:lang w:val="es-CL"/>
              </w:rPr>
              <w:t>Bluetooth Low Energy, tecnología inalámbrica de bajo consumo útil para posicionamiento interior y comunicación de sensores cercanos.</w:t>
            </w:r>
          </w:p>
        </w:tc>
      </w:tr>
      <w:tr w:rsidR="00C575F6" w:rsidRPr="00F40CB0" w14:paraId="13D85151"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595B3283" w14:textId="77777777" w:rsidR="00C575F6" w:rsidRPr="000B29A9" w:rsidRDefault="00C575F6">
            <w:r w:rsidRPr="000B29A9">
              <w:rPr>
                <w:b/>
                <w:bCs/>
              </w:rPr>
              <w:t>HL7 FHIR</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1AADAD26" w14:textId="77777777" w:rsidR="00C575F6" w:rsidRPr="000B29A9" w:rsidRDefault="00C575F6">
            <w:pPr>
              <w:rPr>
                <w:lang w:val="es-CL"/>
              </w:rPr>
            </w:pPr>
            <w:r w:rsidRPr="000B29A9">
              <w:rPr>
                <w:lang w:val="es-CL"/>
              </w:rPr>
              <w:t>Estándar internacional para estructurar e intercambiar información clínica mediante recursos interoperables y APIs modernas.</w:t>
            </w:r>
          </w:p>
        </w:tc>
      </w:tr>
      <w:tr w:rsidR="00C575F6" w:rsidRPr="00F40CB0" w14:paraId="251E4696"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6CB440FA" w14:textId="77777777" w:rsidR="00C575F6" w:rsidRPr="000B29A9" w:rsidRDefault="00C575F6">
            <w:r w:rsidRPr="000B29A9">
              <w:rPr>
                <w:b/>
                <w:bCs/>
              </w:rPr>
              <w:t>Isolation Forest</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5A2DABA2" w14:textId="77777777" w:rsidR="00C575F6" w:rsidRPr="000B29A9" w:rsidRDefault="00C575F6">
            <w:pPr>
              <w:rPr>
                <w:lang w:val="es-CL"/>
              </w:rPr>
            </w:pPr>
            <w:r w:rsidRPr="000B29A9">
              <w:rPr>
                <w:lang w:val="es-CL"/>
              </w:rPr>
              <w:t>Algoritmo de aprendizaje automático no supervisado utilizado para detectar anomalías mediante el aislamiento de observaciones atípicas.</w:t>
            </w:r>
          </w:p>
        </w:tc>
      </w:tr>
      <w:tr w:rsidR="00C575F6" w:rsidRPr="00F40CB0" w14:paraId="2BD694B7"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1586AF14" w14:textId="77777777" w:rsidR="00C575F6" w:rsidRPr="000B29A9" w:rsidRDefault="00C575F6">
            <w:r w:rsidRPr="000B29A9">
              <w:rPr>
                <w:b/>
                <w:bCs/>
              </w:rPr>
              <w:t>LSTM</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6AF749C9" w14:textId="77777777" w:rsidR="00C575F6" w:rsidRPr="000B29A9" w:rsidRDefault="00C575F6">
            <w:pPr>
              <w:rPr>
                <w:lang w:val="es-CL"/>
              </w:rPr>
            </w:pPr>
            <w:r w:rsidRPr="000B29A9">
              <w:rPr>
                <w:lang w:val="es-CL"/>
              </w:rPr>
              <w:t>Long Short-Term Memory, arquitectura de red neuronal recurrente orientada al análisis de patrones temporales complejos.</w:t>
            </w:r>
          </w:p>
        </w:tc>
      </w:tr>
      <w:tr w:rsidR="00C575F6" w:rsidRPr="00F40CB0" w14:paraId="3DF11EBE" w14:textId="77777777">
        <w:tc>
          <w:tcPr>
            <w:tcW w:w="0" w:type="auto"/>
            <w:tcBorders>
              <w:top w:val="nil"/>
              <w:left w:val="single" w:sz="4" w:space="0" w:color="2F5496"/>
              <w:bottom w:val="single" w:sz="4" w:space="0" w:color="2F5496"/>
              <w:right w:val="single" w:sz="4" w:space="0" w:color="2F5496"/>
            </w:tcBorders>
            <w:shd w:val="clear" w:color="auto" w:fill="F2F2F2"/>
            <w:tcMar>
              <w:top w:w="80" w:type="dxa"/>
              <w:left w:w="108" w:type="dxa"/>
              <w:bottom w:w="80" w:type="dxa"/>
              <w:right w:w="108" w:type="dxa"/>
            </w:tcMar>
            <w:hideMark/>
          </w:tcPr>
          <w:p w14:paraId="6213EB26" w14:textId="77777777" w:rsidR="00C575F6" w:rsidRPr="000B29A9" w:rsidRDefault="00C575F6">
            <w:r w:rsidRPr="000B29A9">
              <w:rPr>
                <w:b/>
                <w:bCs/>
              </w:rPr>
              <w:t>Seudonimización</w:t>
            </w:r>
          </w:p>
        </w:tc>
        <w:tc>
          <w:tcPr>
            <w:tcW w:w="0" w:type="auto"/>
            <w:tcBorders>
              <w:top w:val="nil"/>
              <w:left w:val="nil"/>
              <w:bottom w:val="single" w:sz="4" w:space="0" w:color="2F5496"/>
              <w:right w:val="single" w:sz="4" w:space="0" w:color="2F5496"/>
            </w:tcBorders>
            <w:tcMar>
              <w:top w:w="80" w:type="dxa"/>
              <w:left w:w="108" w:type="dxa"/>
              <w:bottom w:w="80" w:type="dxa"/>
              <w:right w:w="108" w:type="dxa"/>
            </w:tcMar>
            <w:hideMark/>
          </w:tcPr>
          <w:p w14:paraId="3130F343" w14:textId="77777777" w:rsidR="00C575F6" w:rsidRPr="000B29A9" w:rsidRDefault="00C575F6">
            <w:pPr>
              <w:rPr>
                <w:lang w:val="es-CL"/>
              </w:rPr>
            </w:pPr>
            <w:r w:rsidRPr="000B29A9">
              <w:rPr>
                <w:lang w:val="es-CL"/>
              </w:rPr>
              <w:t>Técnica de protección de datos que reemplaza identificadores directos por códigos o seudónimos para reducir riesgos de identificación.</w:t>
            </w:r>
          </w:p>
        </w:tc>
      </w:tr>
    </w:tbl>
    <w:p w14:paraId="093199B8" w14:textId="77777777" w:rsidR="00F13E73" w:rsidRPr="000B29A9" w:rsidRDefault="00F13E73">
      <w:pPr>
        <w:spacing w:after="200" w:line="276" w:lineRule="auto"/>
        <w:jc w:val="left"/>
        <w:rPr>
          <w:rFonts w:eastAsiaTheme="majorEastAsia"/>
          <w:b/>
          <w:bCs/>
          <w:color w:val="4472C4"/>
          <w:sz w:val="28"/>
          <w:szCs w:val="26"/>
          <w:lang w:val="es-CL"/>
        </w:rPr>
      </w:pPr>
      <w:r w:rsidRPr="000B29A9">
        <w:rPr>
          <w:lang w:val="es-CL"/>
        </w:rPr>
        <w:br w:type="page"/>
      </w:r>
    </w:p>
    <w:p w14:paraId="60A9261C" w14:textId="0B73F4D6" w:rsidR="00BF4DC8" w:rsidRPr="000B29A9" w:rsidRDefault="00BF4DC8" w:rsidP="00BF4DC8">
      <w:pPr>
        <w:pStyle w:val="Ttulo2"/>
        <w:rPr>
          <w:rFonts w:ascii="Calibri" w:hAnsi="Calibri" w:cs="Calibri"/>
          <w:kern w:val="2"/>
          <w:szCs w:val="28"/>
          <w:lang w:val="es-CL" w:eastAsia="es-CL"/>
          <w14:ligatures w14:val="standardContextual"/>
        </w:rPr>
      </w:pPr>
      <w:r w:rsidRPr="000B29A9">
        <w:rPr>
          <w:rFonts w:ascii="Calibri" w:hAnsi="Calibri" w:cs="Calibri"/>
          <w:lang w:val="es-CL"/>
        </w:rPr>
        <w:lastRenderedPageBreak/>
        <w:t>15. Referencias</w:t>
      </w:r>
    </w:p>
    <w:p w14:paraId="501C9C02" w14:textId="77777777" w:rsidR="00A61E8B" w:rsidRPr="000B29A9" w:rsidRDefault="00A61E8B" w:rsidP="00A61E8B">
      <w:pPr>
        <w:pStyle w:val="Prrafodelista"/>
        <w:numPr>
          <w:ilvl w:val="0"/>
          <w:numId w:val="7"/>
        </w:numPr>
        <w:rPr>
          <w:kern w:val="2"/>
          <w:szCs w:val="24"/>
          <w:lang w:val="es-CL" w:eastAsia="es-CL"/>
          <w14:ligatures w14:val="standardContextual"/>
        </w:rPr>
      </w:pPr>
      <w:r w:rsidRPr="000B29A9">
        <w:rPr>
          <w:szCs w:val="24"/>
          <w:lang w:val="es-CL"/>
        </w:rPr>
        <w:t xml:space="preserve">Centro Nacional en Sistemas de Información en Salud (CENS). (2022). </w:t>
      </w:r>
      <w:r w:rsidRPr="000B29A9">
        <w:rPr>
          <w:i/>
          <w:iCs/>
          <w:szCs w:val="24"/>
          <w:lang w:val="es-CL"/>
        </w:rPr>
        <w:t>Estándares y lineamientos técnicos de interoperabilidad en salud digital</w:t>
      </w:r>
      <w:r w:rsidRPr="000B29A9">
        <w:rPr>
          <w:szCs w:val="24"/>
          <w:lang w:val="es-CL"/>
        </w:rPr>
        <w:t xml:space="preserve">. </w:t>
      </w:r>
      <w:r w:rsidRPr="000B29A9">
        <w:rPr>
          <w:szCs w:val="24"/>
        </w:rPr>
        <w:t>Santiago de Chile. https://www.cens.cl</w:t>
      </w:r>
    </w:p>
    <w:p w14:paraId="7499CCCB" w14:textId="77777777" w:rsidR="00A61E8B" w:rsidRPr="000B29A9" w:rsidRDefault="00A61E8B" w:rsidP="00A61E8B">
      <w:pPr>
        <w:pStyle w:val="Prrafodelista"/>
        <w:numPr>
          <w:ilvl w:val="0"/>
          <w:numId w:val="7"/>
        </w:numPr>
        <w:rPr>
          <w:szCs w:val="24"/>
        </w:rPr>
      </w:pPr>
      <w:r w:rsidRPr="000B29A9">
        <w:rPr>
          <w:szCs w:val="24"/>
          <w:lang w:val="es-CL"/>
        </w:rPr>
        <w:t xml:space="preserve">Demongeot, J., &amp; Taramasco, C. (2011). </w:t>
      </w:r>
      <w:r w:rsidRPr="000B29A9">
        <w:rPr>
          <w:i/>
          <w:iCs/>
          <w:szCs w:val="24"/>
          <w:lang w:val="es-CL"/>
        </w:rPr>
        <w:t>Impact de l'obésité sur les structures sociales et impact des structures sociales sur l'obésité</w:t>
      </w:r>
      <w:r w:rsidRPr="000B29A9">
        <w:rPr>
          <w:szCs w:val="24"/>
          <w:lang w:val="es-CL"/>
        </w:rPr>
        <w:t xml:space="preserve"> [Tesis doctoral, École Polytechnique]. </w:t>
      </w:r>
      <w:r w:rsidRPr="000B29A9">
        <w:rPr>
          <w:szCs w:val="24"/>
        </w:rPr>
        <w:t>París.</w:t>
      </w:r>
    </w:p>
    <w:p w14:paraId="4B52804E" w14:textId="77777777" w:rsidR="00A61E8B" w:rsidRPr="000B29A9" w:rsidRDefault="00A61E8B" w:rsidP="00A61E8B">
      <w:pPr>
        <w:pStyle w:val="Prrafodelista"/>
        <w:numPr>
          <w:ilvl w:val="0"/>
          <w:numId w:val="7"/>
        </w:numPr>
        <w:rPr>
          <w:szCs w:val="24"/>
          <w:lang w:val="es-CL"/>
        </w:rPr>
      </w:pPr>
      <w:r w:rsidRPr="000B29A9">
        <w:rPr>
          <w:szCs w:val="24"/>
          <w:lang w:val="es-CL"/>
        </w:rPr>
        <w:t xml:space="preserve">Hipp, D. R. (2024). </w:t>
      </w:r>
      <w:r w:rsidRPr="000B29A9">
        <w:rPr>
          <w:i/>
          <w:iCs/>
          <w:szCs w:val="24"/>
          <w:lang w:val="es-CL"/>
        </w:rPr>
        <w:t>SQLite documentation: base de datos relacional local embebida para persistencia sin conexión</w:t>
      </w:r>
      <w:r w:rsidRPr="000B29A9">
        <w:rPr>
          <w:szCs w:val="24"/>
          <w:lang w:val="es-CL"/>
        </w:rPr>
        <w:t>. https://www.sqlite.org/docs.html</w:t>
      </w:r>
    </w:p>
    <w:p w14:paraId="37111437" w14:textId="77777777" w:rsidR="00A61E8B" w:rsidRPr="000B29A9" w:rsidRDefault="00A61E8B" w:rsidP="00A61E8B">
      <w:pPr>
        <w:pStyle w:val="Prrafodelista"/>
        <w:numPr>
          <w:ilvl w:val="0"/>
          <w:numId w:val="7"/>
        </w:numPr>
        <w:rPr>
          <w:szCs w:val="24"/>
        </w:rPr>
      </w:pPr>
      <w:r w:rsidRPr="000B29A9">
        <w:rPr>
          <w:szCs w:val="24"/>
        </w:rPr>
        <w:t xml:space="preserve">HL7 International. (2023). </w:t>
      </w:r>
      <w:r w:rsidRPr="000B29A9">
        <w:rPr>
          <w:i/>
          <w:iCs/>
          <w:szCs w:val="24"/>
        </w:rPr>
        <w:t>FHIR R4: Fast Healthcare Interoperability Resources</w:t>
      </w:r>
      <w:r w:rsidRPr="000B29A9">
        <w:rPr>
          <w:szCs w:val="24"/>
        </w:rPr>
        <w:t>. https://www.hl7.org/fhir/</w:t>
      </w:r>
    </w:p>
    <w:p w14:paraId="254160B1" w14:textId="77777777" w:rsidR="00A61E8B" w:rsidRPr="000B29A9" w:rsidRDefault="00A61E8B" w:rsidP="00A61E8B">
      <w:pPr>
        <w:pStyle w:val="Prrafodelista"/>
        <w:numPr>
          <w:ilvl w:val="0"/>
          <w:numId w:val="7"/>
        </w:numPr>
        <w:rPr>
          <w:szCs w:val="24"/>
          <w:lang w:val="es-CL"/>
        </w:rPr>
      </w:pPr>
      <w:r w:rsidRPr="000B29A9">
        <w:rPr>
          <w:szCs w:val="24"/>
          <w:lang w:val="es-CL"/>
        </w:rPr>
        <w:t xml:space="preserve">Instituto de Tecnología para la Innovación en Salud y Bienestar (ITiSB-UNAB). (2025). </w:t>
      </w:r>
      <w:r w:rsidRPr="000B29A9">
        <w:rPr>
          <w:i/>
          <w:iCs/>
          <w:szCs w:val="24"/>
          <w:lang w:val="es-CL"/>
        </w:rPr>
        <w:t>QUIDA: Sistema de monitoreo no invasivo para adultos mayores</w:t>
      </w:r>
      <w:r w:rsidRPr="000B29A9">
        <w:rPr>
          <w:szCs w:val="24"/>
          <w:lang w:val="es-CL"/>
        </w:rPr>
        <w:t>. https://itisb.unab.cl</w:t>
      </w:r>
    </w:p>
    <w:p w14:paraId="5827308E" w14:textId="77777777" w:rsidR="00A61E8B" w:rsidRPr="000B29A9" w:rsidRDefault="00A61E8B" w:rsidP="00A61E8B">
      <w:pPr>
        <w:pStyle w:val="Prrafodelista"/>
        <w:numPr>
          <w:ilvl w:val="0"/>
          <w:numId w:val="7"/>
        </w:numPr>
        <w:rPr>
          <w:szCs w:val="24"/>
          <w:lang w:val="es-CL"/>
        </w:rPr>
      </w:pPr>
      <w:r w:rsidRPr="000B29A9">
        <w:rPr>
          <w:szCs w:val="24"/>
          <w:lang w:val="es-CL"/>
        </w:rPr>
        <w:t xml:space="preserve">Meta Platforms. (2023). </w:t>
      </w:r>
      <w:r w:rsidRPr="000B29A9">
        <w:rPr>
          <w:i/>
          <w:iCs/>
          <w:szCs w:val="24"/>
          <w:lang w:val="es-CL"/>
        </w:rPr>
        <w:t>React: documentación oficial para el desarrollo de interfaces de usuario</w:t>
      </w:r>
      <w:r w:rsidRPr="000B29A9">
        <w:rPr>
          <w:szCs w:val="24"/>
          <w:lang w:val="es-CL"/>
        </w:rPr>
        <w:t>. https://react.dev</w:t>
      </w:r>
    </w:p>
    <w:p w14:paraId="727E91A6" w14:textId="77777777" w:rsidR="00A61E8B" w:rsidRPr="000B29A9" w:rsidRDefault="00A61E8B" w:rsidP="00A61E8B">
      <w:pPr>
        <w:pStyle w:val="Prrafodelista"/>
        <w:numPr>
          <w:ilvl w:val="0"/>
          <w:numId w:val="7"/>
        </w:numPr>
        <w:rPr>
          <w:szCs w:val="24"/>
          <w:lang w:val="es-CL"/>
        </w:rPr>
      </w:pPr>
      <w:r w:rsidRPr="000B29A9">
        <w:rPr>
          <w:szCs w:val="24"/>
          <w:lang w:val="es-CL"/>
        </w:rPr>
        <w:t xml:space="preserve">Mis Tatas. (2025). </w:t>
      </w:r>
      <w:r w:rsidRPr="000B29A9">
        <w:rPr>
          <w:i/>
          <w:iCs/>
          <w:szCs w:val="24"/>
          <w:lang w:val="es-CL"/>
        </w:rPr>
        <w:t>Suite AMAIA: Tecnología y acompañamiento para personas mayores</w:t>
      </w:r>
      <w:r w:rsidRPr="000B29A9">
        <w:rPr>
          <w:szCs w:val="24"/>
          <w:lang w:val="es-CL"/>
        </w:rPr>
        <w:t>. https://mistatas.cl</w:t>
      </w:r>
    </w:p>
    <w:p w14:paraId="7CA673E1" w14:textId="77777777" w:rsidR="00A61E8B" w:rsidRPr="000B29A9" w:rsidRDefault="00A61E8B" w:rsidP="00A61E8B">
      <w:pPr>
        <w:pStyle w:val="Prrafodelista"/>
        <w:numPr>
          <w:ilvl w:val="0"/>
          <w:numId w:val="7"/>
        </w:numPr>
        <w:rPr>
          <w:szCs w:val="24"/>
          <w:lang w:val="es-CL"/>
        </w:rPr>
      </w:pPr>
      <w:r w:rsidRPr="000B29A9">
        <w:rPr>
          <w:szCs w:val="24"/>
          <w:lang w:val="es-CL"/>
        </w:rPr>
        <w:t xml:space="preserve">Organización Mundial de la Salud (OMS). (2021). </w:t>
      </w:r>
      <w:r w:rsidRPr="000B29A9">
        <w:rPr>
          <w:i/>
          <w:iCs/>
          <w:szCs w:val="24"/>
          <w:lang w:val="es-CL"/>
        </w:rPr>
        <w:t>Envejecimiento y salud: datos y cifras</w:t>
      </w:r>
      <w:r w:rsidRPr="000B29A9">
        <w:rPr>
          <w:szCs w:val="24"/>
          <w:lang w:val="es-CL"/>
        </w:rPr>
        <w:t>. https://www.who.int/es/news-room/fact-sheets/detail/ageing-and-health</w:t>
      </w:r>
    </w:p>
    <w:p w14:paraId="18B87235" w14:textId="77777777" w:rsidR="00A61E8B" w:rsidRPr="000B29A9" w:rsidRDefault="00A61E8B" w:rsidP="00A61E8B">
      <w:pPr>
        <w:pStyle w:val="Prrafodelista"/>
        <w:numPr>
          <w:ilvl w:val="0"/>
          <w:numId w:val="7"/>
        </w:numPr>
        <w:rPr>
          <w:szCs w:val="24"/>
          <w:lang w:val="es-CL"/>
        </w:rPr>
      </w:pPr>
      <w:r w:rsidRPr="000B29A9">
        <w:rPr>
          <w:szCs w:val="24"/>
          <w:lang w:val="es-CL"/>
        </w:rPr>
        <w:t xml:space="preserve">Ramírez, S. (2023). </w:t>
      </w:r>
      <w:r w:rsidRPr="000B29A9">
        <w:rPr>
          <w:i/>
          <w:iCs/>
          <w:szCs w:val="24"/>
          <w:lang w:val="es-CL"/>
        </w:rPr>
        <w:t>FastAPI: documentación oficial para el desarrollo de APIs modernas con Python 3.7+</w:t>
      </w:r>
      <w:r w:rsidRPr="000B29A9">
        <w:rPr>
          <w:szCs w:val="24"/>
          <w:lang w:val="es-CL"/>
        </w:rPr>
        <w:t>. https://fastapi.tiangolo.com</w:t>
      </w:r>
    </w:p>
    <w:p w14:paraId="77020B48" w14:textId="77777777" w:rsidR="00A61E8B" w:rsidRPr="000B29A9" w:rsidRDefault="00A61E8B" w:rsidP="00A61E8B">
      <w:pPr>
        <w:pStyle w:val="Prrafodelista"/>
        <w:numPr>
          <w:ilvl w:val="0"/>
          <w:numId w:val="7"/>
        </w:numPr>
        <w:rPr>
          <w:szCs w:val="24"/>
          <w:lang w:val="es-CL"/>
        </w:rPr>
      </w:pPr>
      <w:r w:rsidRPr="000B29A9">
        <w:rPr>
          <w:szCs w:val="24"/>
          <w:lang w:val="es-CL"/>
        </w:rPr>
        <w:t xml:space="preserve">República de Chile. (1999). </w:t>
      </w:r>
      <w:r w:rsidRPr="000B29A9">
        <w:rPr>
          <w:i/>
          <w:iCs/>
          <w:szCs w:val="24"/>
          <w:lang w:val="es-CL"/>
        </w:rPr>
        <w:t>Ley N° 19.628: Sobre protección de la vida privada</w:t>
      </w:r>
      <w:r w:rsidRPr="000B29A9">
        <w:rPr>
          <w:szCs w:val="24"/>
          <w:lang w:val="es-CL"/>
        </w:rPr>
        <w:t>. Biblioteca del Congreso Nacional. https://www.bcn.cl/leychile/navegar?idNorma=141599</w:t>
      </w:r>
    </w:p>
    <w:p w14:paraId="2477B38E" w14:textId="77777777" w:rsidR="00A61E8B" w:rsidRPr="000B29A9" w:rsidRDefault="00A61E8B" w:rsidP="00A61E8B">
      <w:pPr>
        <w:pStyle w:val="Prrafodelista"/>
        <w:numPr>
          <w:ilvl w:val="0"/>
          <w:numId w:val="7"/>
        </w:numPr>
        <w:rPr>
          <w:szCs w:val="24"/>
          <w:lang w:val="es-CL"/>
        </w:rPr>
      </w:pPr>
      <w:r w:rsidRPr="000B29A9">
        <w:rPr>
          <w:szCs w:val="24"/>
          <w:lang w:val="es-CL"/>
        </w:rPr>
        <w:t xml:space="preserve">República de Chile. (2012). </w:t>
      </w:r>
      <w:r w:rsidRPr="000B29A9">
        <w:rPr>
          <w:i/>
          <w:iCs/>
          <w:szCs w:val="24"/>
          <w:lang w:val="es-CL"/>
        </w:rPr>
        <w:t>Ley N° 20.584: Regula los derechos y deberes que tienen las personas en relación con acciones vinculadas a su atención en salud</w:t>
      </w:r>
      <w:r w:rsidRPr="000B29A9">
        <w:rPr>
          <w:szCs w:val="24"/>
          <w:lang w:val="es-CL"/>
        </w:rPr>
        <w:t>. Biblioteca del Congreso Nacional. https://www.bcn.cl/leychile/navegar?idNorma=1039348</w:t>
      </w:r>
    </w:p>
    <w:p w14:paraId="1F3025BB" w14:textId="77777777" w:rsidR="00A61E8B" w:rsidRPr="000B29A9" w:rsidRDefault="00A61E8B" w:rsidP="00A61E8B">
      <w:pPr>
        <w:pStyle w:val="Prrafodelista"/>
        <w:numPr>
          <w:ilvl w:val="0"/>
          <w:numId w:val="7"/>
        </w:numPr>
        <w:rPr>
          <w:szCs w:val="24"/>
          <w:lang w:val="es-CL"/>
        </w:rPr>
      </w:pPr>
      <w:r w:rsidRPr="000B29A9">
        <w:rPr>
          <w:szCs w:val="24"/>
          <w:lang w:val="es-CL"/>
        </w:rPr>
        <w:t xml:space="preserve">República de Chile. (2024). </w:t>
      </w:r>
      <w:r w:rsidRPr="000B29A9">
        <w:rPr>
          <w:i/>
          <w:iCs/>
          <w:szCs w:val="24"/>
          <w:lang w:val="es-CL"/>
        </w:rPr>
        <w:t>Ley N° 21.719: Regula la protección y el tratamiento de los datos personales y crea la Agencia de Protección de Datos Personales</w:t>
      </w:r>
      <w:r w:rsidRPr="000B29A9">
        <w:rPr>
          <w:szCs w:val="24"/>
          <w:lang w:val="es-CL"/>
        </w:rPr>
        <w:t>. Biblioteca del Congreso Nacional. https://www.bcn.cl/leychile/navegar?idNorma=1209272</w:t>
      </w:r>
    </w:p>
    <w:p w14:paraId="152433EE" w14:textId="77777777" w:rsidR="00A61E8B" w:rsidRPr="000B29A9" w:rsidRDefault="00A61E8B" w:rsidP="00A61E8B">
      <w:pPr>
        <w:pStyle w:val="Prrafodelista"/>
        <w:numPr>
          <w:ilvl w:val="0"/>
          <w:numId w:val="7"/>
        </w:numPr>
        <w:rPr>
          <w:szCs w:val="24"/>
        </w:rPr>
      </w:pPr>
      <w:r w:rsidRPr="000B29A9">
        <w:rPr>
          <w:szCs w:val="24"/>
          <w:lang w:val="es-CL"/>
        </w:rPr>
        <w:t xml:space="preserve">Schwaber, K., &amp; Sutherland, J. (2020). </w:t>
      </w:r>
      <w:r w:rsidRPr="000B29A9">
        <w:rPr>
          <w:i/>
          <w:iCs/>
          <w:szCs w:val="24"/>
          <w:lang w:val="es-CL"/>
        </w:rPr>
        <w:t>La guía de Scrum: La guía definitiva de Scrum — Las reglas del juego</w:t>
      </w:r>
      <w:r w:rsidRPr="000B29A9">
        <w:rPr>
          <w:szCs w:val="24"/>
          <w:lang w:val="es-CL"/>
        </w:rPr>
        <w:t xml:space="preserve">. </w:t>
      </w:r>
      <w:r w:rsidRPr="000B29A9">
        <w:rPr>
          <w:szCs w:val="24"/>
        </w:rPr>
        <w:t>Scrum.org. https://scrumguides.org/docs/scrumguide/v2020/2020-Scrum-Guide-Spanish-Latin-South-American.pdf</w:t>
      </w:r>
    </w:p>
    <w:p w14:paraId="28E8DF65" w14:textId="77777777" w:rsidR="00A61E8B" w:rsidRPr="000B29A9" w:rsidRDefault="00A61E8B" w:rsidP="00A61E8B">
      <w:pPr>
        <w:pStyle w:val="Prrafodelista"/>
        <w:numPr>
          <w:ilvl w:val="0"/>
          <w:numId w:val="7"/>
        </w:numPr>
        <w:rPr>
          <w:szCs w:val="24"/>
        </w:rPr>
      </w:pPr>
      <w:r w:rsidRPr="000B29A9">
        <w:rPr>
          <w:szCs w:val="24"/>
          <w:lang w:val="es-CL"/>
        </w:rPr>
        <w:lastRenderedPageBreak/>
        <w:t xml:space="preserve">SENAMA-Universidad de Chile. (2025). </w:t>
      </w:r>
      <w:r w:rsidRPr="000B29A9">
        <w:rPr>
          <w:i/>
          <w:iCs/>
          <w:szCs w:val="24"/>
          <w:lang w:val="es-CL"/>
        </w:rPr>
        <w:t>8° Encuesta Nacional de Inclusión y Exclusión Social de las Personas Mayores</w:t>
      </w:r>
      <w:r w:rsidRPr="000B29A9">
        <w:rPr>
          <w:szCs w:val="24"/>
          <w:lang w:val="es-CL"/>
        </w:rPr>
        <w:t xml:space="preserve">. </w:t>
      </w:r>
      <w:r w:rsidRPr="000B29A9">
        <w:rPr>
          <w:szCs w:val="24"/>
        </w:rPr>
        <w:t>Santiago de Chile.</w:t>
      </w:r>
    </w:p>
    <w:p w14:paraId="08CEE66F" w14:textId="77777777" w:rsidR="00A61E8B" w:rsidRPr="000B29A9" w:rsidRDefault="00A61E8B" w:rsidP="00A61E8B">
      <w:pPr>
        <w:pStyle w:val="Prrafodelista"/>
        <w:numPr>
          <w:ilvl w:val="0"/>
          <w:numId w:val="7"/>
        </w:numPr>
        <w:rPr>
          <w:szCs w:val="24"/>
          <w:lang w:val="es-CL"/>
        </w:rPr>
      </w:pPr>
      <w:r w:rsidRPr="000B29A9">
        <w:rPr>
          <w:szCs w:val="24"/>
          <w:lang w:val="es-CL"/>
        </w:rPr>
        <w:t xml:space="preserve">Supabase Inc. (2024). </w:t>
      </w:r>
      <w:r w:rsidRPr="000B29A9">
        <w:rPr>
          <w:i/>
          <w:iCs/>
          <w:szCs w:val="24"/>
          <w:lang w:val="es-CL"/>
        </w:rPr>
        <w:t>Supabase documentation: base de datos PostgreSQL, autenticación y servicios backend en la nube</w:t>
      </w:r>
      <w:r w:rsidRPr="000B29A9">
        <w:rPr>
          <w:szCs w:val="24"/>
          <w:lang w:val="es-CL"/>
        </w:rPr>
        <w:t>. https://supabase.com/docs</w:t>
      </w:r>
    </w:p>
    <w:p w14:paraId="046AE168" w14:textId="77777777" w:rsidR="00A61E8B" w:rsidRPr="000B29A9" w:rsidRDefault="00A61E8B" w:rsidP="00A61E8B">
      <w:pPr>
        <w:pStyle w:val="Prrafodelista"/>
        <w:numPr>
          <w:ilvl w:val="0"/>
          <w:numId w:val="7"/>
        </w:numPr>
        <w:rPr>
          <w:szCs w:val="24"/>
        </w:rPr>
      </w:pPr>
      <w:r w:rsidRPr="000B29A9">
        <w:rPr>
          <w:szCs w:val="24"/>
        </w:rPr>
        <w:t xml:space="preserve">Taramasco, C., et al. (2023). Non-invasive monitoring system for fall detection and quality of life improvement in older adults. </w:t>
      </w:r>
      <w:r w:rsidRPr="000B29A9">
        <w:rPr>
          <w:i/>
          <w:iCs/>
          <w:szCs w:val="24"/>
        </w:rPr>
        <w:t>Sensors, 23</w:t>
      </w:r>
      <w:r w:rsidRPr="000B29A9">
        <w:rPr>
          <w:szCs w:val="24"/>
        </w:rPr>
        <w:t>(1), 268. https://doi.org/10.3390/s23010268</w:t>
      </w:r>
    </w:p>
    <w:p w14:paraId="13560549" w14:textId="77777777" w:rsidR="00A61E8B" w:rsidRPr="000B29A9" w:rsidRDefault="00A61E8B" w:rsidP="00A61E8B">
      <w:pPr>
        <w:pStyle w:val="Prrafodelista"/>
        <w:numPr>
          <w:ilvl w:val="0"/>
          <w:numId w:val="7"/>
        </w:numPr>
        <w:rPr>
          <w:szCs w:val="24"/>
          <w:lang w:val="es-CL"/>
        </w:rPr>
      </w:pPr>
      <w:r w:rsidRPr="000B29A9">
        <w:rPr>
          <w:szCs w:val="24"/>
          <w:lang w:val="es-CL"/>
        </w:rPr>
        <w:t xml:space="preserve">Twilio Inc. (2024). </w:t>
      </w:r>
      <w:r w:rsidRPr="000B29A9">
        <w:rPr>
          <w:i/>
          <w:iCs/>
          <w:szCs w:val="24"/>
          <w:lang w:val="es-CL"/>
        </w:rPr>
        <w:t>Twilio Messaging API: documentación de servicios de mensajería SMS y WhatsApp</w:t>
      </w:r>
      <w:r w:rsidRPr="000B29A9">
        <w:rPr>
          <w:szCs w:val="24"/>
          <w:lang w:val="es-CL"/>
        </w:rPr>
        <w:t>. https://www.twilio.com/docs/messaging</w:t>
      </w:r>
    </w:p>
    <w:sectPr w:rsidR="00A61E8B" w:rsidRPr="000B29A9" w:rsidSect="00743067">
      <w:headerReference w:type="even" r:id="rId8"/>
      <w:headerReference w:type="default" r:id="rId9"/>
      <w:footerReference w:type="even" r:id="rId10"/>
      <w:footerReference w:type="default" r:id="rId11"/>
      <w:headerReference w:type="first" r:id="rId12"/>
      <w:footerReference w:type="first" r:id="rId13"/>
      <w:pgSz w:w="12240" w:h="15840"/>
      <w:pgMar w:top="1701"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4E356" w14:textId="77777777" w:rsidR="006F6E74" w:rsidRDefault="006F6E74">
      <w:pPr>
        <w:spacing w:after="0" w:line="240" w:lineRule="auto"/>
      </w:pPr>
      <w:r>
        <w:separator/>
      </w:r>
    </w:p>
  </w:endnote>
  <w:endnote w:type="continuationSeparator" w:id="0">
    <w:p w14:paraId="4BB7FD63" w14:textId="77777777" w:rsidR="006F6E74" w:rsidRDefault="006F6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D46D6" w14:textId="77777777" w:rsidR="004F63BD" w:rsidRDefault="004F63B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9B10D" w14:textId="2BADA96D" w:rsidR="005357D5" w:rsidRPr="004F63BD" w:rsidRDefault="00743067" w:rsidP="00743067">
    <w:pPr>
      <w:pStyle w:val="Piedepgina"/>
      <w:jc w:val="right"/>
      <w:rPr>
        <w:lang w:val="es-CL"/>
      </w:rPr>
    </w:pPr>
    <w:r>
      <w:rPr>
        <w:rFonts w:ascii="Arial" w:hAnsi="Arial" w:cs="Arial"/>
      </w:rPr>
      <w:fldChar w:fldCharType="begin"/>
    </w:r>
    <w:r>
      <w:rPr>
        <w:rFonts w:ascii="Arial" w:hAnsi="Arial" w:cs="Arial"/>
      </w:rPr>
      <w:instrText>PAGE</w:instrText>
    </w:r>
    <w:r>
      <w:rPr>
        <w:rFonts w:ascii="Arial" w:hAnsi="Arial" w:cs="Arial"/>
      </w:rPr>
      <w:fldChar w:fldCharType="separate"/>
    </w:r>
    <w:r>
      <w:rPr>
        <w:rFonts w:ascii="Arial" w:hAnsi="Arial" w:cs="Arial"/>
        <w:noProof/>
      </w:rPr>
      <w:t>2</w:t>
    </w:r>
    <w:r>
      <w:rPr>
        <w:rFonts w:ascii="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42C6" w14:textId="77777777" w:rsidR="004F63BD" w:rsidRDefault="004F63B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9C89F" w14:textId="77777777" w:rsidR="006F6E74" w:rsidRDefault="006F6E74">
      <w:pPr>
        <w:spacing w:after="0" w:line="240" w:lineRule="auto"/>
      </w:pPr>
      <w:r>
        <w:separator/>
      </w:r>
    </w:p>
  </w:footnote>
  <w:footnote w:type="continuationSeparator" w:id="0">
    <w:p w14:paraId="7F7EFC6A" w14:textId="77777777" w:rsidR="006F6E74" w:rsidRDefault="006F6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FB26C" w14:textId="77777777" w:rsidR="004F63BD" w:rsidRDefault="004F63B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250" w:type="pct"/>
      <w:tblCellSpacing w:w="0" w:type="dxa"/>
      <w:tblCellMar>
        <w:left w:w="0" w:type="dxa"/>
        <w:right w:w="0" w:type="dxa"/>
      </w:tblCellMar>
      <w:tblLook w:val="04A0" w:firstRow="1" w:lastRow="0" w:firstColumn="1" w:lastColumn="0" w:noHBand="0" w:noVBand="1"/>
    </w:tblPr>
    <w:tblGrid>
      <w:gridCol w:w="5929"/>
      <w:gridCol w:w="5929"/>
      <w:gridCol w:w="5929"/>
      <w:gridCol w:w="3193"/>
      <w:gridCol w:w="3193"/>
    </w:tblGrid>
    <w:tr w:rsidR="00743067" w:rsidRPr="00743067" w14:paraId="1CD2166D" w14:textId="77777777" w:rsidTr="002E1B32">
      <w:trPr>
        <w:tblCellSpacing w:w="0" w:type="dxa"/>
      </w:trPr>
      <w:tc>
        <w:tcPr>
          <w:tcW w:w="1226" w:type="pct"/>
          <w:vAlign w:val="center"/>
        </w:tcPr>
        <w:p w14:paraId="1964EAD0" w14:textId="14EA9016" w:rsidR="00743067" w:rsidRPr="00743067" w:rsidRDefault="00743067" w:rsidP="00743067">
          <w:pPr>
            <w:pStyle w:val="Encabezado"/>
            <w:jc w:val="left"/>
            <w:rPr>
              <w:szCs w:val="24"/>
              <w:lang w:val="es-CL"/>
            </w:rPr>
          </w:pPr>
          <w:r w:rsidRPr="00743067">
            <w:rPr>
              <w:rFonts w:ascii="Century Gothic" w:hAnsi="Century Gothic"/>
              <w:b/>
              <w:bCs/>
              <w:color w:val="1D2763"/>
              <w:lang w:val="es-CL"/>
            </w:rPr>
            <w:t>Guía del Estudiante – Definición del Proyecto APT</w:t>
          </w:r>
          <w:r w:rsidRPr="00743067">
            <w:rPr>
              <w:lang w:val="es-CL"/>
            </w:rPr>
            <w:br/>
          </w:r>
          <w:r w:rsidRPr="00743067">
            <w:rPr>
              <w:rFonts w:ascii="Century Gothic" w:hAnsi="Century Gothic"/>
              <w:b/>
              <w:bCs/>
              <w:color w:val="1D2763"/>
              <w:lang w:val="es-CL"/>
            </w:rPr>
            <w:t>Fase 1</w:t>
          </w:r>
        </w:p>
      </w:tc>
      <w:tc>
        <w:tcPr>
          <w:tcW w:w="1226" w:type="pct"/>
        </w:tcPr>
        <w:p w14:paraId="4F90FC3D" w14:textId="05A653BE" w:rsidR="00743067" w:rsidRPr="00743067" w:rsidRDefault="00743067" w:rsidP="00743067">
          <w:pPr>
            <w:pStyle w:val="Encabezado"/>
            <w:jc w:val="left"/>
            <w:rPr>
              <w:szCs w:val="24"/>
              <w:lang w:val="es-CL"/>
            </w:rPr>
          </w:pPr>
          <w:r>
            <w:rPr>
              <w:noProof/>
              <w:lang w:eastAsia="es-CL"/>
            </w:rPr>
            <w:drawing>
              <wp:inline distT="0" distB="0" distL="0" distR="0" wp14:anchorId="58E758E5" wp14:editId="3E4A1DDC">
                <wp:extent cx="2537460" cy="428625"/>
                <wp:effectExtent l="0" t="0" r="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537460" cy="428625"/>
                        </a:xfrm>
                        <a:prstGeom prst="rect">
                          <a:avLst/>
                        </a:prstGeom>
                        <a:noFill/>
                        <a:ln>
                          <a:noFill/>
                        </a:ln>
                      </pic:spPr>
                    </pic:pic>
                  </a:graphicData>
                </a:graphic>
              </wp:inline>
            </w:drawing>
          </w:r>
        </w:p>
      </w:tc>
      <w:tc>
        <w:tcPr>
          <w:tcW w:w="1226" w:type="pct"/>
          <w:vAlign w:val="center"/>
        </w:tcPr>
        <w:p w14:paraId="06E73209" w14:textId="183A8DF7" w:rsidR="00743067" w:rsidRPr="00743067" w:rsidRDefault="00743067" w:rsidP="00743067">
          <w:pPr>
            <w:pStyle w:val="Encabezado"/>
            <w:jc w:val="left"/>
            <w:rPr>
              <w:szCs w:val="24"/>
              <w:lang w:val="es-CL"/>
            </w:rPr>
          </w:pPr>
        </w:p>
      </w:tc>
      <w:tc>
        <w:tcPr>
          <w:tcW w:w="660" w:type="pct"/>
          <w:hideMark/>
        </w:tcPr>
        <w:p w14:paraId="6E772B6E" w14:textId="77777777" w:rsidR="00743067" w:rsidRPr="00743067" w:rsidRDefault="00743067" w:rsidP="00743067">
          <w:pPr>
            <w:rPr>
              <w:lang w:val="es-CL"/>
            </w:rPr>
          </w:pPr>
        </w:p>
      </w:tc>
      <w:tc>
        <w:tcPr>
          <w:tcW w:w="660" w:type="pct"/>
          <w:vAlign w:val="center"/>
          <w:hideMark/>
        </w:tcPr>
        <w:p w14:paraId="6CCA0296" w14:textId="77777777" w:rsidR="00743067" w:rsidRPr="00743067" w:rsidRDefault="00743067" w:rsidP="00743067">
          <w:pPr>
            <w:rPr>
              <w:rFonts w:eastAsia="Times New Roman"/>
              <w:sz w:val="20"/>
              <w:szCs w:val="20"/>
              <w:lang w:val="es-CL"/>
            </w:rPr>
          </w:pPr>
        </w:p>
      </w:tc>
    </w:tr>
  </w:tbl>
  <w:p w14:paraId="16566798" w14:textId="42B316A9" w:rsidR="002C0270" w:rsidRPr="004D2306" w:rsidRDefault="00743067" w:rsidP="00BE5DCE">
    <w:pPr>
      <w:spacing w:after="0"/>
      <w:rPr>
        <w:lang w:val="es-CL"/>
      </w:rPr>
    </w:pPr>
    <w:r w:rsidRPr="00743067">
      <w:rPr>
        <w:lang w:val="es-CL"/>
      </w:rP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A93CC" w14:textId="77777777" w:rsidR="004F63BD" w:rsidRDefault="004F63B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4141194"/>
    <w:multiLevelType w:val="multilevel"/>
    <w:tmpl w:val="402A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70B85"/>
    <w:multiLevelType w:val="multilevel"/>
    <w:tmpl w:val="3902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95D5E"/>
    <w:multiLevelType w:val="multilevel"/>
    <w:tmpl w:val="3F02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C03D3"/>
    <w:multiLevelType w:val="multilevel"/>
    <w:tmpl w:val="AA4C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365BA"/>
    <w:multiLevelType w:val="multilevel"/>
    <w:tmpl w:val="A6D0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75858"/>
    <w:multiLevelType w:val="multilevel"/>
    <w:tmpl w:val="C41C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A0A71"/>
    <w:multiLevelType w:val="multilevel"/>
    <w:tmpl w:val="9568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051D9"/>
    <w:multiLevelType w:val="multilevel"/>
    <w:tmpl w:val="966C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007F4"/>
    <w:multiLevelType w:val="multilevel"/>
    <w:tmpl w:val="BE90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C0495"/>
    <w:multiLevelType w:val="multilevel"/>
    <w:tmpl w:val="D96E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44371"/>
    <w:multiLevelType w:val="multilevel"/>
    <w:tmpl w:val="02E4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D0BF7"/>
    <w:multiLevelType w:val="multilevel"/>
    <w:tmpl w:val="7E2C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3B7E9C"/>
    <w:multiLevelType w:val="multilevel"/>
    <w:tmpl w:val="FA58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13F73"/>
    <w:multiLevelType w:val="multilevel"/>
    <w:tmpl w:val="CA5A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36E95"/>
    <w:multiLevelType w:val="multilevel"/>
    <w:tmpl w:val="361C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70884"/>
    <w:multiLevelType w:val="multilevel"/>
    <w:tmpl w:val="E0AA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B2068"/>
    <w:multiLevelType w:val="multilevel"/>
    <w:tmpl w:val="FDA68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584EC9"/>
    <w:multiLevelType w:val="multilevel"/>
    <w:tmpl w:val="5202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405C18"/>
    <w:multiLevelType w:val="multilevel"/>
    <w:tmpl w:val="9E4C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D5F17"/>
    <w:multiLevelType w:val="multilevel"/>
    <w:tmpl w:val="9E96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B5A4D"/>
    <w:multiLevelType w:val="multilevel"/>
    <w:tmpl w:val="16D8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58581C"/>
    <w:multiLevelType w:val="multilevel"/>
    <w:tmpl w:val="CD78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1868BE"/>
    <w:multiLevelType w:val="multilevel"/>
    <w:tmpl w:val="4016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C64503"/>
    <w:multiLevelType w:val="multilevel"/>
    <w:tmpl w:val="89A8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072575">
    <w:abstractNumId w:val="5"/>
  </w:num>
  <w:num w:numId="2" w16cid:durableId="2030790489">
    <w:abstractNumId w:val="3"/>
  </w:num>
  <w:num w:numId="3" w16cid:durableId="806124459">
    <w:abstractNumId w:val="2"/>
  </w:num>
  <w:num w:numId="4" w16cid:durableId="178281323">
    <w:abstractNumId w:val="4"/>
  </w:num>
  <w:num w:numId="5" w16cid:durableId="1519192435">
    <w:abstractNumId w:val="1"/>
  </w:num>
  <w:num w:numId="6" w16cid:durableId="148252777">
    <w:abstractNumId w:val="0"/>
  </w:num>
  <w:num w:numId="7" w16cid:durableId="1042822762">
    <w:abstractNumId w:val="23"/>
  </w:num>
  <w:num w:numId="8" w16cid:durableId="1858888346">
    <w:abstractNumId w:val="21"/>
  </w:num>
  <w:num w:numId="9" w16cid:durableId="2053965676">
    <w:abstractNumId w:val="29"/>
  </w:num>
  <w:num w:numId="10" w16cid:durableId="1788696679">
    <w:abstractNumId w:val="11"/>
  </w:num>
  <w:num w:numId="11" w16cid:durableId="1936356173">
    <w:abstractNumId w:val="10"/>
  </w:num>
  <w:num w:numId="12" w16cid:durableId="119033118">
    <w:abstractNumId w:val="13"/>
  </w:num>
  <w:num w:numId="13" w16cid:durableId="96370469">
    <w:abstractNumId w:val="22"/>
  </w:num>
  <w:num w:numId="14" w16cid:durableId="535001685">
    <w:abstractNumId w:val="14"/>
  </w:num>
  <w:num w:numId="15" w16cid:durableId="1608461608">
    <w:abstractNumId w:val="8"/>
  </w:num>
  <w:num w:numId="16" w16cid:durableId="804393460">
    <w:abstractNumId w:val="24"/>
  </w:num>
  <w:num w:numId="17" w16cid:durableId="1665742678">
    <w:abstractNumId w:val="19"/>
  </w:num>
  <w:num w:numId="18" w16cid:durableId="1095438742">
    <w:abstractNumId w:val="26"/>
  </w:num>
  <w:num w:numId="19" w16cid:durableId="1465078812">
    <w:abstractNumId w:val="27"/>
  </w:num>
  <w:num w:numId="20" w16cid:durableId="2091342276">
    <w:abstractNumId w:val="28"/>
  </w:num>
  <w:num w:numId="21" w16cid:durableId="1839267871">
    <w:abstractNumId w:val="25"/>
  </w:num>
  <w:num w:numId="22" w16cid:durableId="1409694225">
    <w:abstractNumId w:val="12"/>
  </w:num>
  <w:num w:numId="23" w16cid:durableId="1649938985">
    <w:abstractNumId w:val="7"/>
  </w:num>
  <w:num w:numId="24" w16cid:durableId="1262832655">
    <w:abstractNumId w:val="9"/>
  </w:num>
  <w:num w:numId="25" w16cid:durableId="1952475103">
    <w:abstractNumId w:val="18"/>
  </w:num>
  <w:num w:numId="26" w16cid:durableId="1273131872">
    <w:abstractNumId w:val="17"/>
  </w:num>
  <w:num w:numId="27" w16cid:durableId="329405376">
    <w:abstractNumId w:val="20"/>
  </w:num>
  <w:num w:numId="28" w16cid:durableId="993876581">
    <w:abstractNumId w:val="15"/>
  </w:num>
  <w:num w:numId="29" w16cid:durableId="1906793228">
    <w:abstractNumId w:val="6"/>
  </w:num>
  <w:num w:numId="30" w16cid:durableId="1843547256">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9A1"/>
    <w:rsid w:val="00020EEF"/>
    <w:rsid w:val="000238B4"/>
    <w:rsid w:val="00031A1E"/>
    <w:rsid w:val="00034616"/>
    <w:rsid w:val="0004652F"/>
    <w:rsid w:val="00053D4F"/>
    <w:rsid w:val="0006063C"/>
    <w:rsid w:val="0006221C"/>
    <w:rsid w:val="00082BCE"/>
    <w:rsid w:val="000846BD"/>
    <w:rsid w:val="000861EA"/>
    <w:rsid w:val="000873C2"/>
    <w:rsid w:val="000A5A53"/>
    <w:rsid w:val="000B29A9"/>
    <w:rsid w:val="000B3B31"/>
    <w:rsid w:val="000B3BA6"/>
    <w:rsid w:val="000C28B0"/>
    <w:rsid w:val="000C58B9"/>
    <w:rsid w:val="000C7598"/>
    <w:rsid w:val="000E13D3"/>
    <w:rsid w:val="000E437E"/>
    <w:rsid w:val="000E5A7A"/>
    <w:rsid w:val="000E7528"/>
    <w:rsid w:val="000F05EA"/>
    <w:rsid w:val="000F257B"/>
    <w:rsid w:val="00103053"/>
    <w:rsid w:val="00105DA7"/>
    <w:rsid w:val="00113345"/>
    <w:rsid w:val="00114C21"/>
    <w:rsid w:val="0012073C"/>
    <w:rsid w:val="00121D29"/>
    <w:rsid w:val="00141730"/>
    <w:rsid w:val="00144A4E"/>
    <w:rsid w:val="00147711"/>
    <w:rsid w:val="0015074B"/>
    <w:rsid w:val="001510A5"/>
    <w:rsid w:val="0015299A"/>
    <w:rsid w:val="00156024"/>
    <w:rsid w:val="001600E8"/>
    <w:rsid w:val="001628F4"/>
    <w:rsid w:val="0016609B"/>
    <w:rsid w:val="00171EC6"/>
    <w:rsid w:val="00185340"/>
    <w:rsid w:val="00193C4C"/>
    <w:rsid w:val="001A366C"/>
    <w:rsid w:val="001A47C7"/>
    <w:rsid w:val="001C1236"/>
    <w:rsid w:val="001C33DE"/>
    <w:rsid w:val="001D4C42"/>
    <w:rsid w:val="001E7665"/>
    <w:rsid w:val="001E7D31"/>
    <w:rsid w:val="001F5F2F"/>
    <w:rsid w:val="0020088D"/>
    <w:rsid w:val="00205119"/>
    <w:rsid w:val="002103CD"/>
    <w:rsid w:val="0021454D"/>
    <w:rsid w:val="00231382"/>
    <w:rsid w:val="0023408C"/>
    <w:rsid w:val="0023540C"/>
    <w:rsid w:val="002372BE"/>
    <w:rsid w:val="0024097B"/>
    <w:rsid w:val="0025055E"/>
    <w:rsid w:val="00252DFC"/>
    <w:rsid w:val="0025483B"/>
    <w:rsid w:val="0025749B"/>
    <w:rsid w:val="0026295A"/>
    <w:rsid w:val="00270E2C"/>
    <w:rsid w:val="0027143A"/>
    <w:rsid w:val="002724CC"/>
    <w:rsid w:val="00273CAA"/>
    <w:rsid w:val="002809BD"/>
    <w:rsid w:val="00287472"/>
    <w:rsid w:val="002916C2"/>
    <w:rsid w:val="0029639D"/>
    <w:rsid w:val="002B7393"/>
    <w:rsid w:val="002C0270"/>
    <w:rsid w:val="002C0D99"/>
    <w:rsid w:val="002C3768"/>
    <w:rsid w:val="002D188C"/>
    <w:rsid w:val="002D232B"/>
    <w:rsid w:val="002D5467"/>
    <w:rsid w:val="002E5144"/>
    <w:rsid w:val="002E6435"/>
    <w:rsid w:val="002F1D87"/>
    <w:rsid w:val="002F25D0"/>
    <w:rsid w:val="00311D06"/>
    <w:rsid w:val="00312F34"/>
    <w:rsid w:val="003154F0"/>
    <w:rsid w:val="0031558A"/>
    <w:rsid w:val="0032228B"/>
    <w:rsid w:val="00325834"/>
    <w:rsid w:val="00326F90"/>
    <w:rsid w:val="00327D9A"/>
    <w:rsid w:val="00330911"/>
    <w:rsid w:val="0033433C"/>
    <w:rsid w:val="00344DBE"/>
    <w:rsid w:val="00344E9B"/>
    <w:rsid w:val="00345A69"/>
    <w:rsid w:val="00345C7C"/>
    <w:rsid w:val="00347BFD"/>
    <w:rsid w:val="003656CD"/>
    <w:rsid w:val="003739A3"/>
    <w:rsid w:val="00373CBF"/>
    <w:rsid w:val="00383E94"/>
    <w:rsid w:val="00391B16"/>
    <w:rsid w:val="003A0F5C"/>
    <w:rsid w:val="003A5A11"/>
    <w:rsid w:val="003B3C8C"/>
    <w:rsid w:val="003B554C"/>
    <w:rsid w:val="003B6C11"/>
    <w:rsid w:val="003B7662"/>
    <w:rsid w:val="003C2AF9"/>
    <w:rsid w:val="003D3ABD"/>
    <w:rsid w:val="003D7847"/>
    <w:rsid w:val="003E15B5"/>
    <w:rsid w:val="003E3F57"/>
    <w:rsid w:val="003E5051"/>
    <w:rsid w:val="003E6A5A"/>
    <w:rsid w:val="003F1805"/>
    <w:rsid w:val="0040250A"/>
    <w:rsid w:val="00403FC5"/>
    <w:rsid w:val="004063B9"/>
    <w:rsid w:val="00412C36"/>
    <w:rsid w:val="00413572"/>
    <w:rsid w:val="00425BAA"/>
    <w:rsid w:val="004305EA"/>
    <w:rsid w:val="00434712"/>
    <w:rsid w:val="00460AAF"/>
    <w:rsid w:val="00460F41"/>
    <w:rsid w:val="00464884"/>
    <w:rsid w:val="00465FAC"/>
    <w:rsid w:val="00467717"/>
    <w:rsid w:val="0047178B"/>
    <w:rsid w:val="0047415B"/>
    <w:rsid w:val="004777DC"/>
    <w:rsid w:val="004809CB"/>
    <w:rsid w:val="00490454"/>
    <w:rsid w:val="00491C81"/>
    <w:rsid w:val="004B0743"/>
    <w:rsid w:val="004B4117"/>
    <w:rsid w:val="004B560C"/>
    <w:rsid w:val="004B708A"/>
    <w:rsid w:val="004C2194"/>
    <w:rsid w:val="004C23D4"/>
    <w:rsid w:val="004C5B5D"/>
    <w:rsid w:val="004C75A2"/>
    <w:rsid w:val="004D2306"/>
    <w:rsid w:val="004D539D"/>
    <w:rsid w:val="004D6D6B"/>
    <w:rsid w:val="004E597D"/>
    <w:rsid w:val="004E6FB5"/>
    <w:rsid w:val="004F4516"/>
    <w:rsid w:val="004F63BD"/>
    <w:rsid w:val="004F6C7E"/>
    <w:rsid w:val="00502335"/>
    <w:rsid w:val="00503D53"/>
    <w:rsid w:val="005044B5"/>
    <w:rsid w:val="005078B1"/>
    <w:rsid w:val="00507D80"/>
    <w:rsid w:val="005206DF"/>
    <w:rsid w:val="00521D14"/>
    <w:rsid w:val="005357D5"/>
    <w:rsid w:val="0054090A"/>
    <w:rsid w:val="00545871"/>
    <w:rsid w:val="00547908"/>
    <w:rsid w:val="00556F8C"/>
    <w:rsid w:val="00565645"/>
    <w:rsid w:val="005672D6"/>
    <w:rsid w:val="005712A0"/>
    <w:rsid w:val="005720B2"/>
    <w:rsid w:val="005723AD"/>
    <w:rsid w:val="0057468A"/>
    <w:rsid w:val="00580881"/>
    <w:rsid w:val="00583A52"/>
    <w:rsid w:val="00585B1F"/>
    <w:rsid w:val="00586048"/>
    <w:rsid w:val="005A23B4"/>
    <w:rsid w:val="005A709C"/>
    <w:rsid w:val="005A7451"/>
    <w:rsid w:val="005B1D0F"/>
    <w:rsid w:val="005B3B67"/>
    <w:rsid w:val="005B569B"/>
    <w:rsid w:val="005C16A0"/>
    <w:rsid w:val="005C310F"/>
    <w:rsid w:val="005D14D8"/>
    <w:rsid w:val="005E39B2"/>
    <w:rsid w:val="005E6682"/>
    <w:rsid w:val="005F1704"/>
    <w:rsid w:val="005F6882"/>
    <w:rsid w:val="006034FB"/>
    <w:rsid w:val="0060456E"/>
    <w:rsid w:val="0060484B"/>
    <w:rsid w:val="006155BB"/>
    <w:rsid w:val="00620F85"/>
    <w:rsid w:val="00624077"/>
    <w:rsid w:val="00627CF0"/>
    <w:rsid w:val="00633484"/>
    <w:rsid w:val="00633873"/>
    <w:rsid w:val="00640B4C"/>
    <w:rsid w:val="00643DFB"/>
    <w:rsid w:val="006452A1"/>
    <w:rsid w:val="006465D7"/>
    <w:rsid w:val="006577D3"/>
    <w:rsid w:val="00660FC2"/>
    <w:rsid w:val="00661822"/>
    <w:rsid w:val="00661AFF"/>
    <w:rsid w:val="00675EC2"/>
    <w:rsid w:val="00680CA9"/>
    <w:rsid w:val="00681B57"/>
    <w:rsid w:val="006B0FCF"/>
    <w:rsid w:val="006B5D7D"/>
    <w:rsid w:val="006D01FA"/>
    <w:rsid w:val="006D103B"/>
    <w:rsid w:val="006D37D5"/>
    <w:rsid w:val="006F6E74"/>
    <w:rsid w:val="00701EE3"/>
    <w:rsid w:val="007131AC"/>
    <w:rsid w:val="0071375A"/>
    <w:rsid w:val="00713CA8"/>
    <w:rsid w:val="007222B3"/>
    <w:rsid w:val="007255B4"/>
    <w:rsid w:val="00734511"/>
    <w:rsid w:val="00743067"/>
    <w:rsid w:val="007468CF"/>
    <w:rsid w:val="00751CEF"/>
    <w:rsid w:val="00754236"/>
    <w:rsid w:val="00772956"/>
    <w:rsid w:val="00776952"/>
    <w:rsid w:val="00791C97"/>
    <w:rsid w:val="00796B45"/>
    <w:rsid w:val="00796BFF"/>
    <w:rsid w:val="007A0982"/>
    <w:rsid w:val="007A6268"/>
    <w:rsid w:val="007B6131"/>
    <w:rsid w:val="007B7A32"/>
    <w:rsid w:val="007D0636"/>
    <w:rsid w:val="007D08AD"/>
    <w:rsid w:val="007D31AF"/>
    <w:rsid w:val="007D5182"/>
    <w:rsid w:val="007E0831"/>
    <w:rsid w:val="007E0C14"/>
    <w:rsid w:val="007E6033"/>
    <w:rsid w:val="00813106"/>
    <w:rsid w:val="00821EC8"/>
    <w:rsid w:val="00827813"/>
    <w:rsid w:val="0083583C"/>
    <w:rsid w:val="0083659B"/>
    <w:rsid w:val="008431F7"/>
    <w:rsid w:val="00846255"/>
    <w:rsid w:val="00847406"/>
    <w:rsid w:val="00863B80"/>
    <w:rsid w:val="008643EE"/>
    <w:rsid w:val="00866BA8"/>
    <w:rsid w:val="00872105"/>
    <w:rsid w:val="0088034C"/>
    <w:rsid w:val="00883BED"/>
    <w:rsid w:val="00884694"/>
    <w:rsid w:val="008C4ABC"/>
    <w:rsid w:val="008C5E3D"/>
    <w:rsid w:val="008D0024"/>
    <w:rsid w:val="008D20D0"/>
    <w:rsid w:val="008D53A0"/>
    <w:rsid w:val="008E16B8"/>
    <w:rsid w:val="008E35A3"/>
    <w:rsid w:val="008E4842"/>
    <w:rsid w:val="008E5AE6"/>
    <w:rsid w:val="008E72EC"/>
    <w:rsid w:val="008E7706"/>
    <w:rsid w:val="008E7867"/>
    <w:rsid w:val="0090038D"/>
    <w:rsid w:val="00901888"/>
    <w:rsid w:val="00907012"/>
    <w:rsid w:val="00920F6C"/>
    <w:rsid w:val="00921922"/>
    <w:rsid w:val="009254DB"/>
    <w:rsid w:val="009277A9"/>
    <w:rsid w:val="00931AFE"/>
    <w:rsid w:val="00931D1F"/>
    <w:rsid w:val="00931F8D"/>
    <w:rsid w:val="009328D5"/>
    <w:rsid w:val="009351CE"/>
    <w:rsid w:val="00935C5E"/>
    <w:rsid w:val="00941294"/>
    <w:rsid w:val="00943DD4"/>
    <w:rsid w:val="009465FC"/>
    <w:rsid w:val="00947B4E"/>
    <w:rsid w:val="00951B90"/>
    <w:rsid w:val="00955CC6"/>
    <w:rsid w:val="00962338"/>
    <w:rsid w:val="009668B7"/>
    <w:rsid w:val="00972320"/>
    <w:rsid w:val="00975A48"/>
    <w:rsid w:val="009869F4"/>
    <w:rsid w:val="00987823"/>
    <w:rsid w:val="009A16C8"/>
    <w:rsid w:val="009A2240"/>
    <w:rsid w:val="009B22E3"/>
    <w:rsid w:val="009C5211"/>
    <w:rsid w:val="009D129A"/>
    <w:rsid w:val="009D76B0"/>
    <w:rsid w:val="009E2E4F"/>
    <w:rsid w:val="009F0AC4"/>
    <w:rsid w:val="009F5310"/>
    <w:rsid w:val="00A01783"/>
    <w:rsid w:val="00A06BF3"/>
    <w:rsid w:val="00A1411C"/>
    <w:rsid w:val="00A1458E"/>
    <w:rsid w:val="00A30DAC"/>
    <w:rsid w:val="00A32309"/>
    <w:rsid w:val="00A330CF"/>
    <w:rsid w:val="00A43EFB"/>
    <w:rsid w:val="00A45971"/>
    <w:rsid w:val="00A53755"/>
    <w:rsid w:val="00A55323"/>
    <w:rsid w:val="00A56325"/>
    <w:rsid w:val="00A61E8B"/>
    <w:rsid w:val="00A66BC8"/>
    <w:rsid w:val="00A75D2C"/>
    <w:rsid w:val="00A83C67"/>
    <w:rsid w:val="00A86775"/>
    <w:rsid w:val="00A90BE6"/>
    <w:rsid w:val="00A92EDA"/>
    <w:rsid w:val="00A97FE3"/>
    <w:rsid w:val="00AA1D8D"/>
    <w:rsid w:val="00AB0E54"/>
    <w:rsid w:val="00AB7347"/>
    <w:rsid w:val="00AC62B9"/>
    <w:rsid w:val="00AE0D8B"/>
    <w:rsid w:val="00AE340D"/>
    <w:rsid w:val="00AF5791"/>
    <w:rsid w:val="00B0060C"/>
    <w:rsid w:val="00B01D8A"/>
    <w:rsid w:val="00B06B6B"/>
    <w:rsid w:val="00B120FF"/>
    <w:rsid w:val="00B139E4"/>
    <w:rsid w:val="00B13BFD"/>
    <w:rsid w:val="00B419D2"/>
    <w:rsid w:val="00B47730"/>
    <w:rsid w:val="00B64CCB"/>
    <w:rsid w:val="00B7024C"/>
    <w:rsid w:val="00B71242"/>
    <w:rsid w:val="00B722D8"/>
    <w:rsid w:val="00B82D13"/>
    <w:rsid w:val="00B873AA"/>
    <w:rsid w:val="00B91D42"/>
    <w:rsid w:val="00B95796"/>
    <w:rsid w:val="00BA0926"/>
    <w:rsid w:val="00BA2362"/>
    <w:rsid w:val="00BC0E1B"/>
    <w:rsid w:val="00BC267C"/>
    <w:rsid w:val="00BD4403"/>
    <w:rsid w:val="00BE5DCE"/>
    <w:rsid w:val="00BE7BE2"/>
    <w:rsid w:val="00BF4DC8"/>
    <w:rsid w:val="00C20416"/>
    <w:rsid w:val="00C24B8F"/>
    <w:rsid w:val="00C30E47"/>
    <w:rsid w:val="00C32410"/>
    <w:rsid w:val="00C3325A"/>
    <w:rsid w:val="00C4792C"/>
    <w:rsid w:val="00C575F6"/>
    <w:rsid w:val="00C6215A"/>
    <w:rsid w:val="00C63DE0"/>
    <w:rsid w:val="00C74ED2"/>
    <w:rsid w:val="00C87609"/>
    <w:rsid w:val="00C9687F"/>
    <w:rsid w:val="00CA2295"/>
    <w:rsid w:val="00CA4287"/>
    <w:rsid w:val="00CA67E3"/>
    <w:rsid w:val="00CB0664"/>
    <w:rsid w:val="00CC7DF5"/>
    <w:rsid w:val="00CD1174"/>
    <w:rsid w:val="00CD2220"/>
    <w:rsid w:val="00CD281F"/>
    <w:rsid w:val="00CE5372"/>
    <w:rsid w:val="00CE6A5D"/>
    <w:rsid w:val="00CF10C7"/>
    <w:rsid w:val="00D06373"/>
    <w:rsid w:val="00D06C1A"/>
    <w:rsid w:val="00D07B69"/>
    <w:rsid w:val="00D1429E"/>
    <w:rsid w:val="00D24D4F"/>
    <w:rsid w:val="00D338E9"/>
    <w:rsid w:val="00D342C0"/>
    <w:rsid w:val="00D4284A"/>
    <w:rsid w:val="00D476D2"/>
    <w:rsid w:val="00D52DDB"/>
    <w:rsid w:val="00D56044"/>
    <w:rsid w:val="00D571E0"/>
    <w:rsid w:val="00D619C0"/>
    <w:rsid w:val="00D62BEA"/>
    <w:rsid w:val="00D65C8E"/>
    <w:rsid w:val="00D717F7"/>
    <w:rsid w:val="00D73797"/>
    <w:rsid w:val="00D81C2F"/>
    <w:rsid w:val="00D86256"/>
    <w:rsid w:val="00D96F40"/>
    <w:rsid w:val="00D97DDE"/>
    <w:rsid w:val="00DA7C13"/>
    <w:rsid w:val="00DB7598"/>
    <w:rsid w:val="00DC1B72"/>
    <w:rsid w:val="00DC6DC2"/>
    <w:rsid w:val="00DD6D8E"/>
    <w:rsid w:val="00DE3B4E"/>
    <w:rsid w:val="00DF67FF"/>
    <w:rsid w:val="00E017A5"/>
    <w:rsid w:val="00E158FA"/>
    <w:rsid w:val="00E21354"/>
    <w:rsid w:val="00E21F1C"/>
    <w:rsid w:val="00E22B10"/>
    <w:rsid w:val="00E263DE"/>
    <w:rsid w:val="00E2674E"/>
    <w:rsid w:val="00E26ACC"/>
    <w:rsid w:val="00E35DEA"/>
    <w:rsid w:val="00E47A8E"/>
    <w:rsid w:val="00E50822"/>
    <w:rsid w:val="00E562B7"/>
    <w:rsid w:val="00E60998"/>
    <w:rsid w:val="00E65164"/>
    <w:rsid w:val="00E6633C"/>
    <w:rsid w:val="00E70072"/>
    <w:rsid w:val="00E7364F"/>
    <w:rsid w:val="00E74F9D"/>
    <w:rsid w:val="00E8243E"/>
    <w:rsid w:val="00E85508"/>
    <w:rsid w:val="00E937A5"/>
    <w:rsid w:val="00E956A5"/>
    <w:rsid w:val="00EA1C32"/>
    <w:rsid w:val="00EA48C9"/>
    <w:rsid w:val="00EA5CBC"/>
    <w:rsid w:val="00EB3A38"/>
    <w:rsid w:val="00EB739A"/>
    <w:rsid w:val="00EC45FF"/>
    <w:rsid w:val="00EC4DD2"/>
    <w:rsid w:val="00EC60B3"/>
    <w:rsid w:val="00EC7B88"/>
    <w:rsid w:val="00EC7C92"/>
    <w:rsid w:val="00ED0FFF"/>
    <w:rsid w:val="00EE4B70"/>
    <w:rsid w:val="00EE4F4B"/>
    <w:rsid w:val="00EE55A9"/>
    <w:rsid w:val="00EE58DF"/>
    <w:rsid w:val="00EE60EA"/>
    <w:rsid w:val="00EF3500"/>
    <w:rsid w:val="00F0664C"/>
    <w:rsid w:val="00F10FC2"/>
    <w:rsid w:val="00F13E73"/>
    <w:rsid w:val="00F14F4A"/>
    <w:rsid w:val="00F249E0"/>
    <w:rsid w:val="00F34D91"/>
    <w:rsid w:val="00F377AD"/>
    <w:rsid w:val="00F40CB0"/>
    <w:rsid w:val="00F442E8"/>
    <w:rsid w:val="00F44A9C"/>
    <w:rsid w:val="00F513B8"/>
    <w:rsid w:val="00F620CE"/>
    <w:rsid w:val="00F652C3"/>
    <w:rsid w:val="00F709DF"/>
    <w:rsid w:val="00F77589"/>
    <w:rsid w:val="00F80374"/>
    <w:rsid w:val="00F80980"/>
    <w:rsid w:val="00F823E0"/>
    <w:rsid w:val="00F82637"/>
    <w:rsid w:val="00F82790"/>
    <w:rsid w:val="00F94897"/>
    <w:rsid w:val="00F971BE"/>
    <w:rsid w:val="00FA0873"/>
    <w:rsid w:val="00FA0F87"/>
    <w:rsid w:val="00FA1D2A"/>
    <w:rsid w:val="00FB08FC"/>
    <w:rsid w:val="00FB2266"/>
    <w:rsid w:val="00FB3F17"/>
    <w:rsid w:val="00FB5B9C"/>
    <w:rsid w:val="00FB7236"/>
    <w:rsid w:val="00FC1700"/>
    <w:rsid w:val="00FC693F"/>
    <w:rsid w:val="00FC6FA6"/>
    <w:rsid w:val="00FC746F"/>
    <w:rsid w:val="00FD23A2"/>
    <w:rsid w:val="00FE355B"/>
    <w:rsid w:val="00FE7F8C"/>
    <w:rsid w:val="00FF3045"/>
    <w:rsid w:val="00FF42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2CC7E2CC-5695-4B25-AD53-6485FA220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tLeast"/>
      <w:jc w:val="both"/>
    </w:pPr>
    <w:rPr>
      <w:rFonts w:ascii="Calibri" w:hAnsi="Calibri" w:cs="Calibri"/>
      <w:color w:val="333333"/>
      <w:sz w:val="24"/>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2F5496"/>
      <w:sz w:val="36"/>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Theme="majorHAnsi" w:eastAsiaTheme="majorEastAsia" w:hAnsiTheme="majorHAnsi" w:cstheme="majorBidi"/>
      <w:b/>
      <w:bCs/>
      <w:color w:val="4472C4"/>
      <w:sz w:val="28"/>
      <w:szCs w:val="26"/>
    </w:rPr>
  </w:style>
  <w:style w:type="paragraph" w:styleId="Ttulo3">
    <w:name w:val="heading 3"/>
    <w:basedOn w:val="Normal"/>
    <w:next w:val="Normal"/>
    <w:link w:val="Ttulo3Car"/>
    <w:uiPriority w:val="9"/>
    <w:unhideWhenUsed/>
    <w:qFormat/>
    <w:rsid w:val="00FC693F"/>
    <w:pPr>
      <w:keepNext/>
      <w:keepLines/>
      <w:spacing w:before="120" w:after="40"/>
      <w:outlineLvl w:val="2"/>
    </w:pPr>
    <w:rPr>
      <w:rFonts w:asciiTheme="majorHAnsi" w:eastAsiaTheme="majorEastAsia" w:hAnsiTheme="majorHAnsi" w:cstheme="majorBidi"/>
      <w:b/>
      <w:bCs/>
      <w:i/>
      <w:color w:val="59595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aconcuadrcula1">
    <w:name w:val="Tabla con cuadrícula1"/>
    <w:basedOn w:val="Tablanormal"/>
    <w:next w:val="Tablaconcuadrcula"/>
    <w:uiPriority w:val="39"/>
    <w:rsid w:val="003B6C11"/>
    <w:pPr>
      <w:spacing w:after="60" w:line="300" w:lineRule="atLeast"/>
    </w:pPr>
    <w:rPr>
      <w:rFonts w:ascii="Calibri" w:eastAsiaTheme="minorHAnsi" w:hAnsi="Calibri" w:cs="Calibri"/>
      <w:sz w:val="20"/>
      <w:lang w:val="es-CL"/>
    </w:rPr>
    <w:tblPr>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CellMar>
        <w:left w:w="1" w:type="dxa"/>
        <w:right w:w="1" w:type="dxa"/>
      </w:tblCellMar>
    </w:tblPr>
  </w:style>
  <w:style w:type="paragraph" w:customStyle="1" w:styleId="Ttulo11">
    <w:name w:val="Título 11"/>
    <w:basedOn w:val="Normal"/>
    <w:qFormat/>
    <w:rsid w:val="00BF4DC8"/>
    <w:pPr>
      <w:spacing w:after="240" w:line="480" w:lineRule="atLeast"/>
      <w:jc w:val="center"/>
    </w:pPr>
    <w:rPr>
      <w:b/>
      <w:bCs/>
      <w:color w:val="1D2763"/>
      <w:kern w:val="2"/>
      <w:sz w:val="32"/>
      <w:szCs w:val="32"/>
      <w:lang w:val="es-CL" w:eastAsia="es-CL"/>
      <w14:ligatures w14:val="standardContextual"/>
    </w:rPr>
  </w:style>
  <w:style w:type="paragraph" w:customStyle="1" w:styleId="Ttulo21">
    <w:name w:val="Título 21"/>
    <w:basedOn w:val="Normal"/>
    <w:qFormat/>
    <w:rsid w:val="00BF4DC8"/>
    <w:pPr>
      <w:spacing w:before="240" w:after="240" w:line="420" w:lineRule="atLeast"/>
      <w:jc w:val="left"/>
    </w:pPr>
    <w:rPr>
      <w:b/>
      <w:bCs/>
      <w:color w:val="1D2763"/>
      <w:kern w:val="2"/>
      <w:sz w:val="28"/>
      <w:szCs w:val="28"/>
      <w:lang w:val="es-CL" w:eastAsia="es-CL"/>
      <w14:ligatures w14:val="standardContextual"/>
    </w:rPr>
  </w:style>
  <w:style w:type="paragraph" w:customStyle="1" w:styleId="Ttulo31">
    <w:name w:val="Título 31"/>
    <w:basedOn w:val="Normal"/>
    <w:qFormat/>
    <w:rsid w:val="00BF4DC8"/>
    <w:pPr>
      <w:spacing w:before="120" w:after="240"/>
      <w:jc w:val="left"/>
    </w:pPr>
    <w:rPr>
      <w:b/>
      <w:bCs/>
      <w:i/>
      <w:color w:val="1D2763"/>
      <w:kern w:val="2"/>
      <w:szCs w:val="25"/>
      <w:lang w:val="es-CL" w:eastAsia="es-CL"/>
      <w14:ligatures w14:val="standardContextual"/>
    </w:rPr>
  </w:style>
  <w:style w:type="table" w:styleId="Tabladelista3-nfasis1">
    <w:name w:val="List Table 3 Accent 1"/>
    <w:basedOn w:val="Tablanormal"/>
    <w:uiPriority w:val="48"/>
    <w:rsid w:val="00CA2295"/>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4-nfasis1">
    <w:name w:val="List Table 4 Accent 1"/>
    <w:basedOn w:val="Tablanormal"/>
    <w:uiPriority w:val="49"/>
    <w:rsid w:val="00CA229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246648">
      <w:marLeft w:val="360"/>
      <w:marRight w:val="360"/>
      <w:marTop w:val="0"/>
      <w:marBottom w:val="0"/>
      <w:divBdr>
        <w:top w:val="single" w:sz="4" w:space="4" w:color="2F5496"/>
        <w:left w:val="single" w:sz="4" w:space="4" w:color="2F5496"/>
        <w:bottom w:val="single" w:sz="4" w:space="4" w:color="2F5496"/>
        <w:right w:val="single" w:sz="4" w:space="4" w:color="2F5496"/>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31</Pages>
  <Words>6517</Words>
  <Characters>35847</Characters>
  <Application>Microsoft Office Word</Application>
  <DocSecurity>0</DocSecurity>
  <Lines>298</Lines>
  <Paragraphs>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Andrés Vergara</cp:lastModifiedBy>
  <cp:revision>10</cp:revision>
  <dcterms:created xsi:type="dcterms:W3CDTF">2026-08-29T01:34:00Z</dcterms:created>
  <dcterms:modified xsi:type="dcterms:W3CDTF">2026-08-31T12:06:00Z</dcterms:modified>
  <cp:category/>
</cp:coreProperties>
</file>