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537D" w14:textId="77777777" w:rsidR="008F6F43" w:rsidRPr="00C36F0F" w:rsidRDefault="008F6F43" w:rsidP="008F6F43">
      <w:pPr>
        <w:spacing w:after="0" w:line="240" w:lineRule="auto"/>
        <w:rPr>
          <w:rFonts w:eastAsia="Arial"/>
          <w:b/>
          <w:bCs/>
          <w:color w:val="000000" w:themeColor="text1"/>
        </w:rPr>
      </w:pPr>
      <w:r w:rsidRPr="00C36F0F">
        <w:rPr>
          <w:rFonts w:eastAsia="Arial"/>
          <w:b/>
          <w:bCs/>
          <w:color w:val="000000" w:themeColor="text1"/>
        </w:rPr>
        <w:t>Responda verdadero o falso, según corresponda:</w:t>
      </w:r>
    </w:p>
    <w:p w14:paraId="58DD9BF4" w14:textId="77777777" w:rsidR="008F6F43" w:rsidRDefault="008F6F43" w:rsidP="008F6F43">
      <w:pPr>
        <w:spacing w:after="0" w:line="240" w:lineRule="auto"/>
        <w:rPr>
          <w:rFonts w:eastAsia="Arial"/>
        </w:rPr>
      </w:pPr>
    </w:p>
    <w:p w14:paraId="48B4CCA9" w14:textId="77777777" w:rsidR="008F6F43" w:rsidRDefault="008F6F43" w:rsidP="008F6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bookmarkStart w:id="0" w:name="_Hlk73109033"/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color w:val="000000" w:themeColor="text1"/>
        </w:rPr>
        <w:t xml:space="preserve"> son matrices de orden </w:t>
      </w:r>
      <m:oMath>
        <m:r>
          <w:rPr>
            <w:rFonts w:ascii="Cambria Math" w:eastAsia="Arial" w:hAnsi="Cambria Math"/>
            <w:color w:val="000000" w:themeColor="text1"/>
          </w:rPr>
          <m:t>2×2</m:t>
        </m:r>
      </m:oMath>
      <w:r>
        <w:rPr>
          <w:rFonts w:eastAsia="Arial"/>
          <w:color w:val="000000" w:themeColor="text1"/>
        </w:rPr>
        <w:t xml:space="preserve"> con columnas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</m:oMath>
      <w:r>
        <w:rPr>
          <w:rFonts w:eastAsia="Arial"/>
          <w:color w:val="000000" w:themeColor="text1"/>
        </w:rPr>
        <w:t xml:space="preserve"> y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</m:oMath>
      <w:r>
        <w:rPr>
          <w:rFonts w:eastAsia="Arial"/>
          <w:color w:val="000000" w:themeColor="text1"/>
        </w:rPr>
        <w:t xml:space="preserve"> respectivamente, entonces </w:t>
      </w:r>
      <m:oMath>
        <m:r>
          <w:rPr>
            <w:rFonts w:ascii="Cambria Math" w:eastAsia="Arial" w:hAnsi="Cambria Math"/>
            <w:color w:val="000000" w:themeColor="text1"/>
          </w:rPr>
          <m:t>A⋅B=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B1C543F" w14:textId="77777777" w:rsidR="008F6F43" w:rsidRPr="00C36F0F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Arial"/>
          <w:color w:val="000000" w:themeColor="text1"/>
        </w:rPr>
      </w:pPr>
    </w:p>
    <w:p w14:paraId="68D8E175" w14:textId="77777777" w:rsidR="008F6F43" w:rsidRPr="00E3246E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E3246E">
        <w:rPr>
          <w:rFonts w:eastAsia="Arial" w:cs="Arial"/>
          <w:color w:val="000000" w:themeColor="text1"/>
        </w:rPr>
        <w:t>Verdadero</w:t>
      </w:r>
    </w:p>
    <w:p w14:paraId="634E26E9" w14:textId="77777777" w:rsidR="008F6F43" w:rsidRPr="00FF3409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E3246E">
        <w:rPr>
          <w:rFonts w:eastAsia="Arial" w:cs="Arial"/>
          <w:color w:val="000000" w:themeColor="text1"/>
          <w:highlight w:val="yellow"/>
        </w:rPr>
        <w:t>Falso</w:t>
      </w:r>
    </w:p>
    <w:p w14:paraId="48379794" w14:textId="77777777" w:rsidR="008F6F43" w:rsidRDefault="008F6F43" w:rsidP="008F6F43">
      <w:pPr>
        <w:spacing w:after="0" w:line="240" w:lineRule="auto"/>
        <w:rPr>
          <w:rFonts w:eastAsia="Arial"/>
          <w:color w:val="595959"/>
        </w:rPr>
      </w:pPr>
    </w:p>
    <w:p w14:paraId="17BEE7ED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El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-ésimo elemento de la matriz producto </w:t>
      </w:r>
      <m:oMath>
        <m:r>
          <w:rPr>
            <w:rFonts w:ascii="Cambria Math" w:eastAsia="Arial" w:hAnsi="Cambria Math"/>
            <w:color w:val="000000" w:themeColor="text1"/>
          </w:rPr>
          <m:t>A⋅B</m:t>
        </m:r>
      </m:oMath>
      <w:r>
        <w:rPr>
          <w:rFonts w:eastAsia="Arial"/>
          <w:bCs/>
          <w:color w:val="000000" w:themeColor="text1"/>
        </w:rPr>
        <w:t xml:space="preserve">, es el producto de la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- ésima fila de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con la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 xml:space="preserve">-ésima columna de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. </w:t>
      </w:r>
    </w:p>
    <w:bookmarkEnd w:id="0"/>
    <w:p w14:paraId="11D43CCD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162D45D0" w14:textId="77777777" w:rsidR="008F6F43" w:rsidRPr="006E40D7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Una matriz cuadrada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</w:rPr>
        <w:t xml:space="preserve">, tal que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color w:val="000000" w:themeColor="text1"/>
        </w:rPr>
        <w:t xml:space="preserve"> para </w:t>
      </w:r>
      <m:oMath>
        <m:r>
          <w:rPr>
            <w:rFonts w:ascii="Cambria Math" w:eastAsia="Arial" w:hAnsi="Cambria Math"/>
            <w:color w:val="000000" w:themeColor="text1"/>
          </w:rPr>
          <m:t>i≠j</m:t>
        </m:r>
      </m:oMath>
      <w:r>
        <w:rPr>
          <w:rFonts w:eastAsia="Arial"/>
          <w:color w:val="000000" w:themeColor="text1"/>
        </w:rPr>
        <w:t xml:space="preserve"> es una matriz diagonal.</w:t>
      </w:r>
    </w:p>
    <w:p w14:paraId="61DBFF06" w14:textId="77777777" w:rsidR="008F6F43" w:rsidRPr="00C36F0F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4FD36770" w14:textId="77777777" w:rsidR="008F6F43" w:rsidRPr="00C36F0F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  <w:highlight w:val="yellow"/>
        </w:rPr>
        <w:t>Verdadero</w:t>
      </w:r>
    </w:p>
    <w:p w14:paraId="7C3420DB" w14:textId="77777777" w:rsidR="008F6F43" w:rsidRPr="00C32539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</w:rPr>
        <w:t>Falso</w:t>
      </w:r>
    </w:p>
    <w:p w14:paraId="76DD6459" w14:textId="77777777" w:rsidR="008F6F43" w:rsidRDefault="008F6F43" w:rsidP="008F6F43">
      <w:pPr>
        <w:spacing w:after="0" w:line="240" w:lineRule="auto"/>
        <w:rPr>
          <w:rFonts w:eastAsia="Arial"/>
          <w:color w:val="595959"/>
        </w:rPr>
      </w:pPr>
    </w:p>
    <w:p w14:paraId="265F8EAA" w14:textId="77777777" w:rsidR="008F6F43" w:rsidRPr="005C3B51" w:rsidRDefault="008F6F43" w:rsidP="008F6F43">
      <w:pPr>
        <w:spacing w:after="0" w:line="240" w:lineRule="auto"/>
        <w:rPr>
          <w:rFonts w:eastAsia="Arial"/>
          <w:bCs/>
          <w:color w:val="000000" w:themeColor="text1"/>
          <w:lang w:val="es-CO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Los elementos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</m:oMath>
      <w:r>
        <w:rPr>
          <w:rFonts w:eastAsia="Arial"/>
          <w:bCs/>
          <w:color w:val="000000" w:themeColor="text1"/>
        </w:rPr>
        <w:t xml:space="preserve"> por fuera de la diagonal principal en una matriz cuadrada son aquellos términos para los cuales </w:t>
      </w:r>
      <m:oMath>
        <m:r>
          <w:rPr>
            <w:rFonts w:ascii="Cambria Math" w:eastAsia="Arial" w:hAnsi="Cambria Math"/>
            <w:color w:val="000000" w:themeColor="text1"/>
          </w:rPr>
          <m:t>i≠j</m:t>
        </m:r>
      </m:oMath>
      <w:r>
        <w:rPr>
          <w:rFonts w:eastAsia="Arial"/>
          <w:bCs/>
          <w:color w:val="000000" w:themeColor="text1"/>
        </w:rPr>
        <w:t xml:space="preserve"> y dado que estos elementos son ceros, entonces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diagonal. </w:t>
      </w:r>
    </w:p>
    <w:p w14:paraId="3AF0CBA0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42C097FC" w14:textId="77777777" w:rsidR="008F6F43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La matriz transpuesta de una suma de matrices es igual a la suma de sus transpuestas. </w:t>
      </w:r>
    </w:p>
    <w:p w14:paraId="719376BC" w14:textId="77777777" w:rsidR="008F6F43" w:rsidRPr="0095181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413F027B" w14:textId="77777777" w:rsidR="008F6F43" w:rsidRPr="00A05CDA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C3B51">
        <w:rPr>
          <w:rFonts w:eastAsia="Arial" w:cs="Arial"/>
          <w:color w:val="000000" w:themeColor="text1"/>
          <w:highlight w:val="yellow"/>
        </w:rPr>
        <w:t>Verdadero</w:t>
      </w:r>
    </w:p>
    <w:p w14:paraId="294F1003" w14:textId="77777777" w:rsidR="008F6F43" w:rsidRPr="005C3B51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C3B51">
        <w:rPr>
          <w:rFonts w:eastAsia="Arial" w:cs="Arial"/>
          <w:color w:val="000000" w:themeColor="text1"/>
        </w:rPr>
        <w:t>Falso</w:t>
      </w:r>
    </w:p>
    <w:p w14:paraId="59260912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2336EA68" w14:textId="77777777" w:rsidR="008F6F43" w:rsidRPr="005C3B51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son dos matrices cuyos ordenes son adecuados para la suma, entonces </w:t>
      </w:r>
      <m:oMath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A+B</m:t>
                </m:r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</m:oMath>
      <w:r>
        <w:rPr>
          <w:rFonts w:eastAsia="Arial"/>
          <w:bCs/>
          <w:color w:val="000000" w:themeColor="text1"/>
        </w:rPr>
        <w:t xml:space="preserve">. </w:t>
      </w:r>
    </w:p>
    <w:p w14:paraId="0CCB5CB8" w14:textId="77777777" w:rsidR="008F6F43" w:rsidRPr="00A05CDA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70B0B683" w14:textId="77777777" w:rsidR="008F6F43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La transpuesta de un producto de matrices es igual al producto de sus transpuestas en el mismo orden. </w:t>
      </w:r>
    </w:p>
    <w:p w14:paraId="4656BE38" w14:textId="77777777" w:rsidR="008F6F43" w:rsidRPr="0085586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08CC434A" w14:textId="77777777" w:rsidR="008F6F43" w:rsidRPr="005C3B51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C3B51">
        <w:rPr>
          <w:rFonts w:eastAsia="Arial" w:cs="Arial"/>
          <w:color w:val="000000" w:themeColor="text1"/>
        </w:rPr>
        <w:t>Verdadero</w:t>
      </w:r>
    </w:p>
    <w:p w14:paraId="1F3E124D" w14:textId="77777777" w:rsidR="008F6F43" w:rsidRPr="00DB5C3C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C3B51">
        <w:rPr>
          <w:rFonts w:eastAsia="Arial" w:cs="Arial"/>
          <w:color w:val="000000" w:themeColor="text1"/>
          <w:highlight w:val="yellow"/>
        </w:rPr>
        <w:t>Falso</w:t>
      </w:r>
    </w:p>
    <w:p w14:paraId="2B50D217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56988615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 matriz transpuesta de un producto entre do matrices es igual al producto de sus traspuestas en orden inverso. </w:t>
      </w:r>
    </w:p>
    <w:p w14:paraId="345CC9A4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66B075A3" w14:textId="77777777" w:rsidR="008F6F43" w:rsidRPr="006E40D7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una matriz cuadrada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</w:rPr>
        <w:t xml:space="preserve">, entonces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  <m:sup>
                <m:r>
                  <w:rPr>
                    <w:rFonts w:ascii="Cambria Math" w:eastAsia="Arial" w:hAnsi="Cambria Math"/>
                    <w:color w:val="000000" w:themeColor="text1"/>
                  </w:rPr>
                  <m:t>2</m:t>
                </m:r>
              </m:sup>
            </m:sSubSup>
          </m:e>
        </m:d>
      </m:oMath>
      <w:r>
        <w:rPr>
          <w:rFonts w:eastAsia="Arial"/>
          <w:color w:val="000000" w:themeColor="text1"/>
        </w:rPr>
        <w:t>.</w:t>
      </w:r>
    </w:p>
    <w:p w14:paraId="1A9DDEFC" w14:textId="77777777" w:rsidR="008F6F43" w:rsidRDefault="008F6F43" w:rsidP="008F6F43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35802B2F" w14:textId="77777777" w:rsidR="008F6F43" w:rsidRPr="00951813" w:rsidRDefault="008F6F43" w:rsidP="008F6F43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t>Verdadero</w:t>
      </w:r>
    </w:p>
    <w:p w14:paraId="1105886A" w14:textId="77777777" w:rsidR="008F6F43" w:rsidRPr="00951813" w:rsidRDefault="008F6F43" w:rsidP="008F6F43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1C4EF1EC" w14:textId="77777777" w:rsidR="008F6F43" w:rsidRDefault="008F6F43" w:rsidP="008F6F43">
      <w:pPr>
        <w:spacing w:after="0" w:line="240" w:lineRule="auto"/>
        <w:rPr>
          <w:rFonts w:eastAsia="Arial"/>
          <w:b/>
          <w:color w:val="000000" w:themeColor="text1"/>
        </w:rPr>
      </w:pPr>
    </w:p>
    <w:p w14:paraId="1BA3B30B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m:oMath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p>
        </m:sSup>
      </m:oMath>
      <w:r>
        <w:rPr>
          <w:rFonts w:eastAsia="Arial"/>
          <w:bCs/>
          <w:color w:val="000000" w:themeColor="text1"/>
        </w:rPr>
        <w:t xml:space="preserve"> denota el producto </w:t>
      </w:r>
      <m:oMath>
        <m:r>
          <w:rPr>
            <w:rFonts w:ascii="Cambria Math" w:eastAsia="Arial" w:hAnsi="Cambria Math"/>
            <w:color w:val="000000" w:themeColor="text1"/>
          </w:rPr>
          <m:t>A⋅A</m:t>
        </m:r>
      </m:oMath>
      <w:r>
        <w:rPr>
          <w:rFonts w:eastAsia="Arial"/>
          <w:bCs/>
          <w:color w:val="000000" w:themeColor="text1"/>
        </w:rPr>
        <w:t xml:space="preserve"> y no el cuadrado de los elementos de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>.</w:t>
      </w:r>
    </w:p>
    <w:p w14:paraId="72186B55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2DDAA0E1" w14:textId="77777777" w:rsidR="008F6F43" w:rsidRDefault="008F6F43" w:rsidP="008F6F43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 xml:space="preserve">Si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A</m:t>
        </m:r>
      </m:oMath>
      <w:r>
        <w:rPr>
          <w:rFonts w:eastAsia="Arial" w:cs="Arial"/>
          <w:bCs/>
          <w:color w:val="000000" w:themeColor="text1"/>
        </w:rPr>
        <w:t xml:space="preserve"> es una matriz de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5×3</m:t>
        </m:r>
      </m:oMath>
      <w:r>
        <w:rPr>
          <w:rFonts w:eastAsia="Arial" w:cs="Arial"/>
          <w:bCs/>
          <w:color w:val="000000" w:themeColor="text1"/>
        </w:rPr>
        <w:t xml:space="preserve"> y el producto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A⋅B</m:t>
        </m:r>
      </m:oMath>
      <w:r>
        <w:rPr>
          <w:rFonts w:eastAsia="Arial" w:cs="Arial"/>
          <w:bCs/>
          <w:color w:val="000000" w:themeColor="text1"/>
        </w:rPr>
        <w:t xml:space="preserve"> es de orden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5×7</m:t>
        </m:r>
      </m:oMath>
      <w:r>
        <w:rPr>
          <w:rFonts w:eastAsia="Arial" w:cs="Arial"/>
          <w:bCs/>
          <w:color w:val="000000" w:themeColor="text1"/>
          <w:position w:val="0"/>
        </w:rPr>
        <w:t xml:space="preserve">, entonces el tamaño de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B</m:t>
        </m:r>
      </m:oMath>
      <w:r>
        <w:rPr>
          <w:rFonts w:eastAsia="Arial" w:cs="Arial"/>
          <w:bCs/>
          <w:color w:val="000000" w:themeColor="text1"/>
          <w:position w:val="0"/>
        </w:rPr>
        <w:t xml:space="preserve"> es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3×7</m:t>
        </m:r>
      </m:oMath>
      <w:r>
        <w:rPr>
          <w:rFonts w:eastAsia="Arial" w:cs="Arial"/>
          <w:bCs/>
          <w:color w:val="000000" w:themeColor="text1"/>
        </w:rPr>
        <w:t xml:space="preserve">. </w:t>
      </w:r>
    </w:p>
    <w:p w14:paraId="375A9B1A" w14:textId="77777777" w:rsidR="008F6F43" w:rsidRDefault="008F6F43" w:rsidP="008F6F43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29FCF33D" w14:textId="77777777" w:rsidR="008F6F43" w:rsidRPr="00951813" w:rsidRDefault="008F6F43" w:rsidP="008F6F43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F76C5">
        <w:rPr>
          <w:rFonts w:eastAsia="Arial"/>
          <w:color w:val="000000" w:themeColor="text1"/>
          <w:position w:val="-1"/>
          <w:highlight w:val="yellow"/>
          <w:lang w:eastAsia="en-US"/>
        </w:rPr>
        <w:t>Verdadero</w:t>
      </w:r>
    </w:p>
    <w:p w14:paraId="680C26E0" w14:textId="77777777" w:rsidR="008F6F43" w:rsidRPr="00BF76C5" w:rsidRDefault="008F6F43" w:rsidP="008F6F43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F76C5">
        <w:rPr>
          <w:rFonts w:eastAsia="Arial"/>
          <w:color w:val="000000" w:themeColor="text1"/>
          <w:position w:val="-1"/>
          <w:lang w:eastAsia="en-US"/>
        </w:rPr>
        <w:t>Falso</w:t>
      </w:r>
    </w:p>
    <w:p w14:paraId="353C56A9" w14:textId="77777777" w:rsidR="008F6F43" w:rsidRPr="0095181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66D571D3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lastRenderedPageBreak/>
        <w:t>Retroalimentación:</w:t>
      </w:r>
      <w:r>
        <w:rPr>
          <w:rFonts w:eastAsia="Arial"/>
          <w:b/>
          <w:color w:val="000000" w:themeColor="text1"/>
        </w:rPr>
        <w:t xml:space="preserve"> </w:t>
      </w:r>
      <w:r>
        <w:rPr>
          <w:rFonts w:eastAsia="Arial"/>
          <w:bCs/>
          <w:color w:val="000000" w:themeColor="text1"/>
        </w:rPr>
        <w:t xml:space="preserve">El producto </w:t>
      </w:r>
      <m:oMath>
        <m:r>
          <w:rPr>
            <w:rFonts w:ascii="Cambria Math" w:eastAsia="Arial" w:hAnsi="Cambria Math"/>
            <w:color w:val="000000" w:themeColor="text1"/>
          </w:rPr>
          <m:t>A⋅B</m:t>
        </m:r>
      </m:oMath>
      <w:r>
        <w:rPr>
          <w:rFonts w:eastAsia="Arial"/>
          <w:bCs/>
          <w:color w:val="000000" w:themeColor="text1"/>
        </w:rPr>
        <w:t xml:space="preserve"> está definido, si el número de columnas de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igual al número de filas de la matriz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, así el número de filas de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es </w:t>
      </w:r>
      <m:oMath>
        <m:r>
          <w:rPr>
            <w:rFonts w:ascii="Cambria Math" w:eastAsia="Arial" w:hAnsi="Cambria Math"/>
            <w:color w:val="000000" w:themeColor="text1"/>
          </w:rPr>
          <m:t>3</m:t>
        </m:r>
      </m:oMath>
      <w:r>
        <w:rPr>
          <w:rFonts w:eastAsia="Arial"/>
          <w:bCs/>
          <w:color w:val="000000" w:themeColor="text1"/>
        </w:rPr>
        <w:t xml:space="preserve"> y como el número de columnas de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es igual al número de columnas del producto </w:t>
      </w:r>
      <m:oMath>
        <m:r>
          <w:rPr>
            <w:rFonts w:ascii="Cambria Math" w:eastAsia="Arial" w:hAnsi="Cambria Math"/>
            <w:color w:val="000000" w:themeColor="text1"/>
          </w:rPr>
          <m:t>A⋅B</m:t>
        </m:r>
      </m:oMath>
      <w:r>
        <w:rPr>
          <w:rFonts w:eastAsia="Arial"/>
          <w:bCs/>
          <w:color w:val="000000" w:themeColor="text1"/>
        </w:rPr>
        <w:t xml:space="preserve">, entonces la matriz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tiene </w:t>
      </w:r>
      <m:oMath>
        <m:r>
          <w:rPr>
            <w:rFonts w:ascii="Cambria Math" w:eastAsia="Arial" w:hAnsi="Cambria Math"/>
            <w:color w:val="000000" w:themeColor="text1"/>
          </w:rPr>
          <m:t>7</m:t>
        </m:r>
      </m:oMath>
      <w:r>
        <w:rPr>
          <w:rFonts w:eastAsia="Arial"/>
          <w:bCs/>
          <w:color w:val="000000" w:themeColor="text1"/>
        </w:rPr>
        <w:t xml:space="preserve"> colu</w:t>
      </w:r>
      <w:proofErr w:type="spellStart"/>
      <w:r>
        <w:rPr>
          <w:rFonts w:eastAsia="Arial"/>
          <w:bCs/>
          <w:color w:val="000000" w:themeColor="text1"/>
        </w:rPr>
        <w:t>nas</w:t>
      </w:r>
      <w:proofErr w:type="spellEnd"/>
      <w:r>
        <w:rPr>
          <w:rFonts w:eastAsia="Arial"/>
          <w:bCs/>
          <w:color w:val="000000" w:themeColor="text1"/>
        </w:rPr>
        <w:t xml:space="preserve">, así el orden o tamaño de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es </w:t>
      </w:r>
      <m:oMath>
        <m:r>
          <w:rPr>
            <w:rFonts w:ascii="Cambria Math" w:eastAsia="Arial" w:hAnsi="Cambria Math"/>
            <w:color w:val="000000" w:themeColor="text1"/>
          </w:rPr>
          <m:t>3×7</m:t>
        </m:r>
      </m:oMath>
      <w:r>
        <w:rPr>
          <w:rFonts w:eastAsia="Arial"/>
          <w:bCs/>
          <w:color w:val="000000" w:themeColor="text1"/>
        </w:rPr>
        <w:t xml:space="preserve">. </w:t>
      </w:r>
    </w:p>
    <w:p w14:paraId="257CA317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>
        <w:rPr>
          <w:rFonts w:eastAsia="Arial"/>
          <w:bCs/>
          <w:color w:val="000000" w:themeColor="text1"/>
        </w:rPr>
        <w:t xml:space="preserve"> </w:t>
      </w:r>
    </w:p>
    <w:p w14:paraId="3989715D" w14:textId="77777777" w:rsidR="008F6F43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una matriz escalar de orden </w:t>
      </w:r>
      <m:oMath>
        <m:r>
          <w:rPr>
            <w:rFonts w:ascii="Cambria Math" w:eastAsia="Arial" w:hAnsi="Cambria Math"/>
            <w:color w:val="000000" w:themeColor="text1"/>
          </w:rPr>
          <m:t>2×2</m:t>
        </m:r>
      </m:oMath>
      <w:r>
        <w:rPr>
          <w:rFonts w:eastAsia="Arial"/>
          <w:color w:val="000000" w:themeColor="text1"/>
        </w:rPr>
        <w:t xml:space="preserve">, entonces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la matriz identidad de orden </w:t>
      </w:r>
      <m:oMath>
        <m:r>
          <w:rPr>
            <w:rFonts w:ascii="Cambria Math" w:eastAsia="Arial" w:hAnsi="Cambria Math"/>
            <w:color w:val="000000" w:themeColor="text1"/>
          </w:rPr>
          <m:t>2×2</m:t>
        </m:r>
      </m:oMath>
      <w:r>
        <w:rPr>
          <w:rFonts w:eastAsia="Arial"/>
          <w:color w:val="000000" w:themeColor="text1"/>
        </w:rPr>
        <w:t>.</w:t>
      </w:r>
    </w:p>
    <w:p w14:paraId="68CEC59D" w14:textId="77777777" w:rsidR="008F6F43" w:rsidRPr="0095181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5F800727" w14:textId="77777777" w:rsidR="008F6F43" w:rsidRPr="00A05CDA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4D9F4B51" w14:textId="77777777" w:rsidR="008F6F43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73194EB2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2CECEE90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 matriz escalar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bCs/>
          <w:color w:val="000000" w:themeColor="text1"/>
        </w:rPr>
        <w:t xml:space="preserve"> cuyas entradas en la diagonal principal son todas iguales a </w:t>
      </w:r>
      <m:oMath>
        <m:r>
          <w:rPr>
            <w:rFonts w:ascii="Cambria Math" w:eastAsia="Arial" w:hAnsi="Cambria Math"/>
            <w:color w:val="000000" w:themeColor="text1"/>
          </w:rPr>
          <m:t>1</m:t>
        </m:r>
      </m:oMath>
      <w:r>
        <w:rPr>
          <w:rFonts w:eastAsia="Arial"/>
          <w:bCs/>
          <w:color w:val="000000" w:themeColor="text1"/>
        </w:rPr>
        <w:t xml:space="preserve">, es la matriz identidad de orden </w:t>
      </w:r>
      <m:oMath>
        <m:r>
          <w:rPr>
            <w:rFonts w:ascii="Cambria Math" w:eastAsia="Arial" w:hAnsi="Cambria Math"/>
            <w:color w:val="000000" w:themeColor="text1"/>
          </w:rPr>
          <m:t>n</m:t>
        </m:r>
      </m:oMath>
      <w:r>
        <w:rPr>
          <w:rFonts w:eastAsia="Arial"/>
          <w:bCs/>
          <w:color w:val="000000" w:themeColor="text1"/>
        </w:rPr>
        <w:t xml:space="preserve">, es decir,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n</m:t>
            </m:r>
          </m:sub>
        </m:sSub>
      </m:oMath>
      <w:r>
        <w:rPr>
          <w:rFonts w:eastAsia="Arial"/>
          <w:bCs/>
          <w:color w:val="000000" w:themeColor="text1"/>
        </w:rPr>
        <w:t>.</w:t>
      </w:r>
      <w:r>
        <w:rPr>
          <w:rFonts w:eastAsia="Arial"/>
          <w:color w:val="000000" w:themeColor="text1"/>
        </w:rPr>
        <w:t xml:space="preserve"> </w:t>
      </w:r>
      <w:r>
        <w:rPr>
          <w:rFonts w:eastAsia="Arial"/>
          <w:bCs/>
          <w:color w:val="000000" w:themeColor="text1"/>
        </w:rPr>
        <w:t xml:space="preserve"> </w:t>
      </w:r>
    </w:p>
    <w:p w14:paraId="1888D35F" w14:textId="77777777" w:rsidR="008F6F43" w:rsidRPr="005F2A34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54219ACF" w14:textId="77777777" w:rsidR="008F6F43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Una matriz cuadrada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</w:rPr>
        <w:t xml:space="preserve"> es simétrica si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=A</m:t>
        </m:r>
      </m:oMath>
      <w:r>
        <w:rPr>
          <w:rFonts w:eastAsia="Arial"/>
          <w:color w:val="000000" w:themeColor="text1"/>
        </w:rPr>
        <w:t xml:space="preserve">. </w:t>
      </w:r>
    </w:p>
    <w:p w14:paraId="283CD2FD" w14:textId="77777777" w:rsidR="008F6F43" w:rsidRPr="0095181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4076FAF1" w14:textId="77777777" w:rsidR="008F6F43" w:rsidRPr="00A05CDA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0D7656">
        <w:rPr>
          <w:rFonts w:eastAsia="Arial" w:cs="Arial"/>
          <w:color w:val="000000" w:themeColor="text1"/>
          <w:highlight w:val="yellow"/>
        </w:rPr>
        <w:t>Verdadero</w:t>
      </w:r>
    </w:p>
    <w:p w14:paraId="2F85D0E2" w14:textId="77777777" w:rsidR="008F6F43" w:rsidRPr="000D7656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0D7656">
        <w:rPr>
          <w:rFonts w:eastAsia="Arial" w:cs="Arial"/>
          <w:color w:val="000000" w:themeColor="text1"/>
        </w:rPr>
        <w:t>Falso</w:t>
      </w:r>
    </w:p>
    <w:p w14:paraId="3BAB4611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34ABDD75" w14:textId="77777777" w:rsidR="008F6F43" w:rsidRPr="008A2A7A" w:rsidRDefault="008F6F43" w:rsidP="008F6F43">
      <w:pPr>
        <w:spacing w:after="0" w:line="240" w:lineRule="auto"/>
        <w:rPr>
          <w:rFonts w:eastAsia="Arial"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bCs/>
          <w:color w:val="000000" w:themeColor="text1"/>
        </w:rPr>
        <w:t xml:space="preserve"> es una matriz simétrica 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cuadrada tal que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 xml:space="preserve">ji </m:t>
            </m:r>
          </m:sub>
        </m:sSub>
      </m:oMath>
      <w:r>
        <w:rPr>
          <w:rFonts w:eastAsia="Arial"/>
          <w:bCs/>
          <w:color w:val="000000" w:themeColor="text1"/>
        </w:rPr>
        <w:t xml:space="preserve">para toda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 xml:space="preserve">. </w:t>
      </w:r>
    </w:p>
    <w:p w14:paraId="405B9ED5" w14:textId="77777777" w:rsidR="008F6F43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15E9163E" w14:textId="77777777" w:rsidR="008F6F43" w:rsidRDefault="008F6F43" w:rsidP="008F6F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Una matriz cuadrada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</w:rPr>
        <w:t xml:space="preserve"> es antisimétrica si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 xml:space="preserve">ji </m:t>
            </m:r>
          </m:sub>
        </m:sSub>
      </m:oMath>
      <w:r>
        <w:rPr>
          <w:rFonts w:eastAsia="Arial"/>
          <w:bCs/>
          <w:color w:val="000000" w:themeColor="text1"/>
        </w:rPr>
        <w:t xml:space="preserve">para toda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 xml:space="preserve">. </w:t>
      </w:r>
    </w:p>
    <w:p w14:paraId="2A06F93A" w14:textId="77777777" w:rsidR="008F6F4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68940274" w14:textId="77777777" w:rsidR="008F6F43" w:rsidRPr="00951813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112F1AEC" w14:textId="77777777" w:rsidR="008F6F43" w:rsidRPr="00943F9C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943F9C">
        <w:rPr>
          <w:rFonts w:eastAsia="Arial" w:cs="Arial"/>
          <w:color w:val="000000" w:themeColor="text1"/>
        </w:rPr>
        <w:t>Verdadero</w:t>
      </w:r>
    </w:p>
    <w:p w14:paraId="57289019" w14:textId="77777777" w:rsidR="008F6F43" w:rsidRPr="00293B21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943F9C">
        <w:rPr>
          <w:rFonts w:eastAsia="Arial" w:cs="Arial"/>
          <w:color w:val="000000" w:themeColor="text1"/>
          <w:highlight w:val="yellow"/>
        </w:rPr>
        <w:t>Falso</w:t>
      </w:r>
    </w:p>
    <w:p w14:paraId="4A2CEA0B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381B9578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bCs/>
          <w:color w:val="000000" w:themeColor="text1"/>
        </w:rPr>
        <w:t xml:space="preserve"> es una matriz antisimétrica 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cuadrada tal que </w:t>
      </w:r>
      <m:oMath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=-A</m:t>
        </m:r>
      </m:oMath>
      <w:r>
        <w:rPr>
          <w:rFonts w:eastAsia="Arial"/>
          <w:bCs/>
          <w:color w:val="000000" w:themeColor="text1"/>
        </w:rPr>
        <w:t xml:space="preserve">, es decir, </w:t>
      </w:r>
      <w:r>
        <w:rPr>
          <w:rFonts w:eastAsia="Arial"/>
          <w:color w:val="000000" w:themeColor="text1"/>
        </w:rPr>
        <w:t xml:space="preserve">si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=-</m:t>
        </m:r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 xml:space="preserve">ji </m:t>
            </m:r>
          </m:sub>
        </m:sSub>
      </m:oMath>
      <w:r>
        <w:rPr>
          <w:rFonts w:eastAsia="Arial"/>
          <w:bCs/>
          <w:color w:val="000000" w:themeColor="text1"/>
        </w:rPr>
        <w:t xml:space="preserve">para toda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>.</w:t>
      </w:r>
    </w:p>
    <w:p w14:paraId="1541DE89" w14:textId="77777777" w:rsidR="008F6F43" w:rsidRDefault="008F6F43" w:rsidP="008F6F43">
      <w:pPr>
        <w:spacing w:after="0" w:line="240" w:lineRule="auto"/>
        <w:rPr>
          <w:rFonts w:eastAsia="Arial"/>
          <w:color w:val="000000" w:themeColor="text1"/>
        </w:rPr>
      </w:pPr>
    </w:p>
    <w:p w14:paraId="1B02DB41" w14:textId="77777777" w:rsidR="008F6F43" w:rsidRPr="00943F9C" w:rsidRDefault="008F6F43" w:rsidP="008F6F43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A</m:t>
        </m:r>
      </m:oMath>
      <w:r>
        <w:rPr>
          <w:rFonts w:eastAsia="Arial"/>
          <w:color w:val="000000" w:themeColor="text1"/>
        </w:rPr>
        <w:t xml:space="preserve">  y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B</m:t>
        </m:r>
      </m:oMath>
      <w:r>
        <w:rPr>
          <w:rFonts w:eastAsia="Arial"/>
          <w:color w:val="000000" w:themeColor="text1"/>
        </w:rPr>
        <w:t xml:space="preserve"> son matrices cuadradas de orden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2×2</m:t>
        </m:r>
      </m:oMath>
      <w:r>
        <w:rPr>
          <w:rFonts w:eastAsia="Arial"/>
          <w:color w:val="000000" w:themeColor="text1"/>
          <w:position w:val="0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A⋅B=O</m:t>
        </m:r>
      </m:oMath>
      <w:r>
        <w:rPr>
          <w:rFonts w:eastAsia="Arial"/>
          <w:color w:val="000000" w:themeColor="text1"/>
          <w:position w:val="0"/>
        </w:rPr>
        <w:t xml:space="preserve"> (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O</m:t>
        </m:r>
      </m:oMath>
      <w:r>
        <w:rPr>
          <w:rFonts w:eastAsia="Arial"/>
          <w:color w:val="000000" w:themeColor="text1"/>
          <w:position w:val="0"/>
        </w:rPr>
        <w:t xml:space="preserve"> es la matriz nula o matriz cero de orden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2×2</m:t>
        </m:r>
      </m:oMath>
      <w:r>
        <w:rPr>
          <w:rFonts w:eastAsia="Arial"/>
          <w:color w:val="000000" w:themeColor="text1"/>
          <w:position w:val="0"/>
        </w:rPr>
        <w:t xml:space="preserve">), entonces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A=O</m:t>
        </m:r>
      </m:oMath>
      <w:r>
        <w:rPr>
          <w:rFonts w:eastAsia="Arial"/>
          <w:color w:val="000000" w:themeColor="text1"/>
          <w:position w:val="0"/>
        </w:rPr>
        <w:t xml:space="preserve"> o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B=O</m:t>
        </m:r>
      </m:oMath>
      <w:r>
        <w:rPr>
          <w:rFonts w:eastAsia="Arial"/>
          <w:color w:val="000000" w:themeColor="text1"/>
          <w:position w:val="0"/>
        </w:rPr>
        <w:t xml:space="preserve">.  </w:t>
      </w:r>
    </w:p>
    <w:p w14:paraId="57A209E7" w14:textId="77777777" w:rsidR="008F6F43" w:rsidRPr="00A35A32" w:rsidRDefault="008F6F43" w:rsidP="008F6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7E62D315" w14:textId="77777777" w:rsidR="008F6F43" w:rsidRPr="008948AC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8948AC">
        <w:rPr>
          <w:rFonts w:eastAsia="Arial" w:cs="Arial"/>
          <w:color w:val="000000" w:themeColor="text1"/>
        </w:rPr>
        <w:t>Verdadero</w:t>
      </w:r>
    </w:p>
    <w:p w14:paraId="3048C99C" w14:textId="77777777" w:rsidR="008F6F43" w:rsidRPr="005774F6" w:rsidRDefault="008F6F43" w:rsidP="008F6F43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8948AC">
        <w:rPr>
          <w:rFonts w:eastAsia="Arial" w:cs="Arial"/>
          <w:color w:val="000000" w:themeColor="text1"/>
          <w:highlight w:val="yellow"/>
        </w:rPr>
        <w:t>Falso</w:t>
      </w:r>
    </w:p>
    <w:p w14:paraId="736B3E9C" w14:textId="77777777" w:rsidR="008F6F43" w:rsidRPr="001160E7" w:rsidRDefault="008F6F43" w:rsidP="008F6F43">
      <w:pPr>
        <w:spacing w:after="0" w:line="240" w:lineRule="auto"/>
        <w:rPr>
          <w:rFonts w:eastAsia="Arial"/>
          <w:bCs/>
          <w:color w:val="000000" w:themeColor="text1"/>
        </w:rPr>
      </w:pPr>
    </w:p>
    <w:p w14:paraId="6E7A3199" w14:textId="695D2B30" w:rsidR="00DE2ECD" w:rsidRDefault="008F6F43" w:rsidP="008F6F43"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Contraejemplo: Si las matrices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son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</m:e>
              </m:mr>
            </m:m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</m:e>
        </m:d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   4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 xml:space="preserve">    3</m:t>
                  </m:r>
                </m:e>
              </m:mr>
            </m:m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</m:e>
        </m:d>
      </m:oMath>
      <w:r>
        <w:rPr>
          <w:rFonts w:eastAsia="Arial"/>
          <w:bCs/>
          <w:color w:val="000000" w:themeColor="text1"/>
        </w:rPr>
        <w:t xml:space="preserve">, entonces </w:t>
      </w:r>
      <m:oMath>
        <m:r>
          <w:rPr>
            <w:rFonts w:ascii="Cambria Math" w:eastAsia="Arial" w:hAnsi="Cambria Math"/>
            <w:color w:val="000000" w:themeColor="text1"/>
          </w:rPr>
          <m:t>A≠O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B≠O</m:t>
        </m:r>
      </m:oMath>
      <w:r>
        <w:rPr>
          <w:rFonts w:eastAsia="Arial"/>
          <w:bCs/>
          <w:color w:val="000000" w:themeColor="text1"/>
        </w:rPr>
        <w:t xml:space="preserve">, pero </w:t>
      </w:r>
      <m:oMath>
        <m:r>
          <w:rPr>
            <w:rFonts w:ascii="Cambria Math" w:eastAsia="Arial" w:hAnsi="Cambria Math"/>
            <w:color w:val="000000" w:themeColor="text1"/>
          </w:rPr>
          <m:t xml:space="preserve">A⋅B= </m:t>
        </m:r>
        <m:d>
          <m:dPr>
            <m:begChr m:val="["/>
            <m:endChr m:val="]"/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</m:m>
          </m:e>
        </m:d>
      </m:oMath>
      <w:r>
        <w:rPr>
          <w:rFonts w:eastAsia="Arial"/>
          <w:bCs/>
          <w:color w:val="000000" w:themeColor="text1"/>
        </w:rPr>
        <w:t xml:space="preserve">, es decir </w:t>
      </w:r>
      <m:oMath>
        <m:r>
          <w:rPr>
            <w:rFonts w:ascii="Cambria Math" w:eastAsia="Arial" w:hAnsi="Cambria Math"/>
            <w:color w:val="000000" w:themeColor="text1"/>
          </w:rPr>
          <m:t>A⋅B=O</m:t>
        </m:r>
      </m:oMath>
      <w:r>
        <w:rPr>
          <w:rFonts w:eastAsia="Arial"/>
          <w:bCs/>
          <w:color w:val="000000" w:themeColor="text1"/>
        </w:rPr>
        <w:t xml:space="preserve">. </w:t>
      </w:r>
    </w:p>
    <w:sectPr w:rsidR="00DE2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ED01D7D"/>
    <w:multiLevelType w:val="hybridMultilevel"/>
    <w:tmpl w:val="196CA46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863030"/>
    <w:multiLevelType w:val="multilevel"/>
    <w:tmpl w:val="4714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902708683">
    <w:abstractNumId w:val="0"/>
  </w:num>
  <w:num w:numId="2" w16cid:durableId="861553778">
    <w:abstractNumId w:val="1"/>
  </w:num>
  <w:num w:numId="3" w16cid:durableId="2082484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43"/>
    <w:rsid w:val="008B70CE"/>
    <w:rsid w:val="008F6F43"/>
    <w:rsid w:val="00D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4282"/>
  <w15:chartTrackingRefBased/>
  <w15:docId w15:val="{9D12E3E5-8020-4ACE-8BC5-EB1F8F2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43"/>
    <w:pPr>
      <w:spacing w:after="200" w:line="360" w:lineRule="auto"/>
      <w:contextualSpacing/>
      <w:jc w:val="both"/>
    </w:pPr>
    <w:rPr>
      <w:rFonts w:ascii="Arial" w:eastAsia="Calibri" w:hAnsi="Arial" w:cs="Arial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F43"/>
    <w:pPr>
      <w:suppressAutoHyphens/>
      <w:spacing w:after="160" w:line="259" w:lineRule="auto"/>
      <w:ind w:leftChars="-1" w:left="720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BARRERA MONTOYA</dc:creator>
  <cp:keywords/>
  <dc:description/>
  <cp:lastModifiedBy>CARLOS ANDRES BARRERA MONTOYA</cp:lastModifiedBy>
  <cp:revision>2</cp:revision>
  <dcterms:created xsi:type="dcterms:W3CDTF">2022-10-28T22:17:00Z</dcterms:created>
  <dcterms:modified xsi:type="dcterms:W3CDTF">2022-10-28T22:17:00Z</dcterms:modified>
</cp:coreProperties>
</file>