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[Diligenciar: membrete de Municipio de Calarcá]</w:t>
      </w:r>
    </w:p>
    <w:p>
      <w:pPr>
        <w:jc w:val="center"/>
      </w:pPr>
      <w:r>
        <w:rPr>
          <w:b/>
          <w:sz w:val="24"/>
        </w:rPr>
        <w:t>CERTIFICACIÓN DE CONTRAPARTIDA</w:t>
      </w:r>
    </w:p>
    <w:p>
      <w:r>
        <w:rPr>
          <w:b w:val="0"/>
          <w:sz w:val="21"/>
        </w:rPr>
        <w:t>El suscrito representante legal de Municipio de Calarcá [Diligenciar: NIT], en el marco de la Convocatoria 56 del Sistema General de Regalías (Asignación para la CTeI) y del proyecto «Implementación de una red IoT híbrida Edge-Cloud y gemelo digital para la gestión anticipada del riesgo por material particulado posterremoto» (SIGP 143329), cuya entidad proponente y ejecutora es la Universidad Santo Tomás, sede Villavicencio,</w:t>
      </w:r>
    </w:p>
    <w:p>
      <w:r>
        <w:rPr>
          <w:b/>
          <w:sz w:val="21"/>
        </w:rPr>
        <w:t>CERTIFICA:</w:t>
      </w:r>
    </w:p>
    <w:p>
      <w:r>
        <w:rPr>
          <w:b w:val="0"/>
          <w:sz w:val="21"/>
        </w:rPr>
        <w:t>Que Municipio de Calarcá se compromete a aportar al proyecto la contrapartida siguiente, cuantificada en términos monetarios, con la actividad que financia y el momento del aporte, según el Anexo 3 versión 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sz w:val="18"/>
              </w:rPr>
              <w:t>Código Anexo 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Concepto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Modalidad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Valor (COP)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Actividad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Momento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EQ-25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Licencias del sistema de información geográfica corporativo para dos puestos de trabajo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Especie (uso)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20.000.000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3.1 a 3.4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Meses 3 a 24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EQ-25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Alojamiento del tablero y de los datos del índice en los servidores y el almacenamiento del centro de datos municipal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Especie (uso)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15.000.000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3.1 a 3.4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Meses 3 a 24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EQ-25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Equipos de cómputo y pantalla de la sala de gestión del riesgo para el uso institucional del tablero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Especie (uso)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15.000.000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3.1 a 3.4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Meses 3 a 24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EQ-25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Conectividad, puntos de red y energía en las sedes municipales donde se instalen nodos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Especie (uso)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10.000.000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3.1 a 3.4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Meses 3 a 24</w:t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60.000.000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</w:tbl>
    <w:p/>
    <w:p>
      <w:r>
        <w:rPr>
          <w:b w:val="0"/>
          <w:sz w:val="21"/>
        </w:rPr>
        <w:t>Que el valor se calcula por uso, con el costo de licencia o la depreciación proporcional al tiempo y a la capacidad asignados al proyecto, según el inventario y la memoria de valoración que se adjuntan [Diligenciar: inventario y memoria de valoración]. El aporte no incluye horas de funcionarios ni desembolsos en efectivo, y los bienes siguen siendo propiedad del municipio, sin transferencia.</w:t>
      </w:r>
    </w:p>
    <w:p>
      <w:r>
        <w:rPr>
          <w:b w:val="0"/>
          <w:sz w:val="21"/>
        </w:rPr>
        <w:t>Que la presente certificación no constituye compromiso de posterior suscripción y se expide para ser cargada con la postulación.</w:t>
      </w:r>
    </w:p>
    <w:p>
      <w:r>
        <w:rPr>
          <w:b w:val="0"/>
          <w:sz w:val="21"/>
        </w:rPr>
        <w:t>Se expide en [Diligenciar: ciudad], el [Diligenciar: día] de noviembre de 2026.</w:t>
      </w:r>
    </w:p>
    <w:p>
      <w:r>
        <w:rPr>
          <w:b w:val="0"/>
          <w:sz w:val="21"/>
        </w:rPr>
        <w:br/>
        <w:br/>
        <w:t>______________________________</w:t>
      </w:r>
    </w:p>
    <w:p>
      <w:r>
        <w:rPr>
          <w:b/>
          <w:sz w:val="21"/>
        </w:rPr>
        <w:t>[Diligenciar: nombre del representante legal]</w:t>
      </w:r>
    </w:p>
    <w:p>
      <w:r>
        <w:rPr>
          <w:b w:val="0"/>
          <w:sz w:val="21"/>
        </w:rPr>
        <w:t>Representante legal · C. C. [Diligenciar: número]</w:t>
      </w:r>
    </w:p>
    <w:p>
      <w:r>
        <w:rPr>
          <w:b w:val="0"/>
          <w:sz w:val="21"/>
        </w:rPr>
        <w:t>Municipio de Calarcá · NIT [Diligenciar]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