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b w:val="0"/>
          <w:sz w:val="18"/>
        </w:rPr>
        <w:t>[Diligenciar: membrete de Municipio de Calarcá]</w:t>
      </w:r>
    </w:p>
    <w:p>
      <w:pPr>
        <w:spacing w:after="120"/>
        <w:jc w:val="center"/>
      </w:pPr>
      <w:r>
        <w:rPr>
          <w:b/>
          <w:sz w:val="24"/>
        </w:rPr>
        <w:t>CERTIFICADO DE CONCORDANCIA CON EL PLAN DE ACCIÓN ESPECÍFICO</w:t>
      </w:r>
    </w:p>
    <w:p>
      <w:pPr>
        <w:spacing w:after="120"/>
        <w:jc w:val="center"/>
      </w:pPr>
      <w:r>
        <w:rPr>
          <w:b w:val="0"/>
          <w:sz w:val="18"/>
        </w:rPr>
        <w:t>Numeral 10.21 de los términos de referencia de la Convocatoria 56</w:t>
      </w:r>
    </w:p>
    <w:p>
      <w:pPr>
        <w:spacing w:after="120"/>
      </w:pPr>
      <w:r>
        <w:rPr>
          <w:b w:val="0"/>
          <w:sz w:val="21"/>
        </w:rPr>
        <w:t>El suscrito representante legal de Municipio de Calarcá, entidad que suscribió el plan de acción específico [Diligenciar: nombre y fecha del plan] para la recuperación tras el sismo del 10 de agosto de 2026, certifica que el proyecto «Implementación de una red IoT híbrida Edge-Cloud y gemelo digital para la gestión anticipada del riesgo por material particulado posterremoto» (código SIGP 143329), presentado a la Convocatoria 56 del Sistema General de Regalías, Asignación para la CTeI es concordante con dicho plan en lo que corresponde al municipio de Calarcá.</w:t>
      </w:r>
    </w:p>
    <w:p>
      <w:pPr>
        <w:spacing w:after="120"/>
      </w:pPr>
      <w:r>
        <w:rPr>
          <w:b w:val="0"/>
          <w:sz w:val="21"/>
        </w:rPr>
        <w:t>Certifica además que el proyecto no reactiva el riesgo preexistente, porque: (i) instala nodos de medición sobre estructuras existentes o bases de obra menor, sin intervenir cauces, laderas ni edificaciones; (ii) no demuele ni autoriza demoliciones, sino que mide y modela las que ejecutan otros; y (iii) entrega a los consejos de gestión del riesgo información con error conocido para decidir alertas y medidas de protección.</w:t>
      </w:r>
    </w:p>
    <w:p>
      <w:pPr>
        <w:spacing w:after="120"/>
      </w:pPr>
      <w:r>
        <w:rPr>
          <w:b w:val="0"/>
          <w:sz w:val="21"/>
        </w:rPr>
        <w:t>Línea o acción del plan con la que concuerda: [Diligenciar: línea, programa o acción del plan de acción específico].</w:t>
      </w:r>
    </w:p>
    <w:p>
      <w:pPr>
        <w:spacing w:after="120"/>
      </w:pPr>
      <w:r>
        <w:rPr>
          <w:b w:val="0"/>
          <w:sz w:val="21"/>
        </w:rPr>
        <w:t>Se expide en [Diligenciar: ciudad], el [Diligenciar: día] de noviembre de 2026.</w:t>
      </w:r>
    </w:p>
    <w:p>
      <w:pPr>
        <w:spacing w:after="40"/>
      </w:pPr>
      <w:r>
        <w:rPr>
          <w:b w:val="0"/>
          <w:sz w:val="21"/>
        </w:rPr>
        <w:br/>
        <w:br/>
        <w:t>Firma: ______________________________</w:t>
      </w:r>
    </w:p>
    <w:p>
      <w:pPr>
        <w:spacing w:after="40"/>
      </w:pPr>
      <w:r>
        <w:rPr>
          <w:b/>
          <w:sz w:val="21"/>
        </w:rPr>
        <w:t>[Diligenciar: nombre completo]</w:t>
      </w:r>
    </w:p>
    <w:p>
      <w:pPr>
        <w:spacing w:after="40"/>
      </w:pPr>
      <w:r>
        <w:rPr>
          <w:b w:val="0"/>
          <w:sz w:val="21"/>
        </w:rPr>
        <w:t>Representante legal · C. C. [Diligenciar: número]</w:t>
      </w:r>
    </w:p>
    <w:p>
      <w:pPr>
        <w:spacing w:after="40"/>
      </w:pPr>
      <w:r>
        <w:rPr>
          <w:b w:val="0"/>
          <w:sz w:val="21"/>
        </w:rPr>
        <w:t>Municipio de Calarcá · NIT [Diligenciar]</w:t>
      </w:r>
    </w:p>
    <w:sectPr w:rsidR="00FC693F" w:rsidRPr="0006063C" w:rsidSect="00034616"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