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pacing w:val="60"/>
          <w:sz w:val="20"/>
          <w:szCs w:val="20"/>
        </w:rPr>
        <w:t xml:space="preserve">AI STAFF</w:t>
      </w:r>
    </w:p>
    <w:p>
      <w:pPr>
        <w:pStyle w:val="Title"/>
        <w:spacing w:after="80"/>
      </w:pPr>
      <w:r>
        <w:rPr>
          <w:b/>
          <w:bCs/>
          <w:color w:val="0A1A33"/>
          <w:sz w:val="44"/>
          <w:szCs w:val="44"/>
        </w:rPr>
        <w:t xml:space="preserve">Entente de démonstration et de confidentialité</w:t>
      </w:r>
    </w:p>
    <w:p>
      <w:pPr>
        <w:pBdr>
          <w:bottom w:val="single" w:color="1F6FEB" w:sz="12" w:space="8"/>
        </w:pBdr>
        <w:spacing w:after="240"/>
      </w:pPr>
      <w:r>
        <w:rPr>
          <w:color w:val="5B6B82"/>
          <w:sz w:val="22"/>
          <w:szCs w:val="22"/>
        </w:rPr>
        <w:t xml:space="preserve">Démo personnalisée gratuite et sans engagement · Version 1.0 (septembre 2026)</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Fournisseur</w:t>
            </w:r>
          </w:p>
        </w:tc>
        <w:tc>
          <w:tcPr>
            <w:tcW w:type="dxa" w:w="6026"/>
            <w:tcMar>
              <w:top w:type="dxa" w:w="70"/>
              <w:left w:type="dxa" w:w="110"/>
              <w:bottom w:type="dxa" w:w="70"/>
              <w:right w:type="dxa" w:w="110"/>
            </w:tcMar>
            <w:vAlign w:val="center"/>
          </w:tcPr>
          <w:p>
            <w:pPr>
              <w:spacing w:after="40" w:before="40"/>
            </w:pPr>
            <w:r>
              <w:rPr>
                <w:sz w:val="19"/>
                <w:szCs w:val="19"/>
              </w:rPr>
              <w:t xml:space="preserve">[Nom légal] faisant affaire sous le nom </w:t>
            </w:r>
            <w:r>
              <w:rPr>
                <w:b/>
                <w:bCs/>
                <w:sz w:val="19"/>
                <w:szCs w:val="19"/>
              </w:rPr>
              <w:t xml:space="preserve">AI Staff</w:t>
            </w:r>
            <w:r>
              <w:rPr>
                <w:sz w:val="19"/>
                <w:szCs w:val="19"/>
              </w:rPr>
              <w:t xml:space="preserve">, Montréal (Québec) · hello@meetaistaff.com · +1 (438) 805-8804</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Prospect</w:t>
            </w:r>
          </w:p>
        </w:tc>
        <w:tc>
          <w:tcPr>
            <w:tcW w:type="dxa" w:w="6026"/>
            <w:tcMar>
              <w:top w:type="dxa" w:w="70"/>
              <w:left w:type="dxa" w:w="110"/>
              <w:bottom w:type="dxa" w:w="70"/>
              <w:right w:type="dxa" w:w="110"/>
            </w:tcMar>
            <w:vAlign w:val="center"/>
          </w:tcPr>
          <w:p>
            <w:pPr>
              <w:spacing w:after="40" w:before="40"/>
            </w:pPr>
            <w:r>
              <w:rPr>
                <w:sz w:val="19"/>
                <w:szCs w:val="19"/>
              </w:rPr>
              <w:t xml:space="preserve">Nom : ____________________</w:t>
            </w:r>
            <w:r>
              <w:rPr>
                <w:sz w:val="19"/>
                <w:szCs w:val="19"/>
              </w:rPr>
              <w:br/>
              <w:t xml:space="preserve">Entreprise : ____________________</w:t>
            </w:r>
            <w:r>
              <w:rPr>
                <w:sz w:val="19"/>
                <w:szCs w:val="19"/>
              </w:rPr>
              <w:br/>
              <w:t xml:space="preserve">Courriel : ____________________</w:t>
            </w:r>
            <w:r>
              <w:rPr>
                <w:sz w:val="19"/>
                <w:szCs w:val="19"/>
              </w:rPr>
              <w:br/>
              <w:t xml:space="preserve">Tél. : ________________</w:t>
            </w:r>
          </w:p>
        </w:tc>
      </w:tr>
    </w:tbl>
    <w:p>
      <w:pPr>
        <w:spacing w:after="60"/>
      </w:pPr>
    </w:p>
    <w:p>
      <w:pPr>
        <w:pBdr>
          <w:left w:val="single" w:color="1F6FEB" w:sz="24" w:space="8"/>
        </w:pBdr>
        <w:shd w:fill="EEF3FC" w:color="auto" w:val="clear"/>
        <w:spacing w:after="140" w:before="80"/>
        <w:ind w:left="160" w:right="160"/>
      </w:pPr>
      <w:r>
        <w:rPr>
          <w:b/>
          <w:bCs/>
          <w:color w:val="0A1A33"/>
          <w:sz w:val="19"/>
          <w:szCs w:val="19"/>
        </w:rPr>
        <w:t xml:space="preserve">En une phrase :</w:t>
      </w:r>
      <w:r>
        <w:rPr>
          <w:color w:val="0A1A33"/>
          <w:sz w:val="19"/>
          <w:szCs w:val="19"/>
        </w:rPr>
        <w:t xml:space="preserve"> on vous prépare gratuitement une démo de votre adjointe IA avec vos informations publiques et vos réponses au questionnaire. Aucun mot de passe, aucun paiement, aucun engagement.</w:t>
      </w:r>
    </w:p>
    <w:p>
      <w:pPr>
        <w:pStyle w:val="Heading2"/>
        <w:keepNext/>
        <w:spacing w:after="100" w:before="260"/>
      </w:pPr>
      <w:r>
        <w:rPr>
          <w:b/>
          <w:bCs/>
          <w:color w:val="1F6FEB"/>
          <w:sz w:val="23"/>
          <w:szCs w:val="23"/>
        </w:rPr>
        <w:t xml:space="preserve">Article 1. </w:t>
      </w:r>
      <w:r>
        <w:rPr>
          <w:b/>
          <w:bCs/>
          <w:color w:val="0A1A33"/>
          <w:sz w:val="23"/>
          <w:szCs w:val="23"/>
        </w:rPr>
        <w:t xml:space="preserve">Objet</w:t>
      </w:r>
    </w:p>
    <w:p>
      <w:pPr>
        <w:tabs>
          <w:tab w:val="left" w:pos="540"/>
        </w:tabs>
        <w:spacing w:after="100" w:line="290"/>
        <w:ind w:left="540" w:hanging="540"/>
        <w:jc w:val="both"/>
      </w:pPr>
      <w:r>
        <w:rPr>
          <w:b/>
          <w:bCs/>
          <w:color w:val="0A1A33"/>
        </w:rPr>
        <w:t xml:space="preserve">1.1	</w:t>
      </w:r>
      <w:r>
        <w:t xml:space="preserve">AI Staff prépare une démonstration personnalisée de son Service (adjointe IA, tableau de bord) à partir : (a) des réponses du Prospect au questionnaire d'accueil (meetaistaff.com/onboarding); (b) de renseignements publics sur son entreprise (site web, fiche Google, pages publiques de réseaux sociaux).</w:t>
      </w:r>
    </w:p>
    <w:p>
      <w:pPr>
        <w:tabs>
          <w:tab w:val="left" w:pos="540"/>
        </w:tabs>
        <w:spacing w:after="100" w:line="290"/>
        <w:ind w:left="540" w:hanging="540"/>
        <w:jc w:val="both"/>
      </w:pPr>
      <w:r>
        <w:rPr>
          <w:b/>
          <w:bCs/>
          <w:color w:val="0A1A33"/>
        </w:rPr>
        <w:t xml:space="preserve">1.2	</w:t>
      </w:r>
      <w:r>
        <w:t xml:space="preserve">La démo est </w:t>
      </w:r>
      <w:r>
        <w:rPr>
          <w:b/>
          <w:bCs/>
        </w:rPr>
        <w:t xml:space="preserve">gratuite et sans engagement</w:t>
      </w:r>
      <w:r>
        <w:t xml:space="preserve">. Elle ne crée aucune obligation d'achat pour le Prospect, ni d'obligation pour AI Staff de fournir un service.</w:t>
      </w:r>
    </w:p>
    <w:p>
      <w:pPr>
        <w:pStyle w:val="Heading2"/>
        <w:keepNext/>
        <w:spacing w:after="100" w:before="260"/>
      </w:pPr>
      <w:r>
        <w:rPr>
          <w:b/>
          <w:bCs/>
          <w:color w:val="1F6FEB"/>
          <w:sz w:val="23"/>
          <w:szCs w:val="23"/>
        </w:rPr>
        <w:t xml:space="preserve">Article 2. </w:t>
      </w:r>
      <w:r>
        <w:rPr>
          <w:b/>
          <w:bCs/>
          <w:color w:val="0A1A33"/>
          <w:sz w:val="23"/>
          <w:szCs w:val="23"/>
        </w:rPr>
        <w:t xml:space="preserve">Ce que nous ne demandons pas</w:t>
      </w:r>
    </w:p>
    <w:p>
      <w:pPr>
        <w:tabs>
          <w:tab w:val="left" w:pos="540"/>
        </w:tabs>
        <w:spacing w:after="100" w:line="290"/>
        <w:ind w:left="540" w:hanging="540"/>
        <w:jc w:val="both"/>
      </w:pPr>
      <w:r>
        <w:rPr>
          <w:b/>
          <w:bCs/>
          <w:color w:val="0A1A33"/>
        </w:rPr>
        <w:t xml:space="preserve">2.1	</w:t>
      </w:r>
      <w:r>
        <w:t xml:space="preserve">À cette étape, AI Staff </w:t>
      </w:r>
      <w:r>
        <w:rPr>
          <w:b/>
          <w:bCs/>
        </w:rPr>
        <w:t xml:space="preserve">ne demande aucun mot de passe, aucun accès à des comptes, aucun renseignement de paiement</w:t>
      </w:r>
      <w:r>
        <w:t xml:space="preserve"> et ne transfère aucun numéro de téléphone. Le Prospect ne doit pas en transmettre.</w:t>
      </w:r>
    </w:p>
    <w:p>
      <w:pPr>
        <w:tabs>
          <w:tab w:val="left" w:pos="540"/>
        </w:tabs>
        <w:spacing w:after="100" w:line="290"/>
        <w:ind w:left="540" w:hanging="540"/>
        <w:jc w:val="both"/>
      </w:pPr>
      <w:r>
        <w:rPr>
          <w:b/>
          <w:bCs/>
          <w:color w:val="0A1A33"/>
        </w:rPr>
        <w:t xml:space="preserve">2.2	</w:t>
      </w:r>
      <w:r>
        <w:t xml:space="preserve">La démo utilise un numéro de démonstration d'AI Staff et des données d'exemple. Elle n'appelle ni n'écrit à aucun client du Prospect.</w:t>
      </w:r>
    </w:p>
    <w:p>
      <w:pPr>
        <w:pStyle w:val="Heading2"/>
        <w:keepNext/>
        <w:spacing w:after="100" w:before="260"/>
      </w:pPr>
      <w:r>
        <w:rPr>
          <w:b/>
          <w:bCs/>
          <w:color w:val="1F6FEB"/>
          <w:sz w:val="23"/>
          <w:szCs w:val="23"/>
        </w:rPr>
        <w:t xml:space="preserve">Article 3. </w:t>
      </w:r>
      <w:r>
        <w:rPr>
          <w:b/>
          <w:bCs/>
          <w:color w:val="0A1A33"/>
          <w:sz w:val="23"/>
          <w:szCs w:val="23"/>
        </w:rPr>
        <w:t xml:space="preserve">Renseignements personnels</w:t>
      </w:r>
    </w:p>
    <w:p>
      <w:pPr>
        <w:tabs>
          <w:tab w:val="left" w:pos="540"/>
        </w:tabs>
        <w:spacing w:after="100" w:line="290"/>
        <w:ind w:left="540" w:hanging="540"/>
        <w:jc w:val="both"/>
      </w:pPr>
      <w:r>
        <w:rPr>
          <w:b/>
          <w:bCs/>
          <w:color w:val="0A1A33"/>
        </w:rPr>
        <w:t xml:space="preserve">3.1	</w:t>
      </w:r>
      <w:r>
        <w:t xml:space="preserve">AI Staff utilise les renseignements fournis uniquement pour préparer la démo et communiquer avec le Prospect à ce sujet, conformément à sa politique de confidentialité (meetaistaff.com/confidentialite). Ils peuvent être traités par des fournisseurs situés hors du Québec, comme le décrit cette politique.</w:t>
      </w:r>
    </w:p>
    <w:p>
      <w:pPr>
        <w:tabs>
          <w:tab w:val="left" w:pos="540"/>
        </w:tabs>
        <w:spacing w:after="100" w:line="290"/>
        <w:ind w:left="540" w:hanging="540"/>
        <w:jc w:val="both"/>
      </w:pPr>
      <w:r>
        <w:rPr>
          <w:b/>
          <w:bCs/>
          <w:color w:val="0A1A33"/>
        </w:rPr>
        <w:t xml:space="preserve">3.2	</w:t>
      </w:r>
      <w:r>
        <w:t xml:space="preserve">Si le Prospect ne donne pas suite, les renseignements sont détruits au plus tard </w:t>
      </w:r>
      <w:r>
        <w:rPr>
          <w:b/>
          <w:bCs/>
        </w:rPr>
        <w:t xml:space="preserve">12 mois</w:t>
      </w:r>
      <w:r>
        <w:t xml:space="preserve"> après la démo, ou plus tôt sur simple demande à hello@meetaistaff.com.</w:t>
      </w:r>
    </w:p>
    <w:p>
      <w:pPr>
        <w:tabs>
          <w:tab w:val="left" w:pos="540"/>
        </w:tabs>
        <w:spacing w:after="100" w:line="290"/>
        <w:ind w:left="540" w:hanging="540"/>
        <w:jc w:val="both"/>
      </w:pPr>
      <w:r>
        <w:rPr>
          <w:b/>
          <w:bCs/>
          <w:color w:val="0A1A33"/>
        </w:rPr>
        <w:t xml:space="preserve">3.3	</w:t>
      </w:r>
      <w:r>
        <w:t xml:space="preserve">Le Prospect ne reçoit des messages promotionnels que s'il y a consenti expressément; il peut se désabonner en tout temps.</w:t>
      </w:r>
    </w:p>
    <w:p>
      <w:pPr>
        <w:pStyle w:val="Heading2"/>
        <w:keepNext/>
        <w:spacing w:after="100" w:before="260"/>
      </w:pPr>
      <w:r>
        <w:rPr>
          <w:b/>
          <w:bCs/>
          <w:color w:val="1F6FEB"/>
          <w:sz w:val="23"/>
          <w:szCs w:val="23"/>
        </w:rPr>
        <w:t xml:space="preserve">Article 4. </w:t>
      </w:r>
      <w:r>
        <w:rPr>
          <w:b/>
          <w:bCs/>
          <w:color w:val="0A1A33"/>
          <w:sz w:val="23"/>
          <w:szCs w:val="23"/>
        </w:rPr>
        <w:t xml:space="preserve">Confidentialité</w:t>
      </w:r>
    </w:p>
    <w:p>
      <w:pPr>
        <w:tabs>
          <w:tab w:val="left" w:pos="540"/>
        </w:tabs>
        <w:spacing w:after="100" w:line="290"/>
        <w:ind w:left="540" w:hanging="540"/>
        <w:jc w:val="both"/>
      </w:pPr>
      <w:r>
        <w:rPr>
          <w:b/>
          <w:bCs/>
          <w:color w:val="0A1A33"/>
        </w:rPr>
        <w:t xml:space="preserve">4.1	</w:t>
      </w:r>
      <w:r>
        <w:t xml:space="preserve">AI Staff garde confidentielles les informations non publiques du Prospect (prix, volumes d'appels, processus internes) et ne les utilise que pour la démo.</w:t>
      </w:r>
    </w:p>
    <w:p>
      <w:pPr>
        <w:tabs>
          <w:tab w:val="left" w:pos="540"/>
        </w:tabs>
        <w:spacing w:after="100" w:line="290"/>
        <w:ind w:left="540" w:hanging="540"/>
        <w:jc w:val="both"/>
      </w:pPr>
      <w:r>
        <w:rPr>
          <w:b/>
          <w:bCs/>
          <w:color w:val="0A1A33"/>
        </w:rPr>
        <w:t xml:space="preserve">4.2	</w:t>
      </w:r>
      <w:r>
        <w:t xml:space="preserve">Le Prospect garde confidentiels les éléments non publics de la démo (configuration, scripts, prix spéciaux) et ne les communique pas à un concurrent d'AI Staff. Il peut les montrer à ses employés et conseillers.</w:t>
      </w:r>
    </w:p>
    <w:p>
      <w:pPr>
        <w:tabs>
          <w:tab w:val="left" w:pos="540"/>
        </w:tabs>
        <w:spacing w:after="100" w:line="290"/>
        <w:ind w:left="540" w:hanging="540"/>
        <w:jc w:val="both"/>
      </w:pPr>
      <w:r>
        <w:rPr>
          <w:b/>
          <w:bCs/>
          <w:color w:val="0A1A33"/>
        </w:rPr>
        <w:t xml:space="preserve">4.3	</w:t>
      </w:r>
      <w:r>
        <w:t xml:space="preserve">Ces obligations durent </w:t>
      </w:r>
      <w:r>
        <w:rPr>
          <w:b/>
          <w:bCs/>
        </w:rPr>
        <w:t xml:space="preserve">2 ans</w:t>
      </w:r>
      <w:r>
        <w:t xml:space="preserve"> après la démo.</w:t>
      </w:r>
    </w:p>
    <w:p>
      <w:pPr>
        <w:pStyle w:val="Heading2"/>
        <w:keepNext/>
        <w:spacing w:after="100" w:before="260"/>
      </w:pPr>
      <w:r>
        <w:rPr>
          <w:b/>
          <w:bCs/>
          <w:color w:val="1F6FEB"/>
          <w:sz w:val="23"/>
          <w:szCs w:val="23"/>
        </w:rPr>
        <w:t xml:space="preserve">Article 5. </w:t>
      </w:r>
      <w:r>
        <w:rPr>
          <w:b/>
          <w:bCs/>
          <w:color w:val="0A1A33"/>
          <w:sz w:val="23"/>
          <w:szCs w:val="23"/>
        </w:rPr>
        <w:t xml:space="preserve">Propriété et limites</w:t>
      </w:r>
    </w:p>
    <w:p>
      <w:pPr>
        <w:tabs>
          <w:tab w:val="left" w:pos="540"/>
        </w:tabs>
        <w:spacing w:after="100" w:line="290"/>
        <w:ind w:left="540" w:hanging="540"/>
        <w:jc w:val="both"/>
      </w:pPr>
      <w:r>
        <w:rPr>
          <w:b/>
          <w:bCs/>
          <w:color w:val="0A1A33"/>
        </w:rPr>
        <w:t xml:space="preserve">5.1	</w:t>
      </w:r>
      <w:r>
        <w:t xml:space="preserve">AI Staff demeure propriétaire de la configuration, des scripts et du tableau de bord de démonstration. Le Prospect demeure propriétaire de son nom, de ses marques et de son contenu, qu'il autorise AI Staff à utiliser dans la démo seulement.</w:t>
      </w:r>
    </w:p>
    <w:p>
      <w:pPr>
        <w:tabs>
          <w:tab w:val="left" w:pos="540"/>
        </w:tabs>
        <w:spacing w:after="100" w:line="290"/>
        <w:ind w:left="540" w:hanging="540"/>
        <w:jc w:val="both"/>
      </w:pPr>
      <w:r>
        <w:rPr>
          <w:b/>
          <w:bCs/>
          <w:color w:val="0A1A33"/>
        </w:rPr>
        <w:t xml:space="preserve">5.2	</w:t>
      </w:r>
      <w:r>
        <w:t xml:space="preserve">La démo est fournie « telle quelle » à titre d'illustration. L'IA peut faire des erreurs. La démo ne constitue ni un conseil professionnel ni une garantie de résultat.</w:t>
      </w:r>
    </w:p>
    <w:p>
      <w:pPr>
        <w:pStyle w:val="Heading2"/>
        <w:keepNext/>
        <w:spacing w:after="100" w:before="260"/>
      </w:pPr>
      <w:r>
        <w:rPr>
          <w:b/>
          <w:bCs/>
          <w:color w:val="1F6FEB"/>
          <w:sz w:val="23"/>
          <w:szCs w:val="23"/>
        </w:rPr>
        <w:t xml:space="preserve">Article 6. </w:t>
      </w:r>
      <w:r>
        <w:rPr>
          <w:b/>
          <w:bCs/>
          <w:color w:val="0A1A33"/>
          <w:sz w:val="23"/>
          <w:szCs w:val="23"/>
        </w:rPr>
        <w:t xml:space="preserve">Suite</w:t>
      </w:r>
    </w:p>
    <w:p>
      <w:pPr>
        <w:tabs>
          <w:tab w:val="left" w:pos="540"/>
        </w:tabs>
        <w:spacing w:after="100" w:line="290"/>
        <w:ind w:left="540" w:hanging="540"/>
        <w:jc w:val="both"/>
      </w:pPr>
      <w:r>
        <w:rPr>
          <w:b/>
          <w:bCs/>
          <w:color w:val="0A1A33"/>
        </w:rPr>
        <w:t xml:space="preserve">6.1	</w:t>
      </w:r>
      <w:r>
        <w:t xml:space="preserve">Si le Prospect souhaite aller de l'avant, les parties signent le Contrat de service AI Staff. Le branchement du numéro (transfert, nouveau numéro ou renvoi d'appel) et l'activation des canaux se font seulement après cette signature, par phases.</w:t>
      </w:r>
    </w:p>
    <w:p>
      <w:pPr>
        <w:tabs>
          <w:tab w:val="left" w:pos="540"/>
        </w:tabs>
        <w:spacing w:after="100" w:line="290"/>
        <w:ind w:left="540" w:hanging="540"/>
        <w:jc w:val="both"/>
      </w:pPr>
      <w:r>
        <w:rPr>
          <w:b/>
          <w:bCs/>
          <w:color w:val="0A1A33"/>
        </w:rPr>
        <w:t xml:space="preserve">6.2	</w:t>
      </w:r>
      <w:r>
        <w:t xml:space="preserve">La présente entente est régie par les lois du Québec. Elle a été rédigée en français à la demande des parties. Elle peut être acceptée électroniquement, y compris en cochant la case prévue au questionnaire d'accueil.</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AI Staff</w:t>
            </w:r>
          </w:p>
          <w:p>
            <w:pPr>
              <w:spacing w:after="100"/>
            </w:pPr>
            <w:r>
              <w:rPr>
                <w:sz w:val="20"/>
                <w:szCs w:val="20"/>
              </w:rPr>
              <w:t xml:space="preserve">Par : Andrés Carreño</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Le Prospect</w:t>
            </w:r>
          </w:p>
          <w:p>
            <w:pPr>
              <w:spacing w:after="100"/>
            </w:pPr>
            <w:r>
              <w:rPr>
                <w:sz w:val="20"/>
                <w:szCs w:val="20"/>
              </w:rPr>
              <w:t xml:space="preserve">Par :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sectPr>
      <w:headerReference w:type="default" r:id="rId7"/>
      <w:footerReference w:type="default" r:id="rId8"/>
      <w:pgSz w:w="12240" w:h="15840" w:orient="portrait"/>
      <w:pgMar w:top="1200" w:right="1260" w:bottom="1100" w:left="126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2"/>
        <w:sz w:val="16"/>
        <w:szCs w:val="16"/>
      </w:rPr>
      <w:t xml:space="preserve">Entente de démonstration AI Staff v1.0 · page </w:t>
    </w:r>
    <w:r>
      <w:rPr>
        <w:color w:val="5B6B82"/>
        <w:sz w:val="16"/>
        <w:szCs w:val="16"/>
      </w:rPr>
      <w:fldChar w:fldCharType="begin"/>
      <w:instrText xml:space="preserve">PAGE</w:instrText>
      <w:fldChar w:fldCharType="separate"/>
      <w:fldChar w:fldCharType="end"/>
    </w:r>
    <w:r>
      <w:rPr>
        <w:color w:val="5B6B82"/>
        <w:sz w:val="16"/>
        <w:szCs w:val="16"/>
      </w:rPr>
      <w:t xml:space="preserve"> / </w:t>
    </w:r>
    <w:r>
      <w:rPr>
        <w:color w:val="5B6B82"/>
        <w:sz w:val="16"/>
        <w:szCs w:val="16"/>
      </w:rPr>
      <w:fldChar w:fldCharType="begin"/>
      <w:instrText xml:space="preserve">NUMPAGES</w:instrText>
      <w:fldChar w:fldCharType="separate"/>
      <w:fldChar w:fldCharType="end"/>
    </w:r>
    <w:r>
      <w:rPr>
        <w:color w:val="5B6B82"/>
        <w:sz w:val="16"/>
        <w:szCs w:val="16"/>
      </w:rPr>
      <w:t xml:space="preserve">   ·   Initiales :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2"/>
        <w:sz w:val="16"/>
        <w:szCs w:val="16"/>
      </w:rPr>
      <w:t xml:space="preserve">AI Staff · Entente de démonstration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Staff — Entente de démonstration</dc:title>
  <dc:creator>AI Staff</dc:creator>
  <dc:description>AI Staff — Entente de démonstration</dc:description>
  <cp:lastModifiedBy>Un-named</cp:lastModifiedBy>
  <cp:revision>1</cp:revision>
  <dcterms:created xsi:type="dcterms:W3CDTF">2026-09-27T02:22:55.563Z</dcterms:created>
  <dcterms:modified xsi:type="dcterms:W3CDTF">2026-09-27T02:22:55.564Z</dcterms:modified>
</cp:coreProperties>
</file>

<file path=docProps/custom.xml><?xml version="1.0" encoding="utf-8"?>
<Properties xmlns="http://schemas.openxmlformats.org/officeDocument/2006/custom-properties" xmlns:vt="http://schemas.openxmlformats.org/officeDocument/2006/docPropsVTypes"/>
</file>