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4273550</wp:posOffset>
            </wp:positionH>
            <wp:positionV relativeFrom="paragraph">
              <wp:posOffset>156009</wp:posOffset>
            </wp:positionV>
            <wp:extent cx="1469541" cy="1469541"/>
            <wp:effectExtent b="0" l="0" r="0" t="0"/>
            <wp:wrapNone/>
            <wp:docPr id="15" name="image10.jpg"/>
            <a:graphic>
              <a:graphicData uri="http://schemas.openxmlformats.org/drawingml/2006/picture">
                <pic:pic>
                  <pic:nvPicPr>
                    <pic:cNvPr id="0" name="image10.jpg"/>
                    <pic:cNvPicPr preferRelativeResize="0"/>
                  </pic:nvPicPr>
                  <pic:blipFill>
                    <a:blip r:embed="rId7"/>
                    <a:srcRect b="0" l="0" r="0" t="0"/>
                    <a:stretch>
                      <a:fillRect/>
                    </a:stretch>
                  </pic:blipFill>
                  <pic:spPr>
                    <a:xfrm>
                      <a:off x="0" y="0"/>
                      <a:ext cx="1469541" cy="1469541"/>
                    </a:xfrm>
                    <a:prstGeom prst="rect"/>
                    <a:ln/>
                  </pic:spPr>
                </pic:pic>
              </a:graphicData>
            </a:graphic>
          </wp:anchor>
        </w:drawing>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80"/>
          <w:sz w:val="36"/>
          <w:szCs w:val="36"/>
          <w:u w:val="none"/>
          <w:shd w:fill="auto" w:val="clear"/>
          <w:vertAlign w:val="baseline"/>
        </w:rPr>
      </w:pPr>
      <w:r w:rsidDel="00000000" w:rsidR="00000000" w:rsidRPr="00000000">
        <w:rPr>
          <w:b w:val="1"/>
          <w:bCs w:val="1"/>
          <w:color w:val="1f497d"/>
          <w:sz w:val="28"/>
          <w:szCs w:val="28"/>
          <w:rtl w:val="0"/>
        </w:rPr>
        <w:t xml:space="preserve">Sistema Integral de Gestión Farmacia Quilicura</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80"/>
          <w:sz w:val="36"/>
          <w:szCs w:val="36"/>
          <w:u w:val="none"/>
          <w:shd w:fill="auto" w:val="clear"/>
          <w:vertAlign w:val="baseline"/>
        </w:rPr>
      </w:pPr>
      <w:r w:rsidDel="00000000" w:rsidR="00000000" w:rsidRPr="00000000">
        <w:rPr>
          <w:b w:val="1"/>
          <w:bCs w:val="1"/>
          <w:color w:val="000080"/>
          <w:sz w:val="36"/>
          <w:szCs w:val="36"/>
          <w:rtl w:val="0"/>
        </w:rPr>
        <w:t xml:space="preserve">Documento de Arquitectura del Sistema</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8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36"/>
          <w:szCs w:val="36"/>
          <w:u w:val="none"/>
          <w:shd w:fill="auto" w:val="clear"/>
          <w:vertAlign w:val="baseline"/>
          <w:rtl w:val="0"/>
        </w:rPr>
        <w:t xml:space="preserve">Versión </w:t>
      </w:r>
      <w:r w:rsidDel="00000000" w:rsidR="00000000" w:rsidRPr="00000000">
        <w:rPr>
          <w:b w:val="1"/>
          <w:bCs w:val="1"/>
          <w:color w:val="000080"/>
          <w:sz w:val="36"/>
          <w:szCs w:val="36"/>
          <w:rtl w:val="0"/>
        </w:rPr>
        <w:t xml:space="preserve">3</w:t>
      </w:r>
      <w:r w:rsidDel="00000000" w:rsidR="00000000" w:rsidRPr="00000000">
        <w:rPr>
          <w:rFonts w:ascii="Arial" w:cs="Arial" w:eastAsia="Arial" w:hAnsi="Arial"/>
          <w:b w:val="1"/>
          <w:bCs w:val="1"/>
          <w:i w:val="0"/>
          <w:iCs w:val="0"/>
          <w:smallCaps w:val="0"/>
          <w:strike w:val="0"/>
          <w:color w:val="000080"/>
          <w:sz w:val="36"/>
          <w:szCs w:val="36"/>
          <w:u w:val="none"/>
          <w:shd w:fill="auto" w:val="clear"/>
          <w:vertAlign w:val="baseline"/>
          <w:rtl w:val="0"/>
        </w:rPr>
        <w:t xml:space="preserve">.0</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-1185226</wp:posOffset>
                </wp:positionH>
                <wp:positionV relativeFrom="paragraph">
                  <wp:posOffset>2200593</wp:posOffset>
                </wp:positionV>
                <wp:extent cx="7896225" cy="240665"/>
                <wp:effectExtent b="0" l="0" r="0" t="0"/>
                <wp:wrapNone/>
                <wp:docPr id="13" name=""/>
                <a:graphic>
                  <a:graphicData uri="http://schemas.microsoft.com/office/word/2010/wordprocessingShape">
                    <wps:wsp>
                      <wps:cNvSpPr/>
                      <wps:cNvPr id="3" name="Shape 3"/>
                      <wps:spPr>
                        <a:xfrm>
                          <a:off x="1402650" y="3664430"/>
                          <a:ext cx="7886700" cy="231140"/>
                        </a:xfrm>
                        <a:prstGeom prst="rect">
                          <a:avLst/>
                        </a:prstGeom>
                        <a:solidFill>
                          <a:srgbClr val="3366C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-1185226</wp:posOffset>
                </wp:positionH>
                <wp:positionV relativeFrom="paragraph">
                  <wp:posOffset>2200593</wp:posOffset>
                </wp:positionV>
                <wp:extent cx="7896225" cy="240665"/>
                <wp:effectExtent b="0" l="0" r="0" t="0"/>
                <wp:wrapNone/>
                <wp:docPr id="13"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7896225" cy="240665"/>
                        </a:xfrm>
                        <a:prstGeom prst="rect"/>
                        <a:ln/>
                      </pic:spPr>
                    </pic:pic>
                  </a:graphicData>
                </a:graphic>
              </wp:anchor>
            </w:drawing>
          </mc:Fallback>
        </mc:AlternateConten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Identificación de Documento</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tbl>
      <w:tblPr>
        <w:tblStyle w:val="Table1"/>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115"/>
        <w:tblGridChange w:id="0">
          <w:tblGrid>
            <w:gridCol w:w="2775"/>
            <w:gridCol w:w="6115"/>
          </w:tblGrid>
        </w:tblGridChange>
      </w:tblGrid>
      <w:tr>
        <w:trPr>
          <w:cantSplit w:val="0"/>
          <w:tblHeader w:val="0"/>
        </w:trPr>
        <w:tc>
          <w:tcPr>
            <w:shd w:fill="f3f3f3" w:val="clear"/>
          </w:tcPr>
          <w:p w:rsidR="00000000" w:rsidDel="00000000" w:rsidP="00000000" w:rsidRDefault="00000000" w:rsidRPr="00000000" w14:paraId="0000002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Identificación</w:t>
            </w:r>
          </w:p>
        </w:tc>
        <w:tc>
          <w:tcPr/>
          <w:p w:rsidR="00000000" w:rsidDel="00000000" w:rsidP="00000000" w:rsidRDefault="00000000" w:rsidRPr="00000000" w14:paraId="00000022">
            <w:pPr>
              <w:keepLines w:val="1"/>
              <w:spacing w:after="120" w:line="342.85714285714283" w:lineRule="auto"/>
              <w:rPr/>
            </w:pPr>
            <w:r w:rsidDel="00000000" w:rsidR="00000000" w:rsidRPr="00000000">
              <w:rPr>
                <w:sz w:val="21"/>
                <w:szCs w:val="21"/>
                <w:rtl w:val="0"/>
              </w:rPr>
              <w:t xml:space="preserve">DAS-SIGFQ</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Proyecto</w:t>
            </w:r>
          </w:p>
        </w:tc>
        <w:tc>
          <w:tcPr/>
          <w:p w:rsidR="00000000" w:rsidDel="00000000" w:rsidP="00000000" w:rsidRDefault="00000000" w:rsidRPr="00000000" w14:paraId="0000002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Sistema Integral de Gestión para Farmacia Quilicura</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tcMar>
              <w:top w:w="80.0" w:type="dxa"/>
              <w:bottom w:w="80.0" w:type="dxa"/>
            </w:tcMar>
            <w:vAlign w:val="center"/>
          </w:tcPr>
          <w:p w:rsidR="00000000" w:rsidDel="00000000" w:rsidP="00000000" w:rsidRDefault="00000000" w:rsidRPr="00000000" w14:paraId="00000026">
            <w:pPr>
              <w:widowControl w:val="1"/>
              <w:rPr>
                <w:rFonts w:ascii="Calibri" w:cs="Calibri" w:eastAsia="Calibri" w:hAnsi="Calibri"/>
                <w:sz w:val="22"/>
                <w:szCs w:val="22"/>
              </w:rPr>
            </w:pPr>
            <w:r w:rsidDel="00000000" w:rsidR="00000000" w:rsidRPr="00000000">
              <w:rPr>
                <w:rFonts w:ascii="Calibri" w:cs="Calibri" w:eastAsia="Calibri" w:hAnsi="Calibri"/>
                <w:color w:val="1f1f1f"/>
                <w:sz w:val="19"/>
                <w:szCs w:val="19"/>
                <w:rtl w:val="0"/>
              </w:rPr>
              <w:t xml:space="preserve">3.0</w:t>
            </w:r>
            <w:r w:rsidDel="00000000" w:rsidR="00000000" w:rsidRPr="00000000">
              <w:rPr>
                <w:rtl w:val="0"/>
              </w:rPr>
            </w:r>
          </w:p>
        </w:tc>
      </w:tr>
    </w:tbl>
    <w:p w:rsidR="00000000" w:rsidDel="00000000" w:rsidP="00000000" w:rsidRDefault="00000000" w:rsidRPr="00000000" w14:paraId="0000002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077"/>
        <w:tblGridChange w:id="0">
          <w:tblGrid>
            <w:gridCol w:w="2813"/>
            <w:gridCol w:w="6077"/>
          </w:tblGrid>
        </w:tblGridChange>
      </w:tblGrid>
      <w:tr>
        <w:trPr>
          <w:cantSplit w:val="0"/>
          <w:tblHeader w:val="0"/>
        </w:trPr>
        <w:tc>
          <w:tcPr>
            <w:shd w:fill="f3f3f3" w:val="clear"/>
          </w:tcPr>
          <w:p w:rsidR="00000000" w:rsidDel="00000000" w:rsidP="00000000" w:rsidRDefault="00000000" w:rsidRPr="00000000" w14:paraId="0000002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mantenido por</w:t>
            </w:r>
          </w:p>
        </w:tc>
        <w:tc>
          <w:tcPr/>
          <w:p w:rsidR="00000000" w:rsidDel="00000000" w:rsidP="00000000" w:rsidRDefault="00000000" w:rsidRPr="00000000" w14:paraId="00000029">
            <w:pPr>
              <w:keepLines w:val="1"/>
              <w:spacing w:after="120" w:line="342.85714285714283" w:lineRule="auto"/>
              <w:rPr/>
            </w:pPr>
            <w:r w:rsidDel="00000000" w:rsidR="00000000" w:rsidRPr="00000000">
              <w:rPr>
                <w:sz w:val="21"/>
                <w:szCs w:val="21"/>
                <w:rtl w:val="0"/>
              </w:rPr>
              <w:t xml:space="preserve">Andrés Alvarado, Jesús Lozano y Martín Rodríguez</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w:t>
            </w:r>
            <w:r w:rsidDel="00000000" w:rsidR="00000000" w:rsidRPr="00000000">
              <w:rPr>
                <w:b w:val="1"/>
                <w:bCs w:val="1"/>
                <w:rtl w:val="0"/>
              </w:rPr>
              <w:t xml:space="preserve">última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revisión</w:t>
            </w:r>
          </w:p>
        </w:tc>
        <w:tc>
          <w:tcPr/>
          <w:p w:rsidR="00000000" w:rsidDel="00000000" w:rsidP="00000000" w:rsidRDefault="00000000" w:rsidRPr="00000000" w14:paraId="0000002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20/09/2026</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próxima revisión</w:t>
            </w:r>
          </w:p>
        </w:tc>
        <w:tc>
          <w:tcPr/>
          <w:p w:rsidR="00000000" w:rsidDel="00000000" w:rsidP="00000000" w:rsidRDefault="00000000" w:rsidRPr="00000000" w14:paraId="0000002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Por definir</w:t>
            </w:r>
            <w:r w:rsidDel="00000000" w:rsidR="00000000" w:rsidRPr="00000000">
              <w:rPr>
                <w:rtl w:val="0"/>
              </w:rPr>
            </w:r>
          </w:p>
        </w:tc>
      </w:tr>
    </w:tbl>
    <w:p w:rsidR="00000000" w:rsidDel="00000000" w:rsidP="00000000" w:rsidRDefault="00000000" w:rsidRPr="00000000" w14:paraId="0000002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068"/>
        <w:tblGridChange w:id="0">
          <w:tblGrid>
            <w:gridCol w:w="2822"/>
            <w:gridCol w:w="6068"/>
          </w:tblGrid>
        </w:tblGridChange>
      </w:tblGrid>
      <w:tr>
        <w:trPr>
          <w:cantSplit w:val="0"/>
          <w:tblHeader w:val="0"/>
        </w:trPr>
        <w:tc>
          <w:tcPr>
            <w:shd w:fill="f3f3f3" w:val="clear"/>
          </w:tcPr>
          <w:p w:rsidR="00000000" w:rsidDel="00000000" w:rsidP="00000000" w:rsidRDefault="00000000" w:rsidRPr="00000000" w14:paraId="0000002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aprobado por</w:t>
            </w:r>
          </w:p>
        </w:tc>
        <w:tc>
          <w:tcPr/>
          <w:p w:rsidR="00000000" w:rsidDel="00000000" w:rsidP="00000000" w:rsidRDefault="00000000" w:rsidRPr="00000000" w14:paraId="00000030">
            <w:pPr>
              <w:keepLines w:val="1"/>
              <w:spacing w:after="120" w:lineRule="auto"/>
              <w:rPr/>
            </w:pPr>
            <w:r w:rsidDel="00000000" w:rsidR="00000000" w:rsidRPr="00000000">
              <w:rPr>
                <w:rtl w:val="0"/>
              </w:rPr>
              <w:t xml:space="preserve">Andrés Alvarado, Jesús Lozano y Martín Rodríguez</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última aprobación</w:t>
            </w:r>
          </w:p>
        </w:tc>
        <w:tc>
          <w:tcPr/>
          <w:p w:rsidR="00000000" w:rsidDel="00000000" w:rsidP="00000000" w:rsidRDefault="00000000" w:rsidRPr="00000000" w14:paraId="0000003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21/09/2026</w:t>
            </w:r>
            <w:r w:rsidDel="00000000" w:rsidR="00000000" w:rsidRPr="00000000">
              <w:rPr>
                <w:rtl w:val="0"/>
              </w:rPr>
            </w:r>
          </w:p>
        </w:tc>
      </w:tr>
    </w:tbl>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Title"/>
        <w:spacing w:after="120" w:lineRule="auto"/>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Historia de Revisiones</w:t>
      </w:r>
    </w:p>
    <w:p w:rsidR="00000000" w:rsidDel="00000000" w:rsidP="00000000" w:rsidRDefault="00000000" w:rsidRPr="00000000" w14:paraId="00000036">
      <w:pPr>
        <w:rPr/>
      </w:pPr>
      <w:r w:rsidDel="00000000" w:rsidR="00000000" w:rsidRPr="00000000">
        <w:rPr>
          <w:rtl w:val="0"/>
        </w:rPr>
      </w:r>
    </w:p>
    <w:tbl>
      <w:tblPr>
        <w:tblStyle w:val="Table4"/>
        <w:tblW w:w="900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6"/>
        <w:gridCol w:w="1152"/>
        <w:gridCol w:w="3744"/>
        <w:gridCol w:w="1908"/>
        <w:tblGridChange w:id="0">
          <w:tblGrid>
            <w:gridCol w:w="2196"/>
            <w:gridCol w:w="1152"/>
            <w:gridCol w:w="3744"/>
            <w:gridCol w:w="1908"/>
          </w:tblGrid>
        </w:tblGridChange>
      </w:tblGrid>
      <w:tr>
        <w:trPr>
          <w:cantSplit w:val="0"/>
          <w:tblHeader w:val="0"/>
        </w:trPr>
        <w:tc>
          <w:tcPr>
            <w:shd w:fill="f3f3f3" w:val="clear"/>
          </w:tcPr>
          <w:p w:rsidR="00000000" w:rsidDel="00000000" w:rsidP="00000000" w:rsidRDefault="00000000" w:rsidRPr="00000000" w14:paraId="0000003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c>
          <w:tcPr>
            <w:shd w:fill="f3f3f3" w:val="clear"/>
          </w:tcPr>
          <w:p w:rsidR="00000000" w:rsidDel="00000000" w:rsidP="00000000" w:rsidRDefault="00000000" w:rsidRPr="00000000" w14:paraId="0000003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shd w:fill="f3f3f3" w:val="clear"/>
          </w:tcPr>
          <w:p w:rsidR="00000000" w:rsidDel="00000000" w:rsidP="00000000" w:rsidRDefault="00000000" w:rsidRPr="00000000" w14:paraId="0000003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shd w:fill="f3f3f3" w:val="clear"/>
          </w:tcPr>
          <w:p w:rsidR="00000000" w:rsidDel="00000000" w:rsidP="00000000" w:rsidRDefault="00000000" w:rsidRPr="00000000" w14:paraId="0000003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Autor</w:t>
            </w:r>
          </w:p>
        </w:tc>
      </w:tr>
      <w:tr>
        <w:trPr>
          <w:cantSplit w:val="0"/>
          <w:tblHeader w:val="0"/>
        </w:trPr>
        <w:tc>
          <w:tcPr/>
          <w:p w:rsidR="00000000" w:rsidDel="00000000" w:rsidP="00000000" w:rsidRDefault="00000000" w:rsidRPr="00000000" w14:paraId="0000003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09/09/2026</w:t>
            </w:r>
            <w:r w:rsidDel="00000000" w:rsidR="00000000" w:rsidRPr="00000000">
              <w:rPr>
                <w:rtl w:val="0"/>
              </w:rPr>
            </w:r>
          </w:p>
        </w:tc>
        <w:tc>
          <w:tcPr/>
          <w:p w:rsidR="00000000" w:rsidDel="00000000" w:rsidP="00000000" w:rsidRDefault="00000000" w:rsidRPr="00000000" w14:paraId="0000003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3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Creación inicial del Documento de Arquitectura del Sistema, incluyendo contexto, propósito, alcance, metas y restricciones arquitectónicas.</w:t>
            </w:r>
            <w:r w:rsidDel="00000000" w:rsidR="00000000" w:rsidRPr="00000000">
              <w:rPr>
                <w:rtl w:val="0"/>
              </w:rPr>
            </w:r>
          </w:p>
        </w:tc>
        <w:tc>
          <w:tcPr/>
          <w:p w:rsidR="00000000" w:rsidDel="00000000" w:rsidP="00000000" w:rsidRDefault="00000000" w:rsidRPr="00000000" w14:paraId="0000003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Andrés Alvarado, Jesús Lozano y Martín Rodríguez</w:t>
            </w:r>
            <w:r w:rsidDel="00000000" w:rsidR="00000000" w:rsidRPr="00000000">
              <w:rPr>
                <w:rtl w:val="0"/>
              </w:rPr>
            </w:r>
          </w:p>
        </w:tc>
      </w:tr>
      <w:tr>
        <w:trPr>
          <w:cantSplit w:val="0"/>
          <w:tblHeader w:val="0"/>
        </w:trPr>
        <w:tc>
          <w:tcPr/>
          <w:p w:rsidR="00000000" w:rsidDel="00000000" w:rsidP="00000000" w:rsidRDefault="00000000" w:rsidRPr="00000000" w14:paraId="0000003F">
            <w:pPr>
              <w:keepLines w:val="1"/>
              <w:spacing w:after="120" w:lineRule="auto"/>
              <w:rPr/>
            </w:pPr>
            <w:r w:rsidDel="00000000" w:rsidR="00000000" w:rsidRPr="00000000">
              <w:rPr>
                <w:rtl w:val="0"/>
              </w:rPr>
              <w:t xml:space="preserve">15/09/2026</w:t>
            </w:r>
          </w:p>
        </w:tc>
        <w:tc>
          <w:tcPr/>
          <w:p w:rsidR="00000000" w:rsidDel="00000000" w:rsidP="00000000" w:rsidRDefault="00000000" w:rsidRPr="00000000" w14:paraId="00000040">
            <w:pPr>
              <w:keepLines w:val="1"/>
              <w:spacing w:after="120" w:lineRule="auto"/>
              <w:rPr/>
            </w:pPr>
            <w:r w:rsidDel="00000000" w:rsidR="00000000" w:rsidRPr="00000000">
              <w:rPr>
                <w:rtl w:val="0"/>
              </w:rPr>
              <w:t xml:space="preserve">2.0</w:t>
            </w:r>
          </w:p>
        </w:tc>
        <w:tc>
          <w:tcPr/>
          <w:p w:rsidR="00000000" w:rsidDel="00000000" w:rsidP="00000000" w:rsidRDefault="00000000" w:rsidRPr="00000000" w14:paraId="0000004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Incorporación de los casos de uso, actores, escenarios de calidad y primeras representaciones de las vistas arquitectónicas.</w:t>
            </w:r>
            <w:r w:rsidDel="00000000" w:rsidR="00000000" w:rsidRPr="00000000">
              <w:rPr>
                <w:rtl w:val="0"/>
              </w:rPr>
            </w:r>
          </w:p>
        </w:tc>
        <w:tc>
          <w:tcPr/>
          <w:p w:rsidR="00000000" w:rsidDel="00000000" w:rsidP="00000000" w:rsidRDefault="00000000" w:rsidRPr="00000000" w14:paraId="0000004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Andrés Alvarado, Jesús Lozano y Martín Rodríguez</w:t>
            </w:r>
            <w:r w:rsidDel="00000000" w:rsidR="00000000" w:rsidRPr="00000000">
              <w:rPr>
                <w:rtl w:val="0"/>
              </w:rPr>
            </w:r>
          </w:p>
        </w:tc>
      </w:tr>
      <w:tr>
        <w:trPr>
          <w:cantSplit w:val="0"/>
          <w:tblHeader w:val="0"/>
        </w:trPr>
        <w:tc>
          <w:tcPr/>
          <w:p w:rsidR="00000000" w:rsidDel="00000000" w:rsidP="00000000" w:rsidRDefault="00000000" w:rsidRPr="00000000" w14:paraId="00000043">
            <w:pPr>
              <w:keepLines w:val="1"/>
              <w:spacing w:after="120" w:lineRule="auto"/>
              <w:rPr/>
            </w:pPr>
            <w:r w:rsidDel="00000000" w:rsidR="00000000" w:rsidRPr="00000000">
              <w:rPr>
                <w:rtl w:val="0"/>
              </w:rPr>
              <w:t xml:space="preserve">20/09/2026</w:t>
            </w:r>
          </w:p>
        </w:tc>
        <w:tc>
          <w:tcPr/>
          <w:p w:rsidR="00000000" w:rsidDel="00000000" w:rsidP="00000000" w:rsidRDefault="00000000" w:rsidRPr="00000000" w14:paraId="00000044">
            <w:pPr>
              <w:keepLines w:val="1"/>
              <w:spacing w:after="120" w:lineRule="auto"/>
              <w:rPr/>
            </w:pPr>
            <w:r w:rsidDel="00000000" w:rsidR="00000000" w:rsidRPr="00000000">
              <w:rPr>
                <w:rtl w:val="0"/>
              </w:rPr>
              <w:t xml:space="preserve">3.0</w:t>
            </w:r>
          </w:p>
        </w:tc>
        <w:tc>
          <w:tcPr/>
          <w:p w:rsidR="00000000" w:rsidDel="00000000" w:rsidP="00000000" w:rsidRDefault="00000000" w:rsidRPr="00000000" w14:paraId="0000004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Actualización de las vistas 4+1 e incorporación de los diagramas de clases, comunicación, secuencia, actividad, componentes, paquetes, despliegue y casos de uso. También se actualizaron las decisiones de diseño y el análisis de reutilización.</w:t>
            </w:r>
            <w:r w:rsidDel="00000000" w:rsidR="00000000" w:rsidRPr="00000000">
              <w:rPr>
                <w:rtl w:val="0"/>
              </w:rPr>
            </w:r>
          </w:p>
        </w:tc>
        <w:tc>
          <w:tcPr/>
          <w:p w:rsidR="00000000" w:rsidDel="00000000" w:rsidP="00000000" w:rsidRDefault="00000000" w:rsidRPr="00000000" w14:paraId="0000004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Andrés Alvarado, Jesús Lozano y Martín Rodríguez</w:t>
            </w:r>
            <w:r w:rsidDel="00000000" w:rsidR="00000000" w:rsidRPr="00000000">
              <w:rPr>
                <w:rtl w:val="0"/>
              </w:rPr>
            </w:r>
          </w:p>
        </w:tc>
      </w:tr>
      <w:tr>
        <w:trPr>
          <w:cantSplit w:val="0"/>
          <w:tblHeader w:val="0"/>
        </w:trPr>
        <w:tc>
          <w:tcPr/>
          <w:p w:rsidR="00000000" w:rsidDel="00000000" w:rsidP="00000000" w:rsidRDefault="00000000" w:rsidRPr="00000000" w14:paraId="0000004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Tabla de Contenidos</w:t>
      </w:r>
    </w:p>
    <w:p w:rsidR="00000000" w:rsidDel="00000000" w:rsidP="00000000" w:rsidRDefault="00000000" w:rsidRPr="00000000" w14:paraId="00000052">
      <w:pPr>
        <w:rPr/>
      </w:pPr>
      <w:r w:rsidDel="00000000" w:rsidR="00000000" w:rsidRPr="00000000">
        <w:rPr>
          <w:rtl w:val="0"/>
        </w:rPr>
      </w:r>
    </w:p>
    <w:sdt>
      <w:sdtPr>
        <w:id w:val="-1870587423"/>
        <w:docPartObj>
          <w:docPartGallery w:val="Table of Contents"/>
          <w:docPartUnique w:val="1"/>
        </w:docPartObj>
      </w:sdtPr>
      <w:sdtContent>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hrxks5iitfdy">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1</w:t>
            </w:r>
          </w:hyperlink>
          <w:hyperlink w:anchor="_heading=h.hrxks5iitfd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_heading=h.hrxks5iitfdy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Introducción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mv3jjsfoeti">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1.1</w:t>
            </w:r>
          </w:hyperlink>
          <w:hyperlink w:anchor="_heading=h.hmv3jjsfoet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_heading=h.hmv3jjsfoeti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Contexto del Problema</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k1m445ttt84">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1.2</w:t>
            </w:r>
          </w:hyperlink>
          <w:hyperlink w:anchor="_heading=h.4k1m445ttt8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_heading=h.4k1m445ttt84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Propósito</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d0z1n60kjgg">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1.3</w:t>
            </w:r>
          </w:hyperlink>
          <w:hyperlink w:anchor="_heading=h.gd0z1n60kjg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_heading=h.gd0z1n60kjgg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Ámbito</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tn05nc9urm9">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1.4</w:t>
            </w:r>
          </w:hyperlink>
          <w:hyperlink w:anchor="_heading=h.3tn05nc9urm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_heading=h.3tn05nc9urm9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Definiciones, acrónimos y abreviaciones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w59813dw8yi">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1.5</w:t>
            </w:r>
          </w:hyperlink>
          <w:hyperlink w:anchor="_heading=h.lw59813dw8y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_heading=h.lw59813dw8yi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Referencias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gcnqkjb7rxn">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1.6</w:t>
            </w:r>
          </w:hyperlink>
          <w:hyperlink w:anchor="_heading=h.agcnqkjb7rx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_heading=h.agcnqkjb7rxn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Resumen ejecutivo</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bgt7y5x3mmi">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1.7</w:t>
            </w:r>
          </w:hyperlink>
          <w:hyperlink w:anchor="_heading=h.8bgt7y5x3mm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_heading=h.8bgt7y5x3mmi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Representación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ho5e3f2lfxm">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2</w:t>
            </w:r>
          </w:hyperlink>
          <w:hyperlink w:anchor="_heading=h.fho5e3f2lfx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_heading=h.fho5e3f2lfxm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Metas y Restricciones de la Arquitectura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1bo6avcnba">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A continuación se revisan las metas y restricciones de la arquitectura.</w:t>
              <w:tab/>
              <w:t xml:space="preserve">4</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4thw94sc4a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2.1</w:t>
            </w:r>
          </w:hyperlink>
          <w:hyperlink w:anchor="_heading=h.64thw94sc4a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_heading=h.64thw94sc4ar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Metas de la arquitectura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iyo4fn3h8lk">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2.2</w:t>
            </w:r>
          </w:hyperlink>
          <w:hyperlink w:anchor="_heading=h.diyo4fn3h8l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_heading=h.diyo4fn3h8lk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Restricciones de la Arquitectura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zt7bkdnjj1z">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2.3</w:t>
            </w:r>
          </w:hyperlink>
          <w:hyperlink w:anchor="_heading=h.ozt7bkdnjj1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_heading=h.ozt7bkdnjj1z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Otros antecedentes y consideraciones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fn87iyjdv4h">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3</w:t>
            </w:r>
          </w:hyperlink>
          <w:hyperlink w:anchor="_heading=h.ofn87iyjdv4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_heading=h.ofn87iyjdv4h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Vista de Casos de Uso y Escenarios de Calidad</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xhn8uxo6rgv6" w:id="0"/>
          <w:bookmarkEnd w:id="0"/>
          <w:hyperlink w:anchor="_heading=h.yo2vlnqx2zu">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3.1</w:t>
            </w:r>
          </w:hyperlink>
          <w:hyperlink w:anchor="_heading=h.yo2vlnqx2z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_heading=h.yo2vlnqx2zu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Modelo de Casos de Uso</w:t>
            <w:tab/>
            <w:t xml:space="preserve">5</w:t>
          </w:r>
          <w:r w:rsidDel="00000000" w:rsidR="00000000" w:rsidRPr="00000000">
            <w:fldChar w:fldCharType="begin"/>
            <w:instrText xml:space="preserve"> HYPERLINK \l "_heading=h.yo2vlnqx2zu"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gin2gzm0jyck">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3.2</w:t>
            </w:r>
          </w:hyperlink>
          <w:hyperlink w:anchor="_heading=h.gin2gzm0jyc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_heading=h.gin2gzm0jyck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Especificación de Casos de Uso Relevantes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b5glrcvzoiu">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3.3</w:t>
            </w:r>
          </w:hyperlink>
          <w:hyperlink w:anchor="_heading=h.vb5glrcvzoi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_heading=h.vb5glrcvzoiu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Especificación de los Escenarios de Calidad Relevantes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wnlug3q278y">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Vista Lógica</w:t>
              <w:tab/>
              <w:t xml:space="preserve">7</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vf1wxddmh91">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Vista de Procesos</w:t>
              <w:tab/>
              <w:t xml:space="preserve">7</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zdr4hhemy0v">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Vista de Despliegue</w:t>
              <w:tab/>
              <w:t xml:space="preserve">8</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wt6hn80jc6f">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Vista Fisica</w:t>
              <w:tab/>
              <w:t xml:space="preserve">9</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v0g9isf4qkh">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Vista Escenarios 4+1</w:t>
              <w:tab/>
              <w:t xml:space="preserve">10</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kluvuci3pmn">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4</w:t>
            </w:r>
          </w:hyperlink>
          <w:hyperlink w:anchor="_heading=h.qkluvuci3pm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_heading=h.qkluvuci3pmn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Decisiones de Diseño y Selección de Alternativas</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cjcmue2ug2">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5</w:t>
            </w:r>
          </w:hyperlink>
          <w:hyperlink w:anchor="_heading=h.scjcmue2ug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_heading=h.scjcmue2ug2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Análisis de Reutilización</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6B">
          <w:pPr>
            <w:jc w:val="center"/>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C">
      <w:pPr>
        <w:jc w:val="center"/>
        <w:rPr>
          <w:b w:val="1"/>
          <w:bCs w:val="1"/>
          <w:sz w:val="28"/>
          <w:szCs w:val="28"/>
        </w:rPr>
      </w:pPr>
      <w:r w:rsidDel="00000000" w:rsidR="00000000" w:rsidRPr="00000000">
        <w:rPr>
          <w:rtl w:val="0"/>
        </w:rPr>
      </w:r>
    </w:p>
    <w:p w:rsidR="00000000" w:rsidDel="00000000" w:rsidP="00000000" w:rsidRDefault="00000000" w:rsidRPr="00000000" w14:paraId="0000006D">
      <w:pPr>
        <w:keepNext w:val="1"/>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hrxks5iitfdy" w:id="1"/>
      <w:bookmarkEnd w:id="1"/>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Introducción</w:t>
      </w:r>
    </w:p>
    <w:p w:rsidR="00000000" w:rsidDel="00000000" w:rsidP="00000000" w:rsidRDefault="00000000" w:rsidRPr="00000000" w14:paraId="0000006E">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hmv3jjsfoeti" w:id="2"/>
      <w:bookmarkEnd w:id="2"/>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Contexto del Problema</w:t>
      </w:r>
      <w:r w:rsidDel="00000000" w:rsidR="00000000" w:rsidRPr="00000000">
        <w:rPr>
          <w:rtl w:val="0"/>
        </w:rPr>
      </w:r>
    </w:p>
    <w:p w:rsidR="00000000" w:rsidDel="00000000" w:rsidP="00000000" w:rsidRDefault="00000000" w:rsidRPr="00000000" w14:paraId="0000006F">
      <w:pPr>
        <w:rPr/>
      </w:pPr>
      <w:bookmarkStart w:colFirst="0" w:colLast="0" w:name="_heading=h.64fsmlks7not" w:id="3"/>
      <w:bookmarkEnd w:id="3"/>
      <w:r w:rsidDel="00000000" w:rsidR="00000000" w:rsidRPr="00000000">
        <w:rPr>
          <w:rtl w:val="0"/>
        </w:rPr>
        <w:t xml:space="preserve">Nuestro proyecto surge a partir de una problemática real presente en Farmacia Quilicura, organización que actualmente cuenta con dos sucursales operativas. Cada sucursal utiliza de manera independiente su sistema de punto de venta y mantiene su propia información, lo que dificulta disponer de una visión centralizada del inventario, las ventas y los movimientos realizados entre ambas ubicaciones.</w:t>
      </w:r>
    </w:p>
    <w:p w:rsidR="00000000" w:rsidDel="00000000" w:rsidP="00000000" w:rsidRDefault="00000000" w:rsidRPr="00000000" w14:paraId="00000070">
      <w:pPr>
        <w:rPr/>
      </w:pPr>
      <w:bookmarkStart w:colFirst="0" w:colLast="0" w:name="_heading=h.hel3qvovdy59" w:id="4"/>
      <w:bookmarkEnd w:id="4"/>
      <w:r w:rsidDel="00000000" w:rsidR="00000000" w:rsidRPr="00000000">
        <w:rPr>
          <w:rtl w:val="0"/>
        </w:rPr>
      </w:r>
    </w:p>
    <w:p w:rsidR="00000000" w:rsidDel="00000000" w:rsidP="00000000" w:rsidRDefault="00000000" w:rsidRPr="00000000" w14:paraId="00000071">
      <w:pPr>
        <w:rPr/>
      </w:pPr>
      <w:bookmarkStart w:colFirst="0" w:colLast="0" w:name="_heading=h.3bde8m1pralx" w:id="5"/>
      <w:bookmarkEnd w:id="5"/>
      <w:r w:rsidDel="00000000" w:rsidR="00000000" w:rsidRPr="00000000">
        <w:rPr>
          <w:rtl w:val="0"/>
        </w:rPr>
        <w:t xml:space="preserve">Esta fragmentación genera procesos manuales que afectan especialmente la trazabilidad del inventario. Las transferencias de productos entre sucursales requieren actualmente descontar existencias en un sistema, incorporarlas posteriormente en el otro y complementar el proceso mediante registros manuales. A esto se suma la ausencia de un canal de comercio electrónico integrado con la operación presencial.</w:t>
      </w:r>
    </w:p>
    <w:p w:rsidR="00000000" w:rsidDel="00000000" w:rsidP="00000000" w:rsidRDefault="00000000" w:rsidRPr="00000000" w14:paraId="00000072">
      <w:pPr>
        <w:rPr/>
      </w:pPr>
      <w:bookmarkStart w:colFirst="0" w:colLast="0" w:name="_heading=h.u8q6z8tkhed" w:id="6"/>
      <w:bookmarkEnd w:id="6"/>
      <w:r w:rsidDel="00000000" w:rsidR="00000000" w:rsidRPr="00000000">
        <w:rPr>
          <w:rtl w:val="0"/>
        </w:rPr>
      </w:r>
    </w:p>
    <w:p w:rsidR="00000000" w:rsidDel="00000000" w:rsidP="00000000" w:rsidRDefault="00000000" w:rsidRPr="00000000" w14:paraId="00000073">
      <w:pPr>
        <w:rPr/>
      </w:pPr>
      <w:bookmarkStart w:colFirst="0" w:colLast="0" w:name="_heading=h.gs9yp15h19qo" w:id="7"/>
      <w:bookmarkEnd w:id="7"/>
      <w:r w:rsidDel="00000000" w:rsidR="00000000" w:rsidRPr="00000000">
        <w:rPr>
          <w:rtl w:val="0"/>
        </w:rPr>
        <w:t xml:space="preserve">Frente a esta situación planteamos el desarrollo del Sistema Integral de Gestión para Farmacia Quilicura (SIGFQ), con el objetivo de centralizar las principales operaciones de la farmacia mediante una plataforma común, manteniendo una única fuente de información y permitiendo que los distintos canales trabajen de manera integrada.</w:t>
      </w:r>
    </w:p>
    <w:p w:rsidR="00000000" w:rsidDel="00000000" w:rsidP="00000000" w:rsidRDefault="00000000" w:rsidRPr="00000000" w14:paraId="00000074">
      <w:pPr>
        <w:rPr/>
      </w:pPr>
      <w:bookmarkStart w:colFirst="0" w:colLast="0" w:name="_heading=h.imvl5wivjrr4" w:id="8"/>
      <w:bookmarkEnd w:id="8"/>
      <w:r w:rsidDel="00000000" w:rsidR="00000000" w:rsidRPr="00000000">
        <w:rPr>
          <w:rtl w:val="0"/>
        </w:rPr>
      </w:r>
    </w:p>
    <w:p w:rsidR="00000000" w:rsidDel="00000000" w:rsidP="00000000" w:rsidRDefault="00000000" w:rsidRPr="00000000" w14:paraId="00000075">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4k1m445ttt84" w:id="9"/>
      <w:bookmarkEnd w:id="9"/>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Propósito</w:t>
      </w:r>
    </w:p>
    <w:p w:rsidR="00000000" w:rsidDel="00000000" w:rsidP="00000000" w:rsidRDefault="00000000" w:rsidRPr="00000000" w14:paraId="00000076">
      <w:pPr>
        <w:rPr/>
      </w:pPr>
      <w:bookmarkStart w:colFirst="0" w:colLast="0" w:name="_heading=h.ldmu9lspylp7" w:id="10"/>
      <w:bookmarkEnd w:id="10"/>
      <w:r w:rsidDel="00000000" w:rsidR="00000000" w:rsidRPr="00000000">
        <w:rPr>
          <w:rtl w:val="0"/>
        </w:rPr>
        <w:t xml:space="preserve">El propósito de este documento es describir la arquitectura de software definida para el SIGFQ y dejar registro de las principales decisiones técnicas que orientarán su construcción.</w:t>
      </w:r>
    </w:p>
    <w:p w:rsidR="00000000" w:rsidDel="00000000" w:rsidP="00000000" w:rsidRDefault="00000000" w:rsidRPr="00000000" w14:paraId="00000077">
      <w:pPr>
        <w:rPr/>
      </w:pPr>
      <w:bookmarkStart w:colFirst="0" w:colLast="0" w:name="_heading=h.swatuynjvqdn" w:id="11"/>
      <w:bookmarkEnd w:id="11"/>
      <w:r w:rsidDel="00000000" w:rsidR="00000000" w:rsidRPr="00000000">
        <w:rPr>
          <w:rtl w:val="0"/>
        </w:rPr>
      </w:r>
    </w:p>
    <w:p w:rsidR="00000000" w:rsidDel="00000000" w:rsidP="00000000" w:rsidRDefault="00000000" w:rsidRPr="00000000" w14:paraId="00000078">
      <w:pPr>
        <w:rPr/>
      </w:pPr>
      <w:bookmarkStart w:colFirst="0" w:colLast="0" w:name="_heading=h.8rd7xesfzr2r" w:id="12"/>
      <w:bookmarkEnd w:id="12"/>
      <w:r w:rsidDel="00000000" w:rsidR="00000000" w:rsidRPr="00000000">
        <w:rPr>
          <w:rtl w:val="0"/>
        </w:rPr>
        <w:t xml:space="preserve">Mediante este documento buscamos establecer una visión común para el equipo respecto de la estructura del sistema, sus componentes principales, las relaciones entre ellos, los atributos de calidad que deben considerarse y las restricciones que influyen en su diseño.</w:t>
      </w:r>
    </w:p>
    <w:p w:rsidR="00000000" w:rsidDel="00000000" w:rsidP="00000000" w:rsidRDefault="00000000" w:rsidRPr="00000000" w14:paraId="00000079">
      <w:pPr>
        <w:rPr/>
      </w:pPr>
      <w:bookmarkStart w:colFirst="0" w:colLast="0" w:name="_heading=h.8cfyg97ohz9i" w:id="13"/>
      <w:bookmarkEnd w:id="13"/>
      <w:r w:rsidDel="00000000" w:rsidR="00000000" w:rsidRPr="00000000">
        <w:rPr>
          <w:rtl w:val="0"/>
        </w:rPr>
      </w:r>
    </w:p>
    <w:p w:rsidR="00000000" w:rsidDel="00000000" w:rsidP="00000000" w:rsidRDefault="00000000" w:rsidRPr="00000000" w14:paraId="0000007A">
      <w:pPr>
        <w:rPr/>
      </w:pPr>
      <w:bookmarkStart w:colFirst="0" w:colLast="0" w:name="_heading=h.gvph9xn88odd" w:id="14"/>
      <w:bookmarkEnd w:id="14"/>
      <w:r w:rsidDel="00000000" w:rsidR="00000000" w:rsidRPr="00000000">
        <w:rPr>
          <w:rtl w:val="0"/>
        </w:rPr>
        <w:t xml:space="preserve">Además, este documento servirá como referencia durante el desarrollo para mantener coherencia entre los distintos módulos y facilitar la integración del trabajo realizado por los tres integrantes del equipo.</w:t>
      </w:r>
    </w:p>
    <w:p w:rsidR="00000000" w:rsidDel="00000000" w:rsidP="00000000" w:rsidRDefault="00000000" w:rsidRPr="00000000" w14:paraId="0000007B">
      <w:pPr>
        <w:rPr/>
      </w:pPr>
      <w:bookmarkStart w:colFirst="0" w:colLast="0" w:name="_heading=h.j0ao2au4mxgx" w:id="15"/>
      <w:bookmarkEnd w:id="15"/>
      <w:r w:rsidDel="00000000" w:rsidR="00000000" w:rsidRPr="00000000">
        <w:rPr>
          <w:rtl w:val="0"/>
        </w:rPr>
      </w:r>
    </w:p>
    <w:p w:rsidR="00000000" w:rsidDel="00000000" w:rsidP="00000000" w:rsidRDefault="00000000" w:rsidRPr="00000000" w14:paraId="0000007C">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gd0z1n60kjgg" w:id="16"/>
      <w:bookmarkEnd w:id="16"/>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Ámbito</w:t>
      </w:r>
      <w:r w:rsidDel="00000000" w:rsidR="00000000" w:rsidRPr="00000000">
        <w:rPr>
          <w:rtl w:val="0"/>
        </w:rPr>
      </w:r>
    </w:p>
    <w:p w:rsidR="00000000" w:rsidDel="00000000" w:rsidP="00000000" w:rsidRDefault="00000000" w:rsidRPr="00000000" w14:paraId="0000007D">
      <w:pPr>
        <w:rPr/>
      </w:pPr>
      <w:bookmarkStart w:colFirst="0" w:colLast="0" w:name="_heading=h.3v4twswkvq06" w:id="17"/>
      <w:bookmarkEnd w:id="17"/>
      <w:r w:rsidDel="00000000" w:rsidR="00000000" w:rsidRPr="00000000">
        <w:rPr>
          <w:rtl w:val="0"/>
        </w:rPr>
        <w:t xml:space="preserve">El SIGFQ contempla una plataforma centralizada para apoyar las principales operaciones de una farmacia multisucursal.</w:t>
      </w:r>
    </w:p>
    <w:p w:rsidR="00000000" w:rsidDel="00000000" w:rsidP="00000000" w:rsidRDefault="00000000" w:rsidRPr="00000000" w14:paraId="0000007E">
      <w:pPr>
        <w:rPr/>
      </w:pPr>
      <w:bookmarkStart w:colFirst="0" w:colLast="0" w:name="_heading=h.i2f1ih72cuoa" w:id="18"/>
      <w:bookmarkEnd w:id="18"/>
      <w:r w:rsidDel="00000000" w:rsidR="00000000" w:rsidRPr="00000000">
        <w:rPr>
          <w:rtl w:val="0"/>
        </w:rPr>
      </w:r>
    </w:p>
    <w:p w:rsidR="00000000" w:rsidDel="00000000" w:rsidP="00000000" w:rsidRDefault="00000000" w:rsidRPr="00000000" w14:paraId="0000007F">
      <w:pPr>
        <w:rPr/>
      </w:pPr>
      <w:bookmarkStart w:colFirst="0" w:colLast="0" w:name="_heading=h.7a78lx1wlxb6" w:id="19"/>
      <w:bookmarkEnd w:id="19"/>
      <w:r w:rsidDel="00000000" w:rsidR="00000000" w:rsidRPr="00000000">
        <w:rPr>
          <w:rtl w:val="0"/>
        </w:rPr>
        <w:t xml:space="preserve">Dentro de su alcance se consideran la gestión de usuarios, roles, permisos y sucursales; catálogo de productos y promociones; inventario por sucursal y lote; control de vencimientos y criterio FEFO; transferencias y recepción de mercadería; Punto de Venta; gestión de caja; comercio electrónico; pedidos online; integración de pagos mediante Flow; retiro de pedidos mediante código QR; aplicación móvil de apoyo; auditoría e indicadores administrativos.</w:t>
      </w:r>
    </w:p>
    <w:p w:rsidR="00000000" w:rsidDel="00000000" w:rsidP="00000000" w:rsidRDefault="00000000" w:rsidRPr="00000000" w14:paraId="00000080">
      <w:pPr>
        <w:rPr/>
      </w:pPr>
      <w:bookmarkStart w:colFirst="0" w:colLast="0" w:name="_heading=h.2qgbs2vimh9l" w:id="20"/>
      <w:bookmarkEnd w:id="20"/>
      <w:r w:rsidDel="00000000" w:rsidR="00000000" w:rsidRPr="00000000">
        <w:rPr>
          <w:rtl w:val="0"/>
        </w:rPr>
      </w:r>
    </w:p>
    <w:p w:rsidR="00000000" w:rsidDel="00000000" w:rsidP="00000000" w:rsidRDefault="00000000" w:rsidRPr="00000000" w14:paraId="00000081">
      <w:pPr>
        <w:rPr/>
      </w:pPr>
      <w:bookmarkStart w:colFirst="0" w:colLast="0" w:name="_heading=h.cqa99sg8m8ag" w:id="21"/>
      <w:bookmarkEnd w:id="21"/>
      <w:r w:rsidDel="00000000" w:rsidR="00000000" w:rsidRPr="00000000">
        <w:rPr>
          <w:rtl w:val="0"/>
        </w:rPr>
        <w:t xml:space="preserve">La solución estará compuesta por aplicaciones web para administración, POS y comercio electrónico, una aplicación móvil de apoyo y un backend central encargado de aplicar las reglas de negocio y administrar el acceso a una base de datos PostgreSQL compartida.</w:t>
      </w:r>
    </w:p>
    <w:p w:rsidR="00000000" w:rsidDel="00000000" w:rsidP="00000000" w:rsidRDefault="00000000" w:rsidRPr="00000000" w14:paraId="00000082">
      <w:pPr>
        <w:rPr/>
      </w:pPr>
      <w:bookmarkStart w:colFirst="0" w:colLast="0" w:name="_heading=h.f7s42lpskeqj" w:id="22"/>
      <w:bookmarkEnd w:id="22"/>
      <w:r w:rsidDel="00000000" w:rsidR="00000000" w:rsidRPr="00000000">
        <w:rPr>
          <w:rtl w:val="0"/>
        </w:rPr>
        <w:t xml:space="preserve">Quedan fuera del alcance de esta versión funcionalidades como despacho a domicilio, integración tributaria directa con el SII, contabilidad completa, CRM avanzado, nómina y una arquitectura basada en microservicios.</w:t>
      </w:r>
    </w:p>
    <w:p w:rsidR="00000000" w:rsidDel="00000000" w:rsidP="00000000" w:rsidRDefault="00000000" w:rsidRPr="00000000" w14:paraId="00000083">
      <w:pPr>
        <w:rPr/>
      </w:pPr>
      <w:bookmarkStart w:colFirst="0" w:colLast="0" w:name="_heading=h.enccpehqnur5" w:id="23"/>
      <w:bookmarkEnd w:id="23"/>
      <w:r w:rsidDel="00000000" w:rsidR="00000000" w:rsidRPr="00000000">
        <w:rPr>
          <w:rtl w:val="0"/>
        </w:rPr>
      </w:r>
    </w:p>
    <w:p w:rsidR="00000000" w:rsidDel="00000000" w:rsidP="00000000" w:rsidRDefault="00000000" w:rsidRPr="00000000" w14:paraId="00000084">
      <w:pPr>
        <w:rPr/>
      </w:pPr>
      <w:bookmarkStart w:colFirst="0" w:colLast="0" w:name="_heading=h.b76ntqp5hk4u" w:id="24"/>
      <w:bookmarkEnd w:id="24"/>
      <w:r w:rsidDel="00000000" w:rsidR="00000000" w:rsidRPr="00000000">
        <w:rPr>
          <w:rtl w:val="0"/>
        </w:rPr>
      </w:r>
    </w:p>
    <w:p w:rsidR="00000000" w:rsidDel="00000000" w:rsidP="00000000" w:rsidRDefault="00000000" w:rsidRPr="00000000" w14:paraId="00000085">
      <w:pPr>
        <w:rPr/>
      </w:pPr>
      <w:bookmarkStart w:colFirst="0" w:colLast="0" w:name="_heading=h.yv0nj69tjnyy" w:id="25"/>
      <w:bookmarkEnd w:id="25"/>
      <w:r w:rsidDel="00000000" w:rsidR="00000000" w:rsidRPr="00000000">
        <w:rPr>
          <w:rtl w:val="0"/>
        </w:rPr>
      </w:r>
    </w:p>
    <w:p w:rsidR="00000000" w:rsidDel="00000000" w:rsidP="00000000" w:rsidRDefault="00000000" w:rsidRPr="00000000" w14:paraId="00000086">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3tn05nc9urm9" w:id="26"/>
      <w:bookmarkEnd w:id="26"/>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Definiciones, acrónimos y abreviaciones</w:t>
      </w:r>
    </w:p>
    <w:tbl>
      <w:tblPr>
        <w:tblStyle w:val="Table5"/>
        <w:tblW w:w="9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8"/>
        <w:gridCol w:w="7812"/>
        <w:tblGridChange w:id="0">
          <w:tblGrid>
            <w:gridCol w:w="1728"/>
            <w:gridCol w:w="7812"/>
          </w:tblGrid>
        </w:tblGridChange>
      </w:tblGrid>
      <w:tr>
        <w:trPr>
          <w:cantSplit w:val="0"/>
          <w:tblHeader w:val="0"/>
        </w:trPr>
        <w:tc>
          <w:tcPr>
            <w:shd w:fill="e0e0e0" w:val="clear"/>
          </w:tcPr>
          <w:p w:rsidR="00000000" w:rsidDel="00000000" w:rsidP="00000000" w:rsidRDefault="00000000" w:rsidRPr="00000000" w14:paraId="00000087">
            <w:pPr>
              <w:widowControl w:val="1"/>
              <w:spacing w:line="240" w:lineRule="auto"/>
              <w:jc w:val="center"/>
              <w:rPr>
                <w:b w:val="1"/>
                <w:bCs w:val="1"/>
                <w:sz w:val="16"/>
                <w:szCs w:val="16"/>
              </w:rPr>
            </w:pPr>
            <w:r w:rsidDel="00000000" w:rsidR="00000000" w:rsidRPr="00000000">
              <w:rPr>
                <w:b w:val="1"/>
                <w:bCs w:val="1"/>
                <w:sz w:val="16"/>
                <w:szCs w:val="16"/>
                <w:rtl w:val="0"/>
              </w:rPr>
              <w:t xml:space="preserve">ACRONIMO</w:t>
            </w:r>
          </w:p>
        </w:tc>
        <w:tc>
          <w:tcPr>
            <w:shd w:fill="e0e0e0" w:val="clear"/>
          </w:tcPr>
          <w:p w:rsidR="00000000" w:rsidDel="00000000" w:rsidP="00000000" w:rsidRDefault="00000000" w:rsidRPr="00000000" w14:paraId="00000088">
            <w:pPr>
              <w:widowControl w:val="1"/>
              <w:spacing w:line="240" w:lineRule="auto"/>
              <w:jc w:val="center"/>
              <w:rPr>
                <w:b w:val="1"/>
                <w:bCs w:val="1"/>
                <w:sz w:val="16"/>
                <w:szCs w:val="16"/>
              </w:rPr>
            </w:pPr>
            <w:r w:rsidDel="00000000" w:rsidR="00000000" w:rsidRPr="00000000">
              <w:rPr>
                <w:b w:val="1"/>
                <w:bCs w:val="1"/>
                <w:sz w:val="16"/>
                <w:szCs w:val="16"/>
                <w:rtl w:val="0"/>
              </w:rPr>
              <w:t xml:space="preserve">DESCRIPCION</w:t>
            </w:r>
          </w:p>
        </w:tc>
      </w:tr>
      <w:tr>
        <w:trPr>
          <w:cantSplit w:val="0"/>
          <w:tblHeader w:val="0"/>
        </w:trPr>
        <w:tc>
          <w:tcPr>
            <w:shd w:fill="auto" w:val="clear"/>
          </w:tcPr>
          <w:p w:rsidR="00000000" w:rsidDel="00000000" w:rsidP="00000000" w:rsidRDefault="00000000" w:rsidRPr="00000000" w14:paraId="00000089">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SIGFQ</w:t>
            </w:r>
          </w:p>
        </w:tc>
        <w:tc>
          <w:tcPr>
            <w:shd w:fill="auto" w:val="clear"/>
          </w:tcPr>
          <w:p w:rsidR="00000000" w:rsidDel="00000000" w:rsidP="00000000" w:rsidRDefault="00000000" w:rsidRPr="00000000" w14:paraId="0000008A">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Sistema Integral de Gestión para Farmacia Quilicura.</w:t>
            </w:r>
          </w:p>
        </w:tc>
      </w:tr>
      <w:tr>
        <w:trPr>
          <w:cantSplit w:val="0"/>
          <w:tblHeader w:val="0"/>
        </w:trPr>
        <w:tc>
          <w:tcPr>
            <w:shd w:fill="auto" w:val="clear"/>
          </w:tcPr>
          <w:p w:rsidR="00000000" w:rsidDel="00000000" w:rsidP="00000000" w:rsidRDefault="00000000" w:rsidRPr="00000000" w14:paraId="0000008B">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DAS / SAD</w:t>
            </w:r>
          </w:p>
        </w:tc>
        <w:tc>
          <w:tcPr>
            <w:shd w:fill="auto" w:val="clear"/>
          </w:tcPr>
          <w:p w:rsidR="00000000" w:rsidDel="00000000" w:rsidP="00000000" w:rsidRDefault="00000000" w:rsidRPr="00000000" w14:paraId="0000008C">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Documento de Arquitectura de Software / Software Architecture Document.</w:t>
            </w:r>
          </w:p>
        </w:tc>
      </w:tr>
      <w:tr>
        <w:trPr>
          <w:cantSplit w:val="0"/>
          <w:tblHeader w:val="0"/>
        </w:trPr>
        <w:tc>
          <w:tcPr>
            <w:shd w:fill="auto" w:val="clear"/>
          </w:tcPr>
          <w:p w:rsidR="00000000" w:rsidDel="00000000" w:rsidP="00000000" w:rsidRDefault="00000000" w:rsidRPr="00000000" w14:paraId="0000008D">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POS</w:t>
            </w:r>
          </w:p>
        </w:tc>
        <w:tc>
          <w:tcPr>
            <w:shd w:fill="auto" w:val="clear"/>
          </w:tcPr>
          <w:p w:rsidR="00000000" w:rsidDel="00000000" w:rsidP="00000000" w:rsidRDefault="00000000" w:rsidRPr="00000000" w14:paraId="0000008E">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Point of Sale o Punto de Venta utilizado para las ventas presenciales.</w:t>
            </w:r>
          </w:p>
        </w:tc>
      </w:tr>
      <w:tr>
        <w:trPr>
          <w:cantSplit w:val="0"/>
          <w:tblHeader w:val="0"/>
        </w:trPr>
        <w:tc>
          <w:tcPr>
            <w:shd w:fill="auto" w:val="clear"/>
          </w:tcPr>
          <w:p w:rsidR="00000000" w:rsidDel="00000000" w:rsidP="00000000" w:rsidRDefault="00000000" w:rsidRPr="00000000" w14:paraId="0000008F">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API</w:t>
            </w:r>
          </w:p>
        </w:tc>
        <w:tc>
          <w:tcPr>
            <w:shd w:fill="auto" w:val="clear"/>
          </w:tcPr>
          <w:p w:rsidR="00000000" w:rsidDel="00000000" w:rsidP="00000000" w:rsidRDefault="00000000" w:rsidRPr="00000000" w14:paraId="00000090">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Interfaz mediante la cual las aplicaciones cliente se comunican con el backend.</w:t>
            </w:r>
          </w:p>
        </w:tc>
      </w:tr>
      <w:tr>
        <w:trPr>
          <w:cantSplit w:val="0"/>
          <w:tblHeader w:val="0"/>
        </w:trPr>
        <w:tc>
          <w:tcPr>
            <w:shd w:fill="auto" w:val="clear"/>
          </w:tcPr>
          <w:p w:rsidR="00000000" w:rsidDel="00000000" w:rsidP="00000000" w:rsidRDefault="00000000" w:rsidRPr="00000000" w14:paraId="00000091">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FEFO</w:t>
            </w:r>
          </w:p>
        </w:tc>
        <w:tc>
          <w:tcPr>
            <w:shd w:fill="auto" w:val="clear"/>
          </w:tcPr>
          <w:p w:rsidR="00000000" w:rsidDel="00000000" w:rsidP="00000000" w:rsidRDefault="00000000" w:rsidRPr="00000000" w14:paraId="00000092">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First Expired, First Out. Criterio que prioriza la salida del lote con fecha de vencimiento más próxima.</w:t>
            </w:r>
          </w:p>
        </w:tc>
      </w:tr>
      <w:tr>
        <w:trPr>
          <w:cantSplit w:val="0"/>
          <w:tblHeader w:val="0"/>
        </w:trPr>
        <w:tc>
          <w:tcPr>
            <w:shd w:fill="auto" w:val="clear"/>
          </w:tcPr>
          <w:p w:rsidR="00000000" w:rsidDel="00000000" w:rsidP="00000000" w:rsidRDefault="00000000" w:rsidRPr="00000000" w14:paraId="00000093">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QR</w:t>
            </w:r>
          </w:p>
        </w:tc>
        <w:tc>
          <w:tcPr>
            <w:shd w:fill="auto" w:val="clear"/>
          </w:tcPr>
          <w:p w:rsidR="00000000" w:rsidDel="00000000" w:rsidP="00000000" w:rsidRDefault="00000000" w:rsidRPr="00000000" w14:paraId="00000094">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Código utilizado para identificar y validar el retiro de pedidos online.</w:t>
            </w:r>
          </w:p>
        </w:tc>
      </w:tr>
      <w:tr>
        <w:trPr>
          <w:cantSplit w:val="0"/>
          <w:tblHeader w:val="0"/>
        </w:trPr>
        <w:tc>
          <w:tcPr>
            <w:shd w:fill="auto" w:val="clear"/>
          </w:tcPr>
          <w:p w:rsidR="00000000" w:rsidDel="00000000" w:rsidP="00000000" w:rsidRDefault="00000000" w:rsidRPr="00000000" w14:paraId="00000095">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HU</w:t>
            </w:r>
          </w:p>
        </w:tc>
        <w:tc>
          <w:tcPr>
            <w:shd w:fill="auto" w:val="clear"/>
          </w:tcPr>
          <w:p w:rsidR="00000000" w:rsidDel="00000000" w:rsidP="00000000" w:rsidRDefault="00000000" w:rsidRPr="00000000" w14:paraId="00000096">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Historia de Usuario. Describe una necesidad funcional desde la perspectiva de un actor del sistema.</w:t>
            </w:r>
          </w:p>
        </w:tc>
      </w:tr>
      <w:tr>
        <w:trPr>
          <w:cantSplit w:val="0"/>
          <w:tblHeader w:val="0"/>
        </w:trPr>
        <w:tc>
          <w:tcPr>
            <w:shd w:fill="auto" w:val="clear"/>
          </w:tcPr>
          <w:p w:rsidR="00000000" w:rsidDel="00000000" w:rsidP="00000000" w:rsidRDefault="00000000" w:rsidRPr="00000000" w14:paraId="00000097">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RBAC</w:t>
            </w:r>
          </w:p>
        </w:tc>
        <w:tc>
          <w:tcPr>
            <w:shd w:fill="auto" w:val="clear"/>
          </w:tcPr>
          <w:p w:rsidR="00000000" w:rsidDel="00000000" w:rsidP="00000000" w:rsidRDefault="00000000" w:rsidRPr="00000000" w14:paraId="00000098">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Control de acceso basado en roles y permisos para restringir operaciones según las responsabilidades de cada usuario.</w:t>
            </w:r>
          </w:p>
        </w:tc>
      </w:tr>
      <w:tr>
        <w:trPr>
          <w:cantSplit w:val="0"/>
          <w:tblHeader w:val="0"/>
        </w:trPr>
        <w:tc>
          <w:tcPr>
            <w:shd w:fill="auto" w:val="clear"/>
          </w:tcPr>
          <w:p w:rsidR="00000000" w:rsidDel="00000000" w:rsidP="00000000" w:rsidRDefault="00000000" w:rsidRPr="00000000" w14:paraId="00000099">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Backoffice</w:t>
            </w:r>
          </w:p>
        </w:tc>
        <w:tc>
          <w:tcPr>
            <w:shd w:fill="auto" w:val="clear"/>
          </w:tcPr>
          <w:p w:rsidR="00000000" w:rsidDel="00000000" w:rsidP="00000000" w:rsidRDefault="00000000" w:rsidRPr="00000000" w14:paraId="0000009A">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Interfaz administrativa destinada a la gestión y supervisión de las operaciones de la farmacia.</w:t>
            </w:r>
          </w:p>
        </w:tc>
      </w:tr>
      <w:tr>
        <w:trPr>
          <w:cantSplit w:val="0"/>
          <w:tblHeader w:val="0"/>
        </w:trPr>
        <w:tc>
          <w:tcPr>
            <w:shd w:fill="auto" w:val="clear"/>
          </w:tcPr>
          <w:p w:rsidR="00000000" w:rsidDel="00000000" w:rsidP="00000000" w:rsidRDefault="00000000" w:rsidRPr="00000000" w14:paraId="0000009B">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E-commerce</w:t>
            </w:r>
          </w:p>
        </w:tc>
        <w:tc>
          <w:tcPr>
            <w:shd w:fill="auto" w:val="clear"/>
          </w:tcPr>
          <w:p w:rsidR="00000000" w:rsidDel="00000000" w:rsidP="00000000" w:rsidRDefault="00000000" w:rsidRPr="00000000" w14:paraId="0000009C">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Canal de comercio electrónico integrado con el inventario y los pedidos del sistema.</w:t>
            </w:r>
          </w:p>
        </w:tc>
      </w:tr>
      <w:tr>
        <w:trPr>
          <w:cantSplit w:val="0"/>
          <w:tblHeader w:val="0"/>
        </w:trPr>
        <w:tc>
          <w:tcPr>
            <w:shd w:fill="auto" w:val="clear"/>
          </w:tcPr>
          <w:p w:rsidR="00000000" w:rsidDel="00000000" w:rsidP="00000000" w:rsidRDefault="00000000" w:rsidRPr="00000000" w14:paraId="0000009D">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Flow</w:t>
            </w:r>
          </w:p>
        </w:tc>
        <w:tc>
          <w:tcPr>
            <w:shd w:fill="auto" w:val="clear"/>
          </w:tcPr>
          <w:p w:rsidR="00000000" w:rsidDel="00000000" w:rsidP="00000000" w:rsidRDefault="00000000" w:rsidRPr="00000000" w14:paraId="0000009E">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Pasarela de pago utilizada para procesar los pagos del canal de comercio electrónico.</w:t>
            </w:r>
          </w:p>
        </w:tc>
      </w:tr>
      <w:tr>
        <w:trPr>
          <w:cantSplit w:val="0"/>
          <w:tblHeader w:val="0"/>
        </w:trPr>
        <w:tc>
          <w:tcPr>
            <w:shd w:fill="auto" w:val="clear"/>
          </w:tcPr>
          <w:p w:rsidR="00000000" w:rsidDel="00000000" w:rsidP="00000000" w:rsidRDefault="00000000" w:rsidRPr="00000000" w14:paraId="0000009F">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Stock reservado</w:t>
            </w:r>
          </w:p>
        </w:tc>
        <w:tc>
          <w:tcPr>
            <w:shd w:fill="auto" w:val="clear"/>
          </w:tcPr>
          <w:p w:rsidR="00000000" w:rsidDel="00000000" w:rsidP="00000000" w:rsidRDefault="00000000" w:rsidRPr="00000000" w14:paraId="000000A0">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Existencias temporalmente comprometidas por una operación y que no pueden ser utilizadas por otra venta.</w:t>
            </w:r>
          </w:p>
        </w:tc>
      </w:tr>
      <w:tr>
        <w:trPr>
          <w:cantSplit w:val="0"/>
          <w:tblHeader w:val="0"/>
        </w:trPr>
        <w:tc>
          <w:tcPr>
            <w:shd w:fill="auto" w:val="clear"/>
          </w:tcPr>
          <w:p w:rsidR="00000000" w:rsidDel="00000000" w:rsidP="00000000" w:rsidRDefault="00000000" w:rsidRPr="00000000" w14:paraId="000000A1">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Trazabilidad</w:t>
            </w:r>
          </w:p>
        </w:tc>
        <w:tc>
          <w:tcPr>
            <w:shd w:fill="auto" w:val="clear"/>
          </w:tcPr>
          <w:p w:rsidR="00000000" w:rsidDel="00000000" w:rsidP="00000000" w:rsidRDefault="00000000" w:rsidRPr="00000000" w14:paraId="000000A2">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Capacidad de conocer el origen, responsable, momento y efecto de una operación realizada dentro del sistema.</w:t>
            </w:r>
          </w:p>
        </w:tc>
      </w:tr>
    </w:tbl>
    <w:p w:rsidR="00000000" w:rsidDel="00000000" w:rsidP="00000000" w:rsidRDefault="00000000" w:rsidRPr="00000000" w14:paraId="000000A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4">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lw59813dw8yi" w:id="27"/>
      <w:bookmarkEnd w:id="27"/>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Referencias</w:t>
      </w:r>
    </w:p>
    <w:p w:rsidR="00000000" w:rsidDel="00000000" w:rsidP="00000000" w:rsidRDefault="00000000" w:rsidRPr="00000000" w14:paraId="000000A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Para la elaboración de este documento utilizaremos como principales referencias los siguientes artefactos del proyecto:</w:t>
      </w:r>
    </w:p>
    <w:p w:rsidR="00000000" w:rsidDel="00000000" w:rsidP="00000000" w:rsidRDefault="00000000" w:rsidRPr="00000000" w14:paraId="000000A6">
      <w:pPr>
        <w:keepNext w:val="0"/>
        <w:keepLines w:val="1"/>
        <w:pageBreakBefore w:val="0"/>
        <w:widowControl w:val="0"/>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tl w:val="0"/>
        </w:rPr>
        <w:t xml:space="preserve">Definición Proyecto APT Fase 1, donde se definieron la problemática, objetivos, alcance, factibilidad y planificación general del proyecto.</w:t>
      </w:r>
    </w:p>
    <w:p w:rsidR="00000000" w:rsidDel="00000000" w:rsidP="00000000" w:rsidRDefault="00000000" w:rsidRPr="00000000" w14:paraId="000000A7">
      <w:pPr>
        <w:keepNext w:val="0"/>
        <w:keepLines w:val="1"/>
        <w:pageBreakBefore w:val="0"/>
        <w:widowControl w:val="0"/>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tl w:val="0"/>
        </w:rPr>
        <w:t xml:space="preserve">Plantilla Historias de Usuario, considerada por el equipo como la fuente oficial de requerimientos funcionales, reglas de negocio, actores y criterios de aceptación.</w:t>
      </w:r>
    </w:p>
    <w:p w:rsidR="00000000" w:rsidDel="00000000" w:rsidP="00000000" w:rsidRDefault="00000000" w:rsidRPr="00000000" w14:paraId="000000A8">
      <w:pPr>
        <w:keepNext w:val="0"/>
        <w:keepLines w:val="1"/>
        <w:pageBreakBefore w:val="0"/>
        <w:widowControl w:val="0"/>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tl w:val="0"/>
        </w:rPr>
        <w:t xml:space="preserve">Documentación Scrum del proyecto, incluyendo épicas, Product Backlog y Sprint Backlogs aprobados durante el desarrollo.</w:t>
      </w:r>
    </w:p>
    <w:p w:rsidR="00000000" w:rsidDel="00000000" w:rsidP="00000000" w:rsidRDefault="00000000" w:rsidRPr="00000000" w14:paraId="000000A9">
      <w:pPr>
        <w:keepNext w:val="0"/>
        <w:keepLines w:val="1"/>
        <w:pageBreakBefore w:val="0"/>
        <w:widowControl w:val="0"/>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tl w:val="0"/>
        </w:rPr>
        <w:t xml:space="preserve">Documento Arquitectura Sistema (DAS) entregado como plantilla para la representación y documentación de la arquitectura.</w:t>
      </w:r>
    </w:p>
    <w:p w:rsidR="00000000" w:rsidDel="00000000" w:rsidP="00000000" w:rsidRDefault="00000000" w:rsidRPr="00000000" w14:paraId="000000A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t xml:space="preserve">A medida que el proyecto avance, podrán incorporarse como referencia diagramas, modelos de datos, especificaciones de API y demás documentos técnicos que sean aprobados por el equipo</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ab/>
      </w:r>
    </w:p>
    <w:p w:rsidR="00000000" w:rsidDel="00000000" w:rsidP="00000000" w:rsidRDefault="00000000" w:rsidRPr="00000000" w14:paraId="000000A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A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A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E">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agcnqkjb7rxn" w:id="28"/>
      <w:bookmarkEnd w:id="28"/>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Resumen ejecutivo </w:t>
      </w:r>
    </w:p>
    <w:p w:rsidR="00000000" w:rsidDel="00000000" w:rsidP="00000000" w:rsidRDefault="00000000" w:rsidRPr="00000000" w14:paraId="000000AF">
      <w:pPr>
        <w:rPr/>
      </w:pPr>
      <w:bookmarkStart w:colFirst="0" w:colLast="0" w:name="_heading=h.y2npnyfnhwat" w:id="29"/>
      <w:bookmarkEnd w:id="29"/>
      <w:r w:rsidDel="00000000" w:rsidR="00000000" w:rsidRPr="00000000">
        <w:rPr>
          <w:rtl w:val="0"/>
        </w:rPr>
        <w:t xml:space="preserve">La arquitectura propuesta para el SIGFQ se basa en un monolito modular, seleccionado con el objetivo de mantener una estructura organizada y escalable sin introducir la complejidad operativa asociada a una arquitectura distribuida de microservicios.</w:t>
      </w:r>
    </w:p>
    <w:p w:rsidR="00000000" w:rsidDel="00000000" w:rsidP="00000000" w:rsidRDefault="00000000" w:rsidRPr="00000000" w14:paraId="000000B0">
      <w:pPr>
        <w:rPr/>
      </w:pPr>
      <w:bookmarkStart w:colFirst="0" w:colLast="0" w:name="_heading=h.39tr9yy6ze0h" w:id="30"/>
      <w:bookmarkEnd w:id="30"/>
      <w:r w:rsidDel="00000000" w:rsidR="00000000" w:rsidRPr="00000000">
        <w:rPr>
          <w:rtl w:val="0"/>
        </w:rPr>
      </w:r>
    </w:p>
    <w:p w:rsidR="00000000" w:rsidDel="00000000" w:rsidP="00000000" w:rsidRDefault="00000000" w:rsidRPr="00000000" w14:paraId="000000B1">
      <w:pPr>
        <w:rPr/>
      </w:pPr>
      <w:bookmarkStart w:colFirst="0" w:colLast="0" w:name="_heading=h.hsiql9pxvke7" w:id="31"/>
      <w:bookmarkEnd w:id="31"/>
      <w:r w:rsidDel="00000000" w:rsidR="00000000" w:rsidRPr="00000000">
        <w:rPr>
          <w:rtl w:val="0"/>
        </w:rPr>
        <w:t xml:space="preserve">La solución contará con un backend central desarrollado con FastAPI, responsable de la lógica de negocio, validaciones, seguridad, control de permisos y acceso a datos. La información será almacenada en una base de datos PostgreSQL, utilizada como fuente central para las distintas sucursales y canales del sistema.</w:t>
      </w:r>
    </w:p>
    <w:p w:rsidR="00000000" w:rsidDel="00000000" w:rsidP="00000000" w:rsidRDefault="00000000" w:rsidRPr="00000000" w14:paraId="000000B2">
      <w:pPr>
        <w:rPr/>
      </w:pPr>
      <w:bookmarkStart w:colFirst="0" w:colLast="0" w:name="_heading=h.ofa91v6akyox" w:id="32"/>
      <w:bookmarkEnd w:id="32"/>
      <w:r w:rsidDel="00000000" w:rsidR="00000000" w:rsidRPr="00000000">
        <w:rPr>
          <w:rtl w:val="0"/>
        </w:rPr>
      </w:r>
    </w:p>
    <w:p w:rsidR="00000000" w:rsidDel="00000000" w:rsidP="00000000" w:rsidRDefault="00000000" w:rsidRPr="00000000" w14:paraId="000000B3">
      <w:pPr>
        <w:rPr/>
      </w:pPr>
      <w:bookmarkStart w:colFirst="0" w:colLast="0" w:name="_heading=h.9p55aoedi7l5" w:id="33"/>
      <w:bookmarkEnd w:id="33"/>
      <w:r w:rsidDel="00000000" w:rsidR="00000000" w:rsidRPr="00000000">
        <w:rPr>
          <w:rtl w:val="0"/>
        </w:rPr>
        <w:t xml:space="preserve">Las interfaces web serán desarrolladas utilizando React con TypeScript, contemplando el backoffice administrativo, el Punto de Venta y el comercio electrónico. Adicionalmente, se desarrollará una aplicación móvil con Flutter destinada a funciones de apoyo como lectura de códigos de barra y códigos QR.</w:t>
      </w:r>
    </w:p>
    <w:p w:rsidR="00000000" w:rsidDel="00000000" w:rsidP="00000000" w:rsidRDefault="00000000" w:rsidRPr="00000000" w14:paraId="000000B4">
      <w:pPr>
        <w:rPr/>
      </w:pPr>
      <w:bookmarkStart w:colFirst="0" w:colLast="0" w:name="_heading=h.71f1b6wxagae" w:id="34"/>
      <w:bookmarkEnd w:id="34"/>
      <w:r w:rsidDel="00000000" w:rsidR="00000000" w:rsidRPr="00000000">
        <w:rPr>
          <w:rtl w:val="0"/>
        </w:rPr>
      </w:r>
    </w:p>
    <w:p w:rsidR="00000000" w:rsidDel="00000000" w:rsidP="00000000" w:rsidRDefault="00000000" w:rsidRPr="00000000" w14:paraId="000000B5">
      <w:pPr>
        <w:rPr/>
      </w:pPr>
      <w:bookmarkStart w:colFirst="0" w:colLast="0" w:name="_heading=h.ql2sgqm9awqi" w:id="35"/>
      <w:bookmarkEnd w:id="35"/>
      <w:r w:rsidDel="00000000" w:rsidR="00000000" w:rsidRPr="00000000">
        <w:rPr>
          <w:rtl w:val="0"/>
        </w:rPr>
        <w:t xml:space="preserve">Esta arquitectura busca asegurar que operaciones como ventas, reservas de stock, transferencias, pagos o retiros sean gestionadas desde una lógica común y no de manera independiente por cada aplicación cliente. Con ello buscamos mantener consistencia de la información, trazabilidad de las operaciones y una base técnica que permita incorporar nuevas sucursales o funcionalidades en el futuro sin reconstruir el sistema desde cero.</w:t>
      </w:r>
    </w:p>
    <w:p w:rsidR="00000000" w:rsidDel="00000000" w:rsidP="00000000" w:rsidRDefault="00000000" w:rsidRPr="00000000" w14:paraId="000000B6">
      <w:pPr>
        <w:rPr/>
      </w:pPr>
      <w:bookmarkStart w:colFirst="0" w:colLast="0" w:name="_heading=h.wjezc0qsz6d" w:id="36"/>
      <w:bookmarkEnd w:id="36"/>
      <w:r w:rsidDel="00000000" w:rsidR="00000000" w:rsidRPr="00000000">
        <w:rPr>
          <w:rtl w:val="0"/>
        </w:rPr>
      </w:r>
    </w:p>
    <w:p w:rsidR="00000000" w:rsidDel="00000000" w:rsidP="00000000" w:rsidRDefault="00000000" w:rsidRPr="00000000" w14:paraId="000000B7">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8bgt7y5x3mmi" w:id="37"/>
      <w:bookmarkEnd w:id="37"/>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Representación</w:t>
      </w:r>
    </w:p>
    <w:p w:rsidR="00000000" w:rsidDel="00000000" w:rsidP="00000000" w:rsidRDefault="00000000" w:rsidRPr="00000000" w14:paraId="000000B8">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pPr>
      <w:r w:rsidDel="00000000" w:rsidR="00000000" w:rsidRPr="00000000">
        <w:rPr>
          <w:rtl w:val="0"/>
        </w:rPr>
        <w:t xml:space="preserve">La arquitectura del SIGFQ será documentada utilizando el enfoque 4+1. Este enfoque permite representar la solución desde distintas perspectivas complementarias.</w:t>
      </w:r>
    </w:p>
    <w:p w:rsidR="00000000" w:rsidDel="00000000" w:rsidP="00000000" w:rsidRDefault="00000000" w:rsidRPr="00000000" w14:paraId="000000B9">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pPr>
      <w:r w:rsidDel="00000000" w:rsidR="00000000" w:rsidRPr="00000000">
        <w:rPr>
          <w:rtl w:val="0"/>
        </w:rPr>
        <w:t xml:space="preserve">Las vistas consideradas son:</w:t>
      </w:r>
    </w:p>
    <w:p w:rsidR="00000000" w:rsidDel="00000000" w:rsidP="00000000" w:rsidRDefault="00000000" w:rsidRPr="00000000" w14:paraId="000000BA">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pPr>
      <w:r w:rsidDel="00000000" w:rsidR="00000000" w:rsidRPr="00000000">
        <w:rPr>
          <w:b w:val="1"/>
          <w:bCs w:val="1"/>
          <w:rtl w:val="0"/>
        </w:rPr>
        <w:t xml:space="preserve">Vista de Casos de Uso y Escenarios de Calidad:</w:t>
      </w:r>
      <w:r w:rsidDel="00000000" w:rsidR="00000000" w:rsidRPr="00000000">
        <w:rPr>
          <w:rtl w:val="0"/>
        </w:rPr>
        <w:t xml:space="preserve"> presenta los actores, casos de uso arquitectónicamente relevantes y escenarios asociados a atributos de calidad como seguridad, consistencia, trazabilidad y disponibilidad de información.</w:t>
      </w:r>
    </w:p>
    <w:p w:rsidR="00000000" w:rsidDel="00000000" w:rsidP="00000000" w:rsidRDefault="00000000" w:rsidRPr="00000000" w14:paraId="000000BB">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pPr>
      <w:r w:rsidDel="00000000" w:rsidR="00000000" w:rsidRPr="00000000">
        <w:rPr>
          <w:b w:val="1"/>
          <w:bCs w:val="1"/>
          <w:rtl w:val="0"/>
        </w:rPr>
        <w:t xml:space="preserve">Vista Lógica</w:t>
      </w:r>
      <w:r w:rsidDel="00000000" w:rsidR="00000000" w:rsidRPr="00000000">
        <w:rPr>
          <w:rtl w:val="0"/>
        </w:rPr>
        <w:t xml:space="preserve">: representa los principales módulos y responsabilidades que componen el sistema, así como sus relaciones.</w:t>
      </w:r>
    </w:p>
    <w:p w:rsidR="00000000" w:rsidDel="00000000" w:rsidP="00000000" w:rsidRDefault="00000000" w:rsidRPr="00000000" w14:paraId="000000BC">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pPr>
      <w:r w:rsidDel="00000000" w:rsidR="00000000" w:rsidRPr="00000000">
        <w:rPr>
          <w:b w:val="1"/>
          <w:bCs w:val="1"/>
          <w:rtl w:val="0"/>
        </w:rPr>
        <w:t xml:space="preserve">Vista de Procesos</w:t>
      </w:r>
      <w:r w:rsidDel="00000000" w:rsidR="00000000" w:rsidRPr="00000000">
        <w:rPr>
          <w:rtl w:val="0"/>
        </w:rPr>
        <w:t xml:space="preserve">: describe la interacción entre componentes durante la ejecución de procesos relevantes, como una venta presencial, transferencia de inventario o compra online.</w:t>
      </w:r>
    </w:p>
    <w:p w:rsidR="00000000" w:rsidDel="00000000" w:rsidP="00000000" w:rsidRDefault="00000000" w:rsidRPr="00000000" w14:paraId="000000BD">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pPr>
      <w:r w:rsidDel="00000000" w:rsidR="00000000" w:rsidRPr="00000000">
        <w:rPr>
          <w:b w:val="1"/>
          <w:bCs w:val="1"/>
          <w:rtl w:val="0"/>
        </w:rPr>
        <w:t xml:space="preserve">Vista de Despliegue:</w:t>
      </w:r>
      <w:r w:rsidDel="00000000" w:rsidR="00000000" w:rsidRPr="00000000">
        <w:rPr>
          <w:rtl w:val="0"/>
        </w:rPr>
        <w:t xml:space="preserve"> representa la distribución de aplicaciones, backend, base de datos y servicios externos dentro del entorno de ejecución.</w:t>
      </w:r>
    </w:p>
    <w:p w:rsidR="00000000" w:rsidDel="00000000" w:rsidP="00000000" w:rsidRDefault="00000000" w:rsidRPr="00000000" w14:paraId="000000BE">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pPr>
      <w:r w:rsidDel="00000000" w:rsidR="00000000" w:rsidRPr="00000000">
        <w:rPr>
          <w:b w:val="1"/>
          <w:bCs w:val="1"/>
          <w:rtl w:val="0"/>
        </w:rPr>
        <w:t xml:space="preserve">Vista Física</w:t>
      </w:r>
      <w:r w:rsidDel="00000000" w:rsidR="00000000" w:rsidRPr="00000000">
        <w:rPr>
          <w:rtl w:val="0"/>
        </w:rPr>
        <w:t xml:space="preserve">: identifica los dispositivos y elementos físicos desde los cuales se utilizará el sistema, como computadores de sucursal, lectores de códigos de barra y dispositivos móviles.</w:t>
      </w:r>
    </w:p>
    <w:p w:rsidR="00000000" w:rsidDel="00000000" w:rsidP="00000000" w:rsidRDefault="00000000" w:rsidRPr="00000000" w14:paraId="000000BF">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pPr>
      <w:r w:rsidDel="00000000" w:rsidR="00000000" w:rsidRPr="00000000">
        <w:rPr>
          <w:b w:val="1"/>
          <w:bCs w:val="1"/>
          <w:rtl w:val="0"/>
        </w:rPr>
        <w:t xml:space="preserve">Vista de Escenarios 4+1</w:t>
      </w:r>
      <w:r w:rsidDel="00000000" w:rsidR="00000000" w:rsidRPr="00000000">
        <w:rPr>
          <w:rtl w:val="0"/>
        </w:rPr>
        <w:t xml:space="preserve">: relaciona las vistas anteriores mediante los casos de uso más significativos para validar que la arquitectura responde correctamente a los requerimientos del sistema.</w:t>
      </w:r>
      <w:r w:rsidDel="00000000" w:rsidR="00000000" w:rsidRPr="00000000">
        <w:rPr>
          <w:rtl w:val="0"/>
        </w:rPr>
      </w:r>
    </w:p>
    <w:p w:rsidR="00000000" w:rsidDel="00000000" w:rsidP="00000000" w:rsidRDefault="00000000" w:rsidRPr="00000000" w14:paraId="000000C0">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1">
      <w:pPr>
        <w:keepNext w:val="1"/>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120" w:line="240" w:lineRule="auto"/>
        <w:ind w:left="431" w:right="0" w:hanging="431"/>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fho5e3f2lfxm" w:id="38"/>
      <w:bookmarkEnd w:id="38"/>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Metas y Restricciones de la Arquitectura</w:t>
      </w:r>
    </w:p>
    <w:p w:rsidR="00000000" w:rsidDel="00000000" w:rsidP="00000000" w:rsidRDefault="00000000" w:rsidRPr="00000000" w14:paraId="000000C2">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432" w:right="0" w:hanging="432"/>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g1bo6avcnba" w:id="39"/>
      <w:bookmarkEnd w:id="39"/>
      <w:r w:rsidDel="00000000" w:rsidR="00000000" w:rsidRPr="00000000">
        <w:rPr>
          <w:rtl w:val="0"/>
        </w:rPr>
        <w:t xml:space="preserve">A continuación, presentamos las principales metas y restricciones que orientan la arquitectura del SIGFQ. Estas decisiones se definieron considerando la problemática de la farmacia, los requerimientos funcionales levantados, el tamaño del equipo y el tiempo disponible para el desarrollo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C3">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64thw94sc4ar" w:id="40"/>
      <w:bookmarkEnd w:id="40"/>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Metas de la arquitectura</w:t>
      </w:r>
    </w:p>
    <w:p w:rsidR="00000000" w:rsidDel="00000000" w:rsidP="00000000" w:rsidRDefault="00000000" w:rsidRPr="00000000" w14:paraId="000000C4">
      <w:pPr>
        <w:jc w:val="both"/>
        <w:rPr>
          <w:b w:val="1"/>
          <w:bCs w:val="1"/>
        </w:rPr>
      </w:pPr>
      <w:r w:rsidDel="00000000" w:rsidR="00000000" w:rsidRPr="00000000">
        <w:rPr>
          <w:b w:val="1"/>
          <w:bCs w:val="1"/>
          <w:rtl w:val="0"/>
        </w:rPr>
        <w:t xml:space="preserve">Desempeño</w:t>
      </w:r>
    </w:p>
    <w:p w:rsidR="00000000" w:rsidDel="00000000" w:rsidP="00000000" w:rsidRDefault="00000000" w:rsidRPr="00000000" w14:paraId="000000C5">
      <w:pPr>
        <w:jc w:val="both"/>
        <w:rPr/>
      </w:pPr>
      <w:r w:rsidDel="00000000" w:rsidR="00000000" w:rsidRPr="00000000">
        <w:rPr>
          <w:rtl w:val="0"/>
        </w:rPr>
      </w:r>
    </w:p>
    <w:p w:rsidR="00000000" w:rsidDel="00000000" w:rsidP="00000000" w:rsidRDefault="00000000" w:rsidRPr="00000000" w14:paraId="000000C6">
      <w:pPr>
        <w:jc w:val="both"/>
        <w:rPr/>
      </w:pPr>
      <w:r w:rsidDel="00000000" w:rsidR="00000000" w:rsidRPr="00000000">
        <w:rPr>
          <w:rtl w:val="0"/>
        </w:rPr>
        <w:t xml:space="preserve">Buscamos que las operaciones de uso frecuente, especialmente las asociadas al Punto de Venta, inventario, pedidos y administración, puedan ejecutarse de manera fluida y sin generar esperas que dificulten la operación diaria.</w:t>
      </w:r>
    </w:p>
    <w:p w:rsidR="00000000" w:rsidDel="00000000" w:rsidP="00000000" w:rsidRDefault="00000000" w:rsidRPr="00000000" w14:paraId="000000C7">
      <w:pPr>
        <w:jc w:val="both"/>
        <w:rPr/>
      </w:pPr>
      <w:r w:rsidDel="00000000" w:rsidR="00000000" w:rsidRPr="00000000">
        <w:rPr>
          <w:rtl w:val="0"/>
        </w:rPr>
        <w:t xml:space="preserve">La arquitectura debe permitir consultar información de productos, stock, usuarios y pedidos de forma eficiente, manteniendo una experiencia consistente tanto en el canal presencial como en el canal online.</w:t>
      </w:r>
    </w:p>
    <w:p w:rsidR="00000000" w:rsidDel="00000000" w:rsidP="00000000" w:rsidRDefault="00000000" w:rsidRPr="00000000" w14:paraId="000000C8">
      <w:pPr>
        <w:jc w:val="both"/>
        <w:rPr/>
      </w:pPr>
      <w:r w:rsidDel="00000000" w:rsidR="00000000" w:rsidRPr="00000000">
        <w:rPr>
          <w:rtl w:val="0"/>
        </w:rPr>
        <w:t xml:space="preserve">En las operaciones que afectan inventario o ventas priorizaremos además la consistencia de la información por sobre una optimización prematura del rendimiento.</w:t>
      </w:r>
    </w:p>
    <w:p w:rsidR="00000000" w:rsidDel="00000000" w:rsidP="00000000" w:rsidRDefault="00000000" w:rsidRPr="00000000" w14:paraId="000000C9">
      <w:pPr>
        <w:jc w:val="both"/>
        <w:rPr/>
      </w:pPr>
      <w:r w:rsidDel="00000000" w:rsidR="00000000" w:rsidRPr="00000000">
        <w:rPr>
          <w:rtl w:val="0"/>
        </w:rPr>
      </w:r>
    </w:p>
    <w:p w:rsidR="00000000" w:rsidDel="00000000" w:rsidP="00000000" w:rsidRDefault="00000000" w:rsidRPr="00000000" w14:paraId="000000CA">
      <w:pPr>
        <w:jc w:val="both"/>
        <w:rPr>
          <w:b w:val="1"/>
          <w:bCs w:val="1"/>
        </w:rPr>
      </w:pPr>
      <w:r w:rsidDel="00000000" w:rsidR="00000000" w:rsidRPr="00000000">
        <w:rPr>
          <w:b w:val="1"/>
          <w:bCs w:val="1"/>
          <w:rtl w:val="0"/>
        </w:rPr>
        <w:t xml:space="preserve">Tolerancia a fallos</w:t>
      </w:r>
    </w:p>
    <w:p w:rsidR="00000000" w:rsidDel="00000000" w:rsidP="00000000" w:rsidRDefault="00000000" w:rsidRPr="00000000" w14:paraId="000000CB">
      <w:pPr>
        <w:jc w:val="both"/>
        <w:rPr/>
      </w:pPr>
      <w:r w:rsidDel="00000000" w:rsidR="00000000" w:rsidRPr="00000000">
        <w:rPr>
          <w:rtl w:val="0"/>
        </w:rPr>
      </w:r>
    </w:p>
    <w:p w:rsidR="00000000" w:rsidDel="00000000" w:rsidP="00000000" w:rsidRDefault="00000000" w:rsidRPr="00000000" w14:paraId="000000CC">
      <w:pPr>
        <w:jc w:val="both"/>
        <w:rPr/>
      </w:pPr>
      <w:r w:rsidDel="00000000" w:rsidR="00000000" w:rsidRPr="00000000">
        <w:rPr>
          <w:rtl w:val="0"/>
        </w:rPr>
        <w:t xml:space="preserve">El sistema debe evitar que una falla parcial deje la información en un estado inconsistente.</w:t>
      </w:r>
    </w:p>
    <w:p w:rsidR="00000000" w:rsidDel="00000000" w:rsidP="00000000" w:rsidRDefault="00000000" w:rsidRPr="00000000" w14:paraId="000000CD">
      <w:pPr>
        <w:jc w:val="both"/>
        <w:rPr/>
      </w:pPr>
      <w:r w:rsidDel="00000000" w:rsidR="00000000" w:rsidRPr="00000000">
        <w:rPr>
          <w:rtl w:val="0"/>
        </w:rPr>
        <w:t xml:space="preserve">Por esta razón, las operaciones críticas como ventas, reservas de stock, transferencias, recepción de mercadería y confirmación de pagos deberán ejecutarse de manera controlada, evitando que una parte de la operación quede registrada mientras otra falla.</w:t>
      </w:r>
    </w:p>
    <w:p w:rsidR="00000000" w:rsidDel="00000000" w:rsidP="00000000" w:rsidRDefault="00000000" w:rsidRPr="00000000" w14:paraId="000000CE">
      <w:pPr>
        <w:jc w:val="both"/>
        <w:rPr/>
      </w:pPr>
      <w:r w:rsidDel="00000000" w:rsidR="00000000" w:rsidRPr="00000000">
        <w:rPr>
          <w:rtl w:val="0"/>
        </w:rPr>
        <w:t xml:space="preserve">En integraciones externas, como Flow o el servicio de correo, buscaremos que una falla del servicio externo no provoque duplicación de ventas, pérdida de información ni corrupción del estado del pedido.</w:t>
      </w:r>
    </w:p>
    <w:p w:rsidR="00000000" w:rsidDel="00000000" w:rsidP="00000000" w:rsidRDefault="00000000" w:rsidRPr="00000000" w14:paraId="000000CF">
      <w:pPr>
        <w:jc w:val="both"/>
        <w:rPr/>
      </w:pPr>
      <w:r w:rsidDel="00000000" w:rsidR="00000000" w:rsidRPr="00000000">
        <w:rPr>
          <w:rtl w:val="0"/>
        </w:rPr>
      </w:r>
    </w:p>
    <w:p w:rsidR="00000000" w:rsidDel="00000000" w:rsidP="00000000" w:rsidRDefault="00000000" w:rsidRPr="00000000" w14:paraId="000000D0">
      <w:pPr>
        <w:jc w:val="both"/>
        <w:rPr>
          <w:b w:val="1"/>
          <w:bCs w:val="1"/>
        </w:rPr>
      </w:pPr>
      <w:r w:rsidDel="00000000" w:rsidR="00000000" w:rsidRPr="00000000">
        <w:rPr>
          <w:b w:val="1"/>
          <w:bCs w:val="1"/>
          <w:rtl w:val="0"/>
        </w:rPr>
        <w:t xml:space="preserve">Seguridad</w:t>
      </w:r>
    </w:p>
    <w:p w:rsidR="00000000" w:rsidDel="00000000" w:rsidP="00000000" w:rsidRDefault="00000000" w:rsidRPr="00000000" w14:paraId="000000D1">
      <w:pPr>
        <w:jc w:val="both"/>
        <w:rPr/>
      </w:pPr>
      <w:r w:rsidDel="00000000" w:rsidR="00000000" w:rsidRPr="00000000">
        <w:rPr>
          <w:rtl w:val="0"/>
        </w:rPr>
      </w:r>
    </w:p>
    <w:p w:rsidR="00000000" w:rsidDel="00000000" w:rsidP="00000000" w:rsidRDefault="00000000" w:rsidRPr="00000000" w14:paraId="000000D2">
      <w:pPr>
        <w:jc w:val="both"/>
        <w:rPr/>
      </w:pPr>
      <w:r w:rsidDel="00000000" w:rsidR="00000000" w:rsidRPr="00000000">
        <w:rPr>
          <w:rtl w:val="0"/>
        </w:rPr>
        <w:t xml:space="preserve">La seguridad será abordada desde el backend y no solamente desde las interfaces.</w:t>
      </w:r>
    </w:p>
    <w:p w:rsidR="00000000" w:rsidDel="00000000" w:rsidP="00000000" w:rsidRDefault="00000000" w:rsidRPr="00000000" w14:paraId="000000D3">
      <w:pPr>
        <w:jc w:val="both"/>
        <w:rPr/>
      </w:pPr>
      <w:r w:rsidDel="00000000" w:rsidR="00000000" w:rsidRPr="00000000">
        <w:rPr>
          <w:rtl w:val="0"/>
        </w:rPr>
        <w:t xml:space="preserve">El sistema deberá autenticar a los usuarios internos, validar sus permisos antes de ejecutar operaciones protegidas y restringir el acceso según sus responsabilidades y sucursal asignada.</w:t>
      </w:r>
    </w:p>
    <w:p w:rsidR="00000000" w:rsidDel="00000000" w:rsidP="00000000" w:rsidRDefault="00000000" w:rsidRPr="00000000" w14:paraId="000000D4">
      <w:pPr>
        <w:jc w:val="both"/>
        <w:rPr/>
      </w:pPr>
      <w:r w:rsidDel="00000000" w:rsidR="00000000" w:rsidRPr="00000000">
        <w:rPr>
          <w:rtl w:val="0"/>
        </w:rPr>
        <w:t xml:space="preserve">También buscaremos proteger las credenciales y sesiones de los usuarios, evitar exposición innecesaria de información sensible y mantener trazabilidad sobre las operaciones consideradas críticas.</w:t>
      </w:r>
    </w:p>
    <w:p w:rsidR="00000000" w:rsidDel="00000000" w:rsidP="00000000" w:rsidRDefault="00000000" w:rsidRPr="00000000" w14:paraId="000000D5">
      <w:pPr>
        <w:jc w:val="both"/>
        <w:rPr/>
      </w:pPr>
      <w:r w:rsidDel="00000000" w:rsidR="00000000" w:rsidRPr="00000000">
        <w:rPr>
          <w:rtl w:val="0"/>
        </w:rPr>
      </w:r>
    </w:p>
    <w:p w:rsidR="00000000" w:rsidDel="00000000" w:rsidP="00000000" w:rsidRDefault="00000000" w:rsidRPr="00000000" w14:paraId="000000D6">
      <w:pPr>
        <w:jc w:val="both"/>
        <w:rPr>
          <w:b w:val="1"/>
          <w:bCs w:val="1"/>
        </w:rPr>
      </w:pPr>
      <w:r w:rsidDel="00000000" w:rsidR="00000000" w:rsidRPr="00000000">
        <w:rPr>
          <w:b w:val="1"/>
          <w:bCs w:val="1"/>
          <w:rtl w:val="0"/>
        </w:rPr>
        <w:t xml:space="preserve">Consistencia e integridad de datos</w:t>
      </w:r>
    </w:p>
    <w:p w:rsidR="00000000" w:rsidDel="00000000" w:rsidP="00000000" w:rsidRDefault="00000000" w:rsidRPr="00000000" w14:paraId="000000D7">
      <w:pPr>
        <w:jc w:val="both"/>
        <w:rPr/>
      </w:pPr>
      <w:r w:rsidDel="00000000" w:rsidR="00000000" w:rsidRPr="00000000">
        <w:rPr>
          <w:rtl w:val="0"/>
        </w:rPr>
      </w:r>
    </w:p>
    <w:p w:rsidR="00000000" w:rsidDel="00000000" w:rsidP="00000000" w:rsidRDefault="00000000" w:rsidRPr="00000000" w14:paraId="000000D8">
      <w:pPr>
        <w:jc w:val="both"/>
        <w:rPr/>
      </w:pPr>
      <w:r w:rsidDel="00000000" w:rsidR="00000000" w:rsidRPr="00000000">
        <w:rPr>
          <w:rtl w:val="0"/>
        </w:rPr>
        <w:t xml:space="preserve">Una de las metas principales de la arquitectura es mantener una única fuente de información para las distintas sucursales y canales.</w:t>
      </w:r>
    </w:p>
    <w:p w:rsidR="00000000" w:rsidDel="00000000" w:rsidP="00000000" w:rsidRDefault="00000000" w:rsidRPr="00000000" w14:paraId="000000D9">
      <w:pPr>
        <w:jc w:val="both"/>
        <w:rPr/>
      </w:pPr>
      <w:r w:rsidDel="00000000" w:rsidR="00000000" w:rsidRPr="00000000">
        <w:rPr>
          <w:rtl w:val="0"/>
        </w:rPr>
        <w:t xml:space="preserve">Las ventas, reservas, movimientos de inventario y transferencias deberán reflejarse de forma coherente en PostgreSQL, evitando stock negativo, duplicidad de operaciones o diferencias producidas por sistemas independientes.</w:t>
      </w:r>
    </w:p>
    <w:p w:rsidR="00000000" w:rsidDel="00000000" w:rsidP="00000000" w:rsidRDefault="00000000" w:rsidRPr="00000000" w14:paraId="000000DA">
      <w:pPr>
        <w:jc w:val="both"/>
        <w:rPr/>
      </w:pPr>
      <w:r w:rsidDel="00000000" w:rsidR="00000000" w:rsidRPr="00000000">
        <w:rPr>
          <w:rtl w:val="0"/>
        </w:rPr>
        <w:t xml:space="preserve">Cuando una operación involucre varios cambios relacionados, estos deberán tratarse de forma transaccional para conservar la integridad de la información.</w:t>
      </w:r>
    </w:p>
    <w:p w:rsidR="00000000" w:rsidDel="00000000" w:rsidP="00000000" w:rsidRDefault="00000000" w:rsidRPr="00000000" w14:paraId="000000DB">
      <w:pPr>
        <w:jc w:val="both"/>
        <w:rPr/>
      </w:pPr>
      <w:r w:rsidDel="00000000" w:rsidR="00000000" w:rsidRPr="00000000">
        <w:rPr>
          <w:rtl w:val="0"/>
        </w:rPr>
      </w:r>
    </w:p>
    <w:p w:rsidR="00000000" w:rsidDel="00000000" w:rsidP="00000000" w:rsidRDefault="00000000" w:rsidRPr="00000000" w14:paraId="000000DC">
      <w:pPr>
        <w:jc w:val="both"/>
        <w:rPr>
          <w:b w:val="1"/>
          <w:bCs w:val="1"/>
        </w:rPr>
      </w:pPr>
      <w:r w:rsidDel="00000000" w:rsidR="00000000" w:rsidRPr="00000000">
        <w:rPr>
          <w:b w:val="1"/>
          <w:bCs w:val="1"/>
          <w:rtl w:val="0"/>
        </w:rPr>
        <w:t xml:space="preserve">Modificabilidad y reutilización</w:t>
      </w:r>
    </w:p>
    <w:p w:rsidR="00000000" w:rsidDel="00000000" w:rsidP="00000000" w:rsidRDefault="00000000" w:rsidRPr="00000000" w14:paraId="000000DD">
      <w:pPr>
        <w:jc w:val="both"/>
        <w:rPr/>
      </w:pPr>
      <w:r w:rsidDel="00000000" w:rsidR="00000000" w:rsidRPr="00000000">
        <w:rPr>
          <w:rtl w:val="0"/>
        </w:rPr>
      </w:r>
    </w:p>
    <w:p w:rsidR="00000000" w:rsidDel="00000000" w:rsidP="00000000" w:rsidRDefault="00000000" w:rsidRPr="00000000" w14:paraId="000000DE">
      <w:pPr>
        <w:jc w:val="both"/>
        <w:rPr/>
      </w:pPr>
      <w:r w:rsidDel="00000000" w:rsidR="00000000" w:rsidRPr="00000000">
        <w:rPr>
          <w:rtl w:val="0"/>
        </w:rPr>
        <w:t xml:space="preserve">Buscamos que el sistema pueda evolucionar sin requerir una reestructuración completa cada vez que se incorpore una nueva funcionalidad.</w:t>
      </w:r>
    </w:p>
    <w:p w:rsidR="00000000" w:rsidDel="00000000" w:rsidP="00000000" w:rsidRDefault="00000000" w:rsidRPr="00000000" w14:paraId="000000DF">
      <w:pPr>
        <w:jc w:val="both"/>
        <w:rPr/>
      </w:pPr>
      <w:r w:rsidDel="00000000" w:rsidR="00000000" w:rsidRPr="00000000">
        <w:rPr>
          <w:rtl w:val="0"/>
        </w:rPr>
        <w:t xml:space="preserve">Por esta razón, el backend será organizado mediante módulos con responsabilidades diferenciadas, evitando concentrar toda la lógica de negocio en un único componente.</w:t>
      </w:r>
    </w:p>
    <w:p w:rsidR="00000000" w:rsidDel="00000000" w:rsidP="00000000" w:rsidRDefault="00000000" w:rsidRPr="00000000" w14:paraId="000000E0">
      <w:pPr>
        <w:jc w:val="both"/>
        <w:rPr/>
      </w:pPr>
      <w:r w:rsidDel="00000000" w:rsidR="00000000" w:rsidRPr="00000000">
        <w:rPr>
          <w:rtl w:val="0"/>
        </w:rPr>
        <w:t xml:space="preserve">También procuraremos reutilizar servicios comunes como autenticación, permisos, auditoría, manejo de errores, acceso a datos y reglas de inventario entre los distintos módulos del sistema.</w:t>
      </w:r>
    </w:p>
    <w:p w:rsidR="00000000" w:rsidDel="00000000" w:rsidP="00000000" w:rsidRDefault="00000000" w:rsidRPr="00000000" w14:paraId="000000E1">
      <w:pPr>
        <w:jc w:val="both"/>
        <w:rPr/>
      </w:pPr>
      <w:r w:rsidDel="00000000" w:rsidR="00000000" w:rsidRPr="00000000">
        <w:rPr>
          <w:rtl w:val="0"/>
        </w:rPr>
      </w:r>
    </w:p>
    <w:p w:rsidR="00000000" w:rsidDel="00000000" w:rsidP="00000000" w:rsidRDefault="00000000" w:rsidRPr="00000000" w14:paraId="000000E2">
      <w:pPr>
        <w:jc w:val="both"/>
        <w:rPr>
          <w:b w:val="1"/>
          <w:bCs w:val="1"/>
        </w:rPr>
      </w:pPr>
      <w:r w:rsidDel="00000000" w:rsidR="00000000" w:rsidRPr="00000000">
        <w:rPr>
          <w:b w:val="1"/>
          <w:bCs w:val="1"/>
          <w:rtl w:val="0"/>
        </w:rPr>
        <w:t xml:space="preserve">Escalabilidad funcional</w:t>
      </w:r>
    </w:p>
    <w:p w:rsidR="00000000" w:rsidDel="00000000" w:rsidP="00000000" w:rsidRDefault="00000000" w:rsidRPr="00000000" w14:paraId="000000E3">
      <w:pPr>
        <w:jc w:val="both"/>
        <w:rPr/>
      </w:pPr>
      <w:r w:rsidDel="00000000" w:rsidR="00000000" w:rsidRPr="00000000">
        <w:rPr>
          <w:rtl w:val="0"/>
        </w:rPr>
      </w:r>
    </w:p>
    <w:p w:rsidR="00000000" w:rsidDel="00000000" w:rsidP="00000000" w:rsidRDefault="00000000" w:rsidRPr="00000000" w14:paraId="000000E4">
      <w:pPr>
        <w:jc w:val="both"/>
        <w:rPr/>
      </w:pPr>
      <w:r w:rsidDel="00000000" w:rsidR="00000000" w:rsidRPr="00000000">
        <w:rPr>
          <w:rtl w:val="0"/>
        </w:rPr>
        <w:t xml:space="preserve">La solución debe permitir incorporar nuevas sucursales sin crear instalaciones independientes del sistema ni nuevas bases de datos aisladas.</w:t>
      </w:r>
    </w:p>
    <w:p w:rsidR="00000000" w:rsidDel="00000000" w:rsidP="00000000" w:rsidRDefault="00000000" w:rsidRPr="00000000" w14:paraId="000000E5">
      <w:pPr>
        <w:jc w:val="both"/>
        <w:rPr/>
      </w:pPr>
      <w:r w:rsidDel="00000000" w:rsidR="00000000" w:rsidRPr="00000000">
        <w:rPr>
          <w:rtl w:val="0"/>
        </w:rPr>
        <w:t xml:space="preserve">La arquitectura y el modelo de datos serán diseñados considerando la sucursal como parte del contexto de operación, de modo que los mismos módulos puedan seguir utilizándose cuando la farmacia aumente su cantidad de ubicaciones.</w:t>
      </w:r>
    </w:p>
    <w:p w:rsidR="00000000" w:rsidDel="00000000" w:rsidP="00000000" w:rsidRDefault="00000000" w:rsidRPr="00000000" w14:paraId="000000E6">
      <w:pPr>
        <w:jc w:val="both"/>
        <w:rPr/>
      </w:pPr>
      <w:r w:rsidDel="00000000" w:rsidR="00000000" w:rsidRPr="00000000">
        <w:rPr>
          <w:rtl w:val="0"/>
        </w:rPr>
      </w:r>
    </w:p>
    <w:p w:rsidR="00000000" w:rsidDel="00000000" w:rsidP="00000000" w:rsidRDefault="00000000" w:rsidRPr="00000000" w14:paraId="000000E7">
      <w:pPr>
        <w:jc w:val="both"/>
        <w:rPr>
          <w:b w:val="1"/>
          <w:bCs w:val="1"/>
        </w:rPr>
      </w:pPr>
      <w:r w:rsidDel="00000000" w:rsidR="00000000" w:rsidRPr="00000000">
        <w:rPr>
          <w:b w:val="1"/>
          <w:bCs w:val="1"/>
          <w:rtl w:val="0"/>
        </w:rPr>
        <w:t xml:space="preserve">Operatividad y mantenibilidad</w:t>
      </w:r>
    </w:p>
    <w:p w:rsidR="00000000" w:rsidDel="00000000" w:rsidP="00000000" w:rsidRDefault="00000000" w:rsidRPr="00000000" w14:paraId="000000E8">
      <w:pPr>
        <w:jc w:val="both"/>
        <w:rPr/>
      </w:pPr>
      <w:r w:rsidDel="00000000" w:rsidR="00000000" w:rsidRPr="00000000">
        <w:rPr>
          <w:rtl w:val="0"/>
        </w:rPr>
      </w:r>
    </w:p>
    <w:p w:rsidR="00000000" w:rsidDel="00000000" w:rsidP="00000000" w:rsidRDefault="00000000" w:rsidRPr="00000000" w14:paraId="000000E9">
      <w:pPr>
        <w:jc w:val="both"/>
        <w:rPr/>
      </w:pPr>
      <w:r w:rsidDel="00000000" w:rsidR="00000000" w:rsidRPr="00000000">
        <w:rPr>
          <w:rtl w:val="0"/>
        </w:rPr>
        <w:t xml:space="preserve">Debido a que el proyecto será desarrollado y mantenido inicialmente por un equipo reducido, buscamos una arquitectura que sea fácil de comprender, ejecutar, probar y desplegar.</w:t>
      </w:r>
    </w:p>
    <w:p w:rsidR="00000000" w:rsidDel="00000000" w:rsidP="00000000" w:rsidRDefault="00000000" w:rsidRPr="00000000" w14:paraId="000000EA">
      <w:pPr>
        <w:jc w:val="both"/>
        <w:rPr/>
      </w:pPr>
      <w:r w:rsidDel="00000000" w:rsidR="00000000" w:rsidRPr="00000000">
        <w:rPr>
          <w:rtl w:val="0"/>
        </w:rPr>
        <w:t xml:space="preserve">La estructura del proyecto, las migraciones de base de datos, configuraciones y dependencias deberán quedar documentadas de forma que cualquiera de los integrantes pueda levantar el sistema y continuar trabajando sobre él sin depender exclusivamente del conocimiento de otra persona.</w:t>
      </w:r>
    </w:p>
    <w:p w:rsidR="00000000" w:rsidDel="00000000" w:rsidP="00000000" w:rsidRDefault="00000000" w:rsidRPr="00000000" w14:paraId="000000EB">
      <w:pPr>
        <w:jc w:val="both"/>
        <w:rPr/>
      </w:pPr>
      <w:r w:rsidDel="00000000" w:rsidR="00000000" w:rsidRPr="00000000">
        <w:rPr>
          <w:rtl w:val="0"/>
        </w:rPr>
      </w:r>
    </w:p>
    <w:p w:rsidR="00000000" w:rsidDel="00000000" w:rsidP="00000000" w:rsidRDefault="00000000" w:rsidRPr="00000000" w14:paraId="000000EC">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diyo4fn3h8lk" w:id="41"/>
      <w:bookmarkEnd w:id="41"/>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Restricciones de la Arquitectura</w:t>
      </w:r>
    </w:p>
    <w:p w:rsidR="00000000" w:rsidDel="00000000" w:rsidP="00000000" w:rsidRDefault="00000000" w:rsidRPr="00000000" w14:paraId="000000ED">
      <w:pPr>
        <w:rPr/>
      </w:pPr>
      <w:r w:rsidDel="00000000" w:rsidR="00000000" w:rsidRPr="00000000">
        <w:rPr>
          <w:rtl w:val="0"/>
        </w:rPr>
        <w:t xml:space="preserve">Las siguientes restricciones condicionan directamente las decisiones técnicas del proyecto.</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b w:val="1"/>
          <w:bCs w:val="1"/>
        </w:rPr>
      </w:pPr>
      <w:r w:rsidDel="00000000" w:rsidR="00000000" w:rsidRPr="00000000">
        <w:rPr>
          <w:b w:val="1"/>
          <w:bCs w:val="1"/>
          <w:rtl w:val="0"/>
        </w:rPr>
        <w:t xml:space="preserve">Tiempo de desarrollo</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El proyecto será desarrollado dentro del periodo académico mediante nueve Sprints de una semana, además de las etapas de preparación, integración y estabilización definidas en la planificación.</w:t>
      </w:r>
    </w:p>
    <w:p w:rsidR="00000000" w:rsidDel="00000000" w:rsidP="00000000" w:rsidRDefault="00000000" w:rsidRPr="00000000" w14:paraId="000000F2">
      <w:pPr>
        <w:rPr/>
      </w:pPr>
      <w:r w:rsidDel="00000000" w:rsidR="00000000" w:rsidRPr="00000000">
        <w:rPr>
          <w:rtl w:val="0"/>
        </w:rPr>
        <w:t xml:space="preserve">Esta restricción hace necesario privilegiar soluciones conocidas por el equipo y reducir complejidades que no aporten directamente al objetivo principal.</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b w:val="1"/>
          <w:bCs w:val="1"/>
        </w:rPr>
      </w:pPr>
      <w:r w:rsidDel="00000000" w:rsidR="00000000" w:rsidRPr="00000000">
        <w:rPr>
          <w:b w:val="1"/>
          <w:bCs w:val="1"/>
          <w:rtl w:val="0"/>
        </w:rPr>
        <w:t xml:space="preserve">Tamaño del equipo</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El equipo está compuesto por tres desarrolladores, quienes participaremos de manera paralela en frontend, backend, base de datos, integración, pruebas y documentación.</w:t>
      </w:r>
    </w:p>
    <w:p w:rsidR="00000000" w:rsidDel="00000000" w:rsidP="00000000" w:rsidRDefault="00000000" w:rsidRPr="00000000" w14:paraId="000000F7">
      <w:pPr>
        <w:rPr/>
      </w:pPr>
      <w:r w:rsidDel="00000000" w:rsidR="00000000" w:rsidRPr="00000000">
        <w:rPr>
          <w:rtl w:val="0"/>
        </w:rPr>
        <w:t xml:space="preserve">Esta condición favorece una arquitectura que permita dividir responsabilidades por módulos, pero que no requiera mantener múltiples servicios independientes o una infraestructura distribuida compleja.</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b w:val="1"/>
          <w:bCs w:val="1"/>
        </w:rPr>
      </w:pPr>
      <w:r w:rsidDel="00000000" w:rsidR="00000000" w:rsidRPr="00000000">
        <w:rPr>
          <w:b w:val="1"/>
          <w:bCs w:val="1"/>
          <w:rtl w:val="0"/>
        </w:rPr>
        <w:t xml:space="preserve">Arquitectura</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Se utilizará una arquitectura de monolito modular.</w:t>
      </w:r>
    </w:p>
    <w:p w:rsidR="00000000" w:rsidDel="00000000" w:rsidP="00000000" w:rsidRDefault="00000000" w:rsidRPr="00000000" w14:paraId="000000FC">
      <w:pPr>
        <w:rPr/>
      </w:pPr>
      <w:r w:rsidDel="00000000" w:rsidR="00000000" w:rsidRPr="00000000">
        <w:rPr>
          <w:rtl w:val="0"/>
        </w:rPr>
        <w:t xml:space="preserve">La utilización de microservicios queda fuera del alcance de esta versión debido a que aumentaría la complejidad de desarrollo, comunicación entre servicios, despliegue, monitoreo y consistencia distribuida sin aportar un beneficio proporcional a la escala actual del proyecto.</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b w:val="1"/>
          <w:bCs w:val="1"/>
        </w:rPr>
      </w:pPr>
      <w:r w:rsidDel="00000000" w:rsidR="00000000" w:rsidRPr="00000000">
        <w:rPr>
          <w:b w:val="1"/>
          <w:bCs w:val="1"/>
          <w:rtl w:val="0"/>
        </w:rPr>
        <w:t xml:space="preserve">Tecnologías principales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La solución se construirá utilizando las siguientes tecnologías previamente seleccionadas por el equipo:</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numPr>
          <w:ilvl w:val="0"/>
          <w:numId w:val="3"/>
        </w:numPr>
        <w:ind w:left="720" w:hanging="360"/>
        <w:rPr>
          <w:u w:val="none"/>
        </w:rPr>
      </w:pPr>
      <w:r w:rsidDel="00000000" w:rsidR="00000000" w:rsidRPr="00000000">
        <w:rPr>
          <w:rtl w:val="0"/>
        </w:rPr>
        <w:t xml:space="preserve">React con TypeScript para las interfaces web.</w:t>
      </w:r>
    </w:p>
    <w:p w:rsidR="00000000" w:rsidDel="00000000" w:rsidP="00000000" w:rsidRDefault="00000000" w:rsidRPr="00000000" w14:paraId="00000103">
      <w:pPr>
        <w:numPr>
          <w:ilvl w:val="0"/>
          <w:numId w:val="3"/>
        </w:numPr>
        <w:ind w:left="720" w:hanging="360"/>
        <w:rPr>
          <w:u w:val="none"/>
        </w:rPr>
      </w:pPr>
      <w:r w:rsidDel="00000000" w:rsidR="00000000" w:rsidRPr="00000000">
        <w:rPr>
          <w:rtl w:val="0"/>
        </w:rPr>
        <w:t xml:space="preserve">FastAPI para el backend.</w:t>
      </w:r>
    </w:p>
    <w:p w:rsidR="00000000" w:rsidDel="00000000" w:rsidP="00000000" w:rsidRDefault="00000000" w:rsidRPr="00000000" w14:paraId="00000104">
      <w:pPr>
        <w:numPr>
          <w:ilvl w:val="0"/>
          <w:numId w:val="3"/>
        </w:numPr>
        <w:ind w:left="720" w:hanging="360"/>
        <w:rPr>
          <w:u w:val="none"/>
        </w:rPr>
      </w:pPr>
      <w:r w:rsidDel="00000000" w:rsidR="00000000" w:rsidRPr="00000000">
        <w:rPr>
          <w:rtl w:val="0"/>
        </w:rPr>
        <w:t xml:space="preserve">PostgreSQL como base de datos central.</w:t>
      </w:r>
    </w:p>
    <w:p w:rsidR="00000000" w:rsidDel="00000000" w:rsidP="00000000" w:rsidRDefault="00000000" w:rsidRPr="00000000" w14:paraId="00000105">
      <w:pPr>
        <w:numPr>
          <w:ilvl w:val="0"/>
          <w:numId w:val="3"/>
        </w:numPr>
        <w:ind w:left="720" w:hanging="360"/>
        <w:rPr>
          <w:u w:val="none"/>
        </w:rPr>
      </w:pPr>
      <w:r w:rsidDel="00000000" w:rsidR="00000000" w:rsidRPr="00000000">
        <w:rPr>
          <w:rtl w:val="0"/>
        </w:rPr>
        <w:t xml:space="preserve">Flutter para la aplicación móvil de apoyo.</w:t>
      </w:r>
    </w:p>
    <w:p w:rsidR="00000000" w:rsidDel="00000000" w:rsidP="00000000" w:rsidRDefault="00000000" w:rsidRPr="00000000" w14:paraId="00000106">
      <w:pPr>
        <w:numPr>
          <w:ilvl w:val="0"/>
          <w:numId w:val="3"/>
        </w:numPr>
        <w:ind w:left="720" w:hanging="360"/>
        <w:rPr>
          <w:u w:val="none"/>
        </w:rPr>
      </w:pPr>
      <w:r w:rsidDel="00000000" w:rsidR="00000000" w:rsidRPr="00000000">
        <w:rPr>
          <w:rtl w:val="0"/>
        </w:rPr>
        <w:t xml:space="preserve">GitHub para control de versiones y trabajo colaborativo.</w:t>
      </w:r>
    </w:p>
    <w:p w:rsidR="00000000" w:rsidDel="00000000" w:rsidP="00000000" w:rsidRDefault="00000000" w:rsidRPr="00000000" w14:paraId="00000107">
      <w:pPr>
        <w:numPr>
          <w:ilvl w:val="0"/>
          <w:numId w:val="3"/>
        </w:numPr>
        <w:ind w:left="720" w:hanging="360"/>
        <w:rPr>
          <w:u w:val="none"/>
        </w:rPr>
      </w:pPr>
      <w:r w:rsidDel="00000000" w:rsidR="00000000" w:rsidRPr="00000000">
        <w:rPr>
          <w:rtl w:val="0"/>
        </w:rPr>
        <w:t xml:space="preserve">Flow como pasarela de pago para el comercio electrónico.</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b w:val="1"/>
          <w:bCs w:val="1"/>
        </w:rPr>
      </w:pPr>
      <w:r w:rsidDel="00000000" w:rsidR="00000000" w:rsidRPr="00000000">
        <w:rPr>
          <w:b w:val="1"/>
          <w:bCs w:val="1"/>
          <w:rtl w:val="0"/>
        </w:rPr>
        <w:t xml:space="preserve">Persistencia centralizada</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PostgreSQL actuará como fuente central de datos para las distintas sucursales y aplicaciones.</w:t>
      </w:r>
    </w:p>
    <w:p w:rsidR="00000000" w:rsidDel="00000000" w:rsidP="00000000" w:rsidRDefault="00000000" w:rsidRPr="00000000" w14:paraId="0000010D">
      <w:pPr>
        <w:rPr/>
      </w:pPr>
      <w:r w:rsidDel="00000000" w:rsidR="00000000" w:rsidRPr="00000000">
        <w:rPr>
          <w:rtl w:val="0"/>
        </w:rPr>
        <w:t xml:space="preserve">No se considera mantener una base de datos independiente por sucursal, ya que esto reproduciría precisamente la problemática que buscamos resolver.</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b w:val="1"/>
          <w:bCs w:val="1"/>
        </w:rPr>
      </w:pPr>
      <w:r w:rsidDel="00000000" w:rsidR="00000000" w:rsidRPr="00000000">
        <w:rPr>
          <w:b w:val="1"/>
          <w:bCs w:val="1"/>
          <w:rtl w:val="0"/>
        </w:rPr>
        <w:t xml:space="preserve">Dependencias externas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El sistema dependerá de servicios externos para determinadas funciones, principalmente Flow para los pagos online y un servicio de correo para las comunicaciones asociadas a pedidos.</w:t>
      </w:r>
    </w:p>
    <w:p w:rsidR="00000000" w:rsidDel="00000000" w:rsidP="00000000" w:rsidRDefault="00000000" w:rsidRPr="00000000" w14:paraId="00000112">
      <w:pPr>
        <w:rPr/>
      </w:pPr>
      <w:r w:rsidDel="00000000" w:rsidR="00000000" w:rsidRPr="00000000">
        <w:rPr>
          <w:rtl w:val="0"/>
        </w:rPr>
        <w:t xml:space="preserve">Estas integraciones deberán implementarse de manera que una respuesta repetida, tardía o fallida no genere inconsistencias dentro del sistema.</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b w:val="1"/>
          <w:bCs w:val="1"/>
        </w:rPr>
      </w:pPr>
      <w:r w:rsidDel="00000000" w:rsidR="00000000" w:rsidRPr="00000000">
        <w:rPr>
          <w:b w:val="1"/>
          <w:bCs w:val="1"/>
          <w:rtl w:val="0"/>
        </w:rPr>
        <w:t xml:space="preserve">Alcance funcional</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No se consideran en esta versión despacho a domicilio, integración tributaria directa con el SII, contabilidad completa, CRM avanzado, nómina ni gestión integral de proveedores.</w:t>
      </w:r>
    </w:p>
    <w:p w:rsidR="00000000" w:rsidDel="00000000" w:rsidP="00000000" w:rsidRDefault="00000000" w:rsidRPr="00000000" w14:paraId="00000117">
      <w:pPr>
        <w:rPr/>
      </w:pPr>
      <w:r w:rsidDel="00000000" w:rsidR="00000000" w:rsidRPr="00000000">
        <w:rPr>
          <w:rtl w:val="0"/>
        </w:rPr>
        <w:t xml:space="preserve">Estas exclusiones permiten concentrar el esfuerzo arquitectónico y de desarrollo en los procesos centrales de inventario, ventas, transferencias, pedidos y administración.</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b w:val="1"/>
          <w:bCs w:val="1"/>
        </w:rPr>
      </w:pPr>
      <w:r w:rsidDel="00000000" w:rsidR="00000000" w:rsidRPr="00000000">
        <w:rPr>
          <w:b w:val="1"/>
          <w:bCs w:val="1"/>
          <w:rtl w:val="0"/>
        </w:rPr>
        <w:t xml:space="preserve">Infraestructura</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No se ha definido como requisito el uso de clusters, balanceadores de carga, Kubernetes ni infraestructura de alta disponibilidad empresarial.</w:t>
      </w:r>
    </w:p>
    <w:p w:rsidR="00000000" w:rsidDel="00000000" w:rsidP="00000000" w:rsidRDefault="00000000" w:rsidRPr="00000000" w14:paraId="0000011C">
      <w:pPr>
        <w:rPr/>
      </w:pPr>
      <w:r w:rsidDel="00000000" w:rsidR="00000000" w:rsidRPr="00000000">
        <w:rPr>
          <w:rtl w:val="0"/>
        </w:rPr>
        <w:t xml:space="preserve">Por este motivo, no incorporaremos estos elementos como restricciones del diseño mientras no exista una necesidad real que los justifique.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ozt7bkdnjj1z" w:id="42"/>
      <w:bookmarkEnd w:id="42"/>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Otros antecedentes y consideraciones</w:t>
      </w:r>
    </w:p>
    <w:p w:rsidR="00000000" w:rsidDel="00000000" w:rsidP="00000000" w:rsidRDefault="00000000" w:rsidRPr="00000000" w14:paraId="0000011F">
      <w:pPr>
        <w:spacing w:after="240" w:before="240" w:lineRule="auto"/>
        <w:jc w:val="both"/>
        <w:rPr/>
      </w:pPr>
      <w:r w:rsidDel="00000000" w:rsidR="00000000" w:rsidRPr="00000000">
        <w:rPr>
          <w:rtl w:val="0"/>
        </w:rPr>
        <w:t xml:space="preserve">Para mantener una arquitectura coherente durante el desarrollo, consideraremos algunos principios adicionales.</w:t>
      </w:r>
    </w:p>
    <w:p w:rsidR="00000000" w:rsidDel="00000000" w:rsidP="00000000" w:rsidRDefault="00000000" w:rsidRPr="00000000" w14:paraId="00000120">
      <w:pPr>
        <w:spacing w:after="240" w:before="240" w:lineRule="auto"/>
        <w:jc w:val="both"/>
        <w:rPr/>
      </w:pPr>
      <w:r w:rsidDel="00000000" w:rsidR="00000000" w:rsidRPr="00000000">
        <w:rPr>
          <w:rtl w:val="0"/>
        </w:rPr>
        <w:t xml:space="preserve">La lógica de negocio crítica permanecerá centralizada en el backend. Las interfaces web y la aplicación móvil funcionarán principalmente como clientes de la API y no deberán implementar por su cuenta reglas sensibles relacionadas con permisos, inventario, promociones, pagos o restricciones de venta.</w:t>
      </w:r>
    </w:p>
    <w:p w:rsidR="00000000" w:rsidDel="00000000" w:rsidP="00000000" w:rsidRDefault="00000000" w:rsidRPr="00000000" w14:paraId="00000121">
      <w:pPr>
        <w:spacing w:after="240" w:before="240" w:lineRule="auto"/>
        <w:jc w:val="both"/>
        <w:rPr/>
      </w:pPr>
      <w:r w:rsidDel="00000000" w:rsidR="00000000" w:rsidRPr="00000000">
        <w:rPr>
          <w:rtl w:val="0"/>
        </w:rPr>
        <w:t xml:space="preserve">También procuraremos separar las responsabilidades internas del backend mediante módulos funcionales. De esta forma, operaciones relacionadas con autenticación, usuarios, inventario, transferencias, ventas, pedidos, pagos y auditoría podrán evolucionar de manera relativamente independiente sin perder la integración general del sistema.</w:t>
      </w:r>
    </w:p>
    <w:p w:rsidR="00000000" w:rsidDel="00000000" w:rsidP="00000000" w:rsidRDefault="00000000" w:rsidRPr="00000000" w14:paraId="00000122">
      <w:pPr>
        <w:spacing w:after="240" w:before="240" w:lineRule="auto"/>
        <w:jc w:val="both"/>
        <w:rPr/>
      </w:pPr>
      <w:r w:rsidDel="00000000" w:rsidR="00000000" w:rsidRPr="00000000">
        <w:rPr>
          <w:rtl w:val="0"/>
        </w:rPr>
        <w:t xml:space="preserve">La auditoría y trazabilidad serán consideradas capacidades transversales. No serán tratadas únicamente como un módulo final, sino que deberán incorporarse progresivamente en aquellas operaciones que modifiquen información relevante o requieran identificar al usuario responsable.</w:t>
      </w:r>
    </w:p>
    <w:p w:rsidR="00000000" w:rsidDel="00000000" w:rsidP="00000000" w:rsidRDefault="00000000" w:rsidRPr="00000000" w14:paraId="00000123">
      <w:pPr>
        <w:spacing w:after="240" w:before="240" w:lineRule="auto"/>
        <w:jc w:val="both"/>
        <w:rPr/>
      </w:pPr>
      <w:r w:rsidDel="00000000" w:rsidR="00000000" w:rsidRPr="00000000">
        <w:rPr>
          <w:rtl w:val="0"/>
        </w:rPr>
        <w:t xml:space="preserve">Por último, las decisiones arquitectónicas podrán refinarse durante el desarrollo si aparecen nuevos requerimientos o restricciones. Cualquier cambio que afecte de forma significativa la estructura general del sistema deberá ser revisado por el equipo y registrado en este documento.</w:t>
      </w:r>
    </w:p>
    <w:p w:rsidR="00000000" w:rsidDel="00000000" w:rsidP="00000000" w:rsidRDefault="00000000" w:rsidRPr="00000000" w14:paraId="00000124">
      <w:pPr>
        <w:jc w:val="both"/>
        <w:rPr/>
      </w:pPr>
      <w:r w:rsidDel="00000000" w:rsidR="00000000" w:rsidRPr="00000000">
        <w:rPr>
          <w:rtl w:val="0"/>
        </w:rPr>
      </w:r>
    </w:p>
    <w:p w:rsidR="00000000" w:rsidDel="00000000" w:rsidP="00000000" w:rsidRDefault="00000000" w:rsidRPr="00000000" w14:paraId="00000125">
      <w:pPr>
        <w:jc w:val="both"/>
        <w:rPr/>
      </w:pPr>
      <w:r w:rsidDel="00000000" w:rsidR="00000000" w:rsidRPr="00000000">
        <w:rPr>
          <w:rtl w:val="0"/>
        </w:rPr>
      </w:r>
    </w:p>
    <w:p w:rsidR="00000000" w:rsidDel="00000000" w:rsidP="00000000" w:rsidRDefault="00000000" w:rsidRPr="00000000" w14:paraId="00000126">
      <w:pPr>
        <w:keepNext w:val="1"/>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ofn87iyjdv4h" w:id="43"/>
      <w:bookmarkEnd w:id="43"/>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Vista de Casos de Uso y Escenarios de Calidad</w:t>
      </w:r>
    </w:p>
    <w:p w:rsidR="00000000" w:rsidDel="00000000" w:rsidP="00000000" w:rsidRDefault="00000000" w:rsidRPr="00000000" w14:paraId="00000127">
      <w:pPr>
        <w:jc w:val="both"/>
        <w:rPr/>
      </w:pPr>
      <w:r w:rsidDel="00000000" w:rsidR="00000000" w:rsidRPr="00000000">
        <w:rPr>
          <w:rtl w:val="0"/>
        </w:rPr>
        <w:t xml:space="preserve">En esta sección presentamos los principales escenarios funcionales que influyen directamente en la arquitectura del SIGFQ. Para seleccionarlos consideramos aquellos procesos que involucran varios módulos del sistema, modifican información crítica, requieren integración con servicios externos o presentan necesidades relevantes de seguridad, consistencia y trazabilidad.</w:t>
      </w:r>
    </w:p>
    <w:p w:rsidR="00000000" w:rsidDel="00000000" w:rsidP="00000000" w:rsidRDefault="00000000" w:rsidRPr="00000000" w14:paraId="00000128">
      <w:pPr>
        <w:jc w:val="both"/>
        <w:rPr/>
      </w:pPr>
      <w:r w:rsidDel="00000000" w:rsidR="00000000" w:rsidRPr="00000000">
        <w:rPr>
          <w:rtl w:val="0"/>
        </w:rPr>
      </w:r>
    </w:p>
    <w:p w:rsidR="00000000" w:rsidDel="00000000" w:rsidP="00000000" w:rsidRDefault="00000000" w:rsidRPr="00000000" w14:paraId="00000129">
      <w:pPr>
        <w:jc w:val="both"/>
        <w:rPr/>
      </w:pPr>
      <w:r w:rsidDel="00000000" w:rsidR="00000000" w:rsidRPr="00000000">
        <w:rPr>
          <w:rtl w:val="0"/>
        </w:rPr>
        <w:t xml:space="preserve">Los casos de uso descritos en esta sección no representan la totalidad de las funcionalidades del sistema, sino aquellos que nos permiten validar que la arquitectura propuesta puede soportar correctamente los procesos más importantes del negocio.</w:t>
      </w:r>
    </w:p>
    <w:p w:rsidR="00000000" w:rsidDel="00000000" w:rsidP="00000000" w:rsidRDefault="00000000" w:rsidRPr="00000000" w14:paraId="0000012A">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yo2vlnqx2zu" w:id="44"/>
      <w:bookmarkEnd w:id="44"/>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Modelo de Casos de Uso</w:t>
      </w:r>
    </w:p>
    <w:p w:rsidR="00000000" w:rsidDel="00000000" w:rsidP="00000000" w:rsidRDefault="00000000" w:rsidRPr="00000000" w14:paraId="0000012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El modelo de casos de uso del SIGFQ se construye a partir de las Historias de Usuario y reglas de negocio definidas y aprobadas por el equipo.</w:t>
      </w:r>
    </w:p>
    <w:p w:rsidR="00000000" w:rsidDel="00000000" w:rsidP="00000000" w:rsidRDefault="00000000" w:rsidRPr="00000000" w14:paraId="0000012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Para efectos arquitectónicos identificamos como actores principales:</w:t>
      </w:r>
    </w:p>
    <w:p w:rsidR="00000000" w:rsidDel="00000000" w:rsidP="00000000" w:rsidRDefault="00000000" w:rsidRPr="00000000" w14:paraId="0000012D">
      <w:pPr>
        <w:keepNext w:val="0"/>
        <w:keepLines w:val="1"/>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u w:val="none"/>
        </w:rPr>
      </w:pPr>
      <w:r w:rsidDel="00000000" w:rsidR="00000000" w:rsidRPr="00000000">
        <w:rPr>
          <w:b w:val="1"/>
          <w:bCs w:val="1"/>
          <w:rtl w:val="0"/>
        </w:rPr>
        <w:t xml:space="preserve">Administrador</w:t>
      </w:r>
      <w:r w:rsidDel="00000000" w:rsidR="00000000" w:rsidRPr="00000000">
        <w:rPr>
          <w:rtl w:val="0"/>
        </w:rPr>
        <w:t xml:space="preserve">: gestiona usuarios, permisos, sucursales, catálogo y supervisa la operación general.</w:t>
      </w:r>
    </w:p>
    <w:p w:rsidR="00000000" w:rsidDel="00000000" w:rsidP="00000000" w:rsidRDefault="00000000" w:rsidRPr="00000000" w14:paraId="0000012E">
      <w:pPr>
        <w:keepNext w:val="0"/>
        <w:keepLines w:val="1"/>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u w:val="none"/>
        </w:rPr>
      </w:pPr>
      <w:r w:rsidDel="00000000" w:rsidR="00000000" w:rsidRPr="00000000">
        <w:rPr>
          <w:b w:val="1"/>
          <w:bCs w:val="1"/>
          <w:rtl w:val="0"/>
        </w:rPr>
        <w:t xml:space="preserve">Vendedor/Cajero:</w:t>
      </w:r>
      <w:r w:rsidDel="00000000" w:rsidR="00000000" w:rsidRPr="00000000">
        <w:rPr>
          <w:rtl w:val="0"/>
        </w:rPr>
        <w:t xml:space="preserve"> realiza ventas presenciales y operaciones asociadas a caja.</w:t>
      </w:r>
    </w:p>
    <w:p w:rsidR="00000000" w:rsidDel="00000000" w:rsidP="00000000" w:rsidRDefault="00000000" w:rsidRPr="00000000" w14:paraId="0000012F">
      <w:pPr>
        <w:keepNext w:val="0"/>
        <w:keepLines w:val="1"/>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u w:val="none"/>
        </w:rPr>
      </w:pPr>
      <w:r w:rsidDel="00000000" w:rsidR="00000000" w:rsidRPr="00000000">
        <w:rPr>
          <w:b w:val="1"/>
          <w:bCs w:val="1"/>
          <w:rtl w:val="0"/>
        </w:rPr>
        <w:t xml:space="preserve">Encargado de inventario</w:t>
      </w:r>
      <w:r w:rsidDel="00000000" w:rsidR="00000000" w:rsidRPr="00000000">
        <w:rPr>
          <w:rtl w:val="0"/>
        </w:rPr>
        <w:t xml:space="preserve">: gestiona existencias, lotes, recepciones y transferencias entre sucursales.</w:t>
      </w:r>
    </w:p>
    <w:p w:rsidR="00000000" w:rsidDel="00000000" w:rsidP="00000000" w:rsidRDefault="00000000" w:rsidRPr="00000000" w14:paraId="00000130">
      <w:pPr>
        <w:keepNext w:val="0"/>
        <w:keepLines w:val="1"/>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u w:val="none"/>
        </w:rPr>
      </w:pPr>
      <w:r w:rsidDel="00000000" w:rsidR="00000000" w:rsidRPr="00000000">
        <w:rPr>
          <w:b w:val="1"/>
          <w:bCs w:val="1"/>
          <w:rtl w:val="0"/>
        </w:rPr>
        <w:t xml:space="preserve">Personal encargado de pedidos:</w:t>
      </w:r>
      <w:r w:rsidDel="00000000" w:rsidR="00000000" w:rsidRPr="00000000">
        <w:rPr>
          <w:rtl w:val="0"/>
        </w:rPr>
        <w:t xml:space="preserve"> prepara y gestiona pedidos realizados mediante el canal online.</w:t>
      </w:r>
    </w:p>
    <w:p w:rsidR="00000000" w:rsidDel="00000000" w:rsidP="00000000" w:rsidRDefault="00000000" w:rsidRPr="00000000" w14:paraId="00000131">
      <w:pPr>
        <w:keepNext w:val="0"/>
        <w:keepLines w:val="1"/>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u w:val="none"/>
        </w:rPr>
      </w:pPr>
      <w:r w:rsidDel="00000000" w:rsidR="00000000" w:rsidRPr="00000000">
        <w:rPr>
          <w:b w:val="1"/>
          <w:bCs w:val="1"/>
          <w:rtl w:val="0"/>
        </w:rPr>
        <w:t xml:space="preserve">Cliente registrado:</w:t>
      </w:r>
      <w:r w:rsidDel="00000000" w:rsidR="00000000" w:rsidRPr="00000000">
        <w:rPr>
          <w:rtl w:val="0"/>
        </w:rPr>
        <w:t xml:space="preserve"> consulta productos, realiza compras y puede acceder a información asociada a sus pedidos.</w:t>
      </w:r>
    </w:p>
    <w:p w:rsidR="00000000" w:rsidDel="00000000" w:rsidP="00000000" w:rsidRDefault="00000000" w:rsidRPr="00000000" w14:paraId="00000132">
      <w:pPr>
        <w:keepNext w:val="0"/>
        <w:keepLines w:val="1"/>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u w:val="none"/>
        </w:rPr>
      </w:pPr>
      <w:r w:rsidDel="00000000" w:rsidR="00000000" w:rsidRPr="00000000">
        <w:rPr>
          <w:b w:val="1"/>
          <w:bCs w:val="1"/>
          <w:rtl w:val="0"/>
        </w:rPr>
        <w:t xml:space="preserve">Cliente invitado:</w:t>
      </w:r>
      <w:r w:rsidDel="00000000" w:rsidR="00000000" w:rsidRPr="00000000">
        <w:rPr>
          <w:rtl w:val="0"/>
        </w:rPr>
        <w:t xml:space="preserve"> puede realizar una compra online entregando únicamente los datos necesarios para completar el pedido.</w:t>
      </w:r>
    </w:p>
    <w:p w:rsidR="00000000" w:rsidDel="00000000" w:rsidP="00000000" w:rsidRDefault="00000000" w:rsidRPr="00000000" w14:paraId="00000133">
      <w:pPr>
        <w:keepNext w:val="0"/>
        <w:keepLines w:val="1"/>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u w:val="none"/>
        </w:rPr>
      </w:pPr>
      <w:r w:rsidDel="00000000" w:rsidR="00000000" w:rsidRPr="00000000">
        <w:rPr>
          <w:b w:val="1"/>
          <w:bCs w:val="1"/>
          <w:rtl w:val="0"/>
        </w:rPr>
        <w:t xml:space="preserve">Flow:</w:t>
      </w:r>
      <w:r w:rsidDel="00000000" w:rsidR="00000000" w:rsidRPr="00000000">
        <w:rPr>
          <w:rtl w:val="0"/>
        </w:rPr>
        <w:t xml:space="preserve"> servicio externo encargado de procesar y notificar el resultado de los pagos online.</w:t>
      </w:r>
    </w:p>
    <w:p w:rsidR="00000000" w:rsidDel="00000000" w:rsidP="00000000" w:rsidRDefault="00000000" w:rsidRPr="00000000" w14:paraId="00000134">
      <w:pPr>
        <w:keepNext w:val="0"/>
        <w:keepLines w:val="1"/>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u w:val="none"/>
        </w:rPr>
      </w:pPr>
      <w:r w:rsidDel="00000000" w:rsidR="00000000" w:rsidRPr="00000000">
        <w:rPr>
          <w:b w:val="1"/>
          <w:bCs w:val="1"/>
          <w:rtl w:val="0"/>
        </w:rPr>
        <w:t xml:space="preserve">Aplicación móvil de apoyo</w:t>
      </w:r>
      <w:r w:rsidDel="00000000" w:rsidR="00000000" w:rsidRPr="00000000">
        <w:rPr>
          <w:rtl w:val="0"/>
        </w:rPr>
        <w:t xml:space="preserve">: permite realizar operaciones complementarias mediante lectura de códigos de barra y códigos QR.</w:t>
      </w:r>
    </w:p>
    <w:p w:rsidR="00000000" w:rsidDel="00000000" w:rsidP="00000000" w:rsidRDefault="00000000" w:rsidRPr="00000000" w14:paraId="0000013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El diagrama general de casos de uso mostrará la relación de estos actores con las principales capacidades del SIGFQ, agrupadas en gestión administrativa, inventario, ventas presenciales, comercio electrónico, pedidos y retiro.</w:t>
      </w:r>
      <w:r w:rsidDel="00000000" w:rsidR="00000000" w:rsidRPr="00000000">
        <w:rPr>
          <w:rtl w:val="0"/>
        </w:rPr>
      </w:r>
    </w:p>
    <w:p w:rsidR="00000000" w:rsidDel="00000000" w:rsidP="00000000" w:rsidRDefault="00000000" w:rsidRPr="00000000" w14:paraId="00000136">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gin2gzm0jyck" w:id="45"/>
      <w:bookmarkEnd w:id="45"/>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Especificación de Casos de Uso Relevantes</w:t>
      </w:r>
    </w:p>
    <w:p w:rsidR="00000000" w:rsidDel="00000000" w:rsidP="00000000" w:rsidRDefault="00000000" w:rsidRPr="00000000" w14:paraId="00000137">
      <w:pPr>
        <w:ind w:lef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Para seleccionar los casos de uso relevantes consideramos principalmente su impacto sobre la arquitectura, las relaciones entre distintos módulos, el riesgo asociado a una operación incorrecta y los atributos de calidad involucrados. </w:t>
      </w:r>
      <w:r w:rsidDel="00000000" w:rsidR="00000000" w:rsidRPr="00000000">
        <w:rPr>
          <w:rtl w:val="0"/>
        </w:rPr>
      </w:r>
    </w:p>
    <w:p w:rsidR="00000000" w:rsidDel="00000000" w:rsidP="00000000" w:rsidRDefault="00000000" w:rsidRPr="00000000" w14:paraId="00000138">
      <w:pPr>
        <w:keepLines w:val="1"/>
        <w:spacing w:after="120" w:lineRule="auto"/>
        <w:rPr/>
      </w:pPr>
      <w:r w:rsidDel="00000000" w:rsidR="00000000" w:rsidRPr="00000000">
        <w:rPr>
          <w:rtl w:val="0"/>
        </w:rPr>
      </w:r>
    </w:p>
    <w:tbl>
      <w:tblPr>
        <w:tblStyle w:val="Table6"/>
        <w:tblW w:w="90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66.8616187989555"/>
        <w:gridCol w:w="2964.5535248041774"/>
        <w:gridCol w:w="3516.8668407310706"/>
        <w:gridCol w:w="1491.7180156657964"/>
        <w:tblGridChange w:id="0">
          <w:tblGrid>
            <w:gridCol w:w="1066.8616187989555"/>
            <w:gridCol w:w="2964.5535248041774"/>
            <w:gridCol w:w="3516.8668407310706"/>
            <w:gridCol w:w="1491.7180156657964"/>
          </w:tblGrid>
        </w:tblGridChange>
      </w:tblGrid>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shd w:fill="1f497d" w:val="clear"/>
            <w:tcMar>
              <w:top w:w="100.0" w:type="dxa"/>
              <w:left w:w="100.0" w:type="dxa"/>
              <w:bottom w:w="100.0" w:type="dxa"/>
              <w:right w:w="100.0" w:type="dxa"/>
            </w:tcMar>
            <w:vAlign w:val="top"/>
          </w:tcPr>
          <w:p w:rsidR="00000000" w:rsidDel="00000000" w:rsidP="00000000" w:rsidRDefault="00000000" w:rsidRPr="00000000" w14:paraId="00000139">
            <w:pPr>
              <w:keepLines w:val="1"/>
              <w:spacing w:after="120" w:lineRule="auto"/>
              <w:jc w:val="center"/>
              <w:rPr>
                <w:color w:val="ffffff"/>
              </w:rPr>
            </w:pPr>
            <w:r w:rsidDel="00000000" w:rsidR="00000000" w:rsidRPr="00000000">
              <w:rPr>
                <w:b w:val="1"/>
                <w:bCs w:val="1"/>
                <w:color w:val="ffffff"/>
                <w:rtl w:val="0"/>
              </w:rPr>
              <w:t xml:space="preserve">Código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f497d" w:val="clear"/>
            <w:tcMar>
              <w:top w:w="100.0" w:type="dxa"/>
              <w:left w:w="100.0" w:type="dxa"/>
              <w:bottom w:w="100.0" w:type="dxa"/>
              <w:right w:w="100.0" w:type="dxa"/>
            </w:tcMar>
            <w:vAlign w:val="top"/>
          </w:tcPr>
          <w:p w:rsidR="00000000" w:rsidDel="00000000" w:rsidP="00000000" w:rsidRDefault="00000000" w:rsidRPr="00000000" w14:paraId="0000013A">
            <w:pPr>
              <w:keepLines w:val="1"/>
              <w:spacing w:after="120" w:lineRule="auto"/>
              <w:jc w:val="center"/>
              <w:rPr>
                <w:color w:val="ffffff"/>
              </w:rPr>
            </w:pPr>
            <w:r w:rsidDel="00000000" w:rsidR="00000000" w:rsidRPr="00000000">
              <w:rPr>
                <w:b w:val="1"/>
                <w:bCs w:val="1"/>
                <w:color w:val="ffffff"/>
                <w:rtl w:val="0"/>
              </w:rPr>
              <w:t xml:space="preserve">Nombre del caso de uso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f497d" w:val="clear"/>
            <w:tcMar>
              <w:top w:w="100.0" w:type="dxa"/>
              <w:left w:w="100.0" w:type="dxa"/>
              <w:bottom w:w="100.0" w:type="dxa"/>
              <w:right w:w="100.0" w:type="dxa"/>
            </w:tcMar>
            <w:vAlign w:val="top"/>
          </w:tcPr>
          <w:p w:rsidR="00000000" w:rsidDel="00000000" w:rsidP="00000000" w:rsidRDefault="00000000" w:rsidRPr="00000000" w14:paraId="0000013B">
            <w:pPr>
              <w:keepLines w:val="1"/>
              <w:spacing w:after="120" w:lineRule="auto"/>
              <w:jc w:val="center"/>
              <w:rPr>
                <w:color w:val="ffffff"/>
              </w:rPr>
            </w:pPr>
            <w:r w:rsidDel="00000000" w:rsidR="00000000" w:rsidRPr="00000000">
              <w:rPr>
                <w:b w:val="1"/>
                <w:bCs w:val="1"/>
                <w:color w:val="ffffff"/>
                <w:rtl w:val="0"/>
              </w:rPr>
              <w:t xml:space="preserve">Actores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f497d" w:val="clear"/>
            <w:tcMar>
              <w:top w:w="100.0" w:type="dxa"/>
              <w:left w:w="100.0" w:type="dxa"/>
              <w:bottom w:w="100.0" w:type="dxa"/>
              <w:right w:w="100.0" w:type="dxa"/>
            </w:tcMar>
            <w:vAlign w:val="top"/>
          </w:tcPr>
          <w:p w:rsidR="00000000" w:rsidDel="00000000" w:rsidP="00000000" w:rsidRDefault="00000000" w:rsidRPr="00000000" w14:paraId="0000013C">
            <w:pPr>
              <w:keepLines w:val="1"/>
              <w:spacing w:after="120" w:lineRule="auto"/>
              <w:jc w:val="center"/>
              <w:rPr>
                <w:color w:val="ffffff"/>
              </w:rPr>
            </w:pPr>
            <w:r w:rsidDel="00000000" w:rsidR="00000000" w:rsidRPr="00000000">
              <w:rPr>
                <w:b w:val="1"/>
                <w:bCs w:val="1"/>
                <w:color w:val="ffffff"/>
                <w:rtl w:val="0"/>
              </w:rPr>
              <w:t xml:space="preserve">Prioridad</w:t>
            </w:r>
            <w:r w:rsidDel="00000000" w:rsidR="00000000" w:rsidRPr="00000000">
              <w:rPr>
                <w:rtl w:val="0"/>
              </w:rPr>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D">
            <w:pPr>
              <w:keepLines w:val="1"/>
              <w:spacing w:after="120" w:lineRule="auto"/>
              <w:rPr/>
            </w:pPr>
            <w:r w:rsidDel="00000000" w:rsidR="00000000" w:rsidRPr="00000000">
              <w:rPr>
                <w:b w:val="1"/>
                <w:bCs w:val="1"/>
                <w:rtl w:val="0"/>
              </w:rPr>
              <w:t xml:space="preserve">CU-01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E">
            <w:pPr>
              <w:keepLines w:val="1"/>
              <w:spacing w:after="120" w:lineRule="auto"/>
              <w:rPr/>
            </w:pPr>
            <w:r w:rsidDel="00000000" w:rsidR="00000000" w:rsidRPr="00000000">
              <w:rPr>
                <w:rtl w:val="0"/>
              </w:rPr>
              <w:t xml:space="preserve">Iniciar sesión y acceder según permisos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F">
            <w:pPr>
              <w:keepLines w:val="1"/>
              <w:spacing w:after="120" w:lineRule="auto"/>
              <w:rPr/>
            </w:pPr>
            <w:r w:rsidDel="00000000" w:rsidR="00000000" w:rsidRPr="00000000">
              <w:rPr>
                <w:rtl w:val="0"/>
              </w:rPr>
              <w:t xml:space="preserve">Usuario interno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0">
            <w:pPr>
              <w:keepLines w:val="1"/>
              <w:spacing w:after="120" w:lineRule="auto"/>
              <w:rPr/>
            </w:pPr>
            <w:r w:rsidDel="00000000" w:rsidR="00000000" w:rsidRPr="00000000">
              <w:rPr>
                <w:rtl w:val="0"/>
              </w:rPr>
              <w:t xml:space="preserve">Alta</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1">
            <w:pPr>
              <w:keepLines w:val="1"/>
              <w:spacing w:after="120" w:lineRule="auto"/>
              <w:rPr/>
            </w:pPr>
            <w:r w:rsidDel="00000000" w:rsidR="00000000" w:rsidRPr="00000000">
              <w:rPr>
                <w:b w:val="1"/>
                <w:bCs w:val="1"/>
                <w:rtl w:val="0"/>
              </w:rPr>
              <w:t xml:space="preserve">CU-02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2">
            <w:pPr>
              <w:keepLines w:val="1"/>
              <w:spacing w:after="120" w:lineRule="auto"/>
              <w:rPr/>
            </w:pPr>
            <w:r w:rsidDel="00000000" w:rsidR="00000000" w:rsidRPr="00000000">
              <w:rPr>
                <w:rtl w:val="0"/>
              </w:rPr>
              <w:t xml:space="preserve">Gestionar usuarios, roles, permisos y asignación de sucursal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3">
            <w:pPr>
              <w:keepLines w:val="1"/>
              <w:spacing w:after="120" w:lineRule="auto"/>
              <w:rPr/>
            </w:pPr>
            <w:r w:rsidDel="00000000" w:rsidR="00000000" w:rsidRPr="00000000">
              <w:rPr>
                <w:rtl w:val="0"/>
              </w:rPr>
              <w:t xml:space="preserve">Administrador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4">
            <w:pPr>
              <w:keepLines w:val="1"/>
              <w:spacing w:after="120" w:lineRule="auto"/>
              <w:rPr/>
            </w:pPr>
            <w:r w:rsidDel="00000000" w:rsidR="00000000" w:rsidRPr="00000000">
              <w:rPr>
                <w:rtl w:val="0"/>
              </w:rPr>
              <w:t xml:space="preserve">Alta</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5">
            <w:pPr>
              <w:keepLines w:val="1"/>
              <w:spacing w:after="120" w:lineRule="auto"/>
              <w:rPr/>
            </w:pPr>
            <w:r w:rsidDel="00000000" w:rsidR="00000000" w:rsidRPr="00000000">
              <w:rPr>
                <w:b w:val="1"/>
                <w:bCs w:val="1"/>
                <w:rtl w:val="0"/>
              </w:rPr>
              <w:t xml:space="preserve">CU-03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6">
            <w:pPr>
              <w:keepLines w:val="1"/>
              <w:spacing w:after="120" w:lineRule="auto"/>
              <w:rPr/>
            </w:pPr>
            <w:r w:rsidDel="00000000" w:rsidR="00000000" w:rsidRPr="00000000">
              <w:rPr>
                <w:rtl w:val="0"/>
              </w:rPr>
              <w:t xml:space="preserve">Gestionar sucursales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7">
            <w:pPr>
              <w:keepLines w:val="1"/>
              <w:spacing w:after="120" w:lineRule="auto"/>
              <w:rPr/>
            </w:pPr>
            <w:r w:rsidDel="00000000" w:rsidR="00000000" w:rsidRPr="00000000">
              <w:rPr>
                <w:rtl w:val="0"/>
              </w:rPr>
              <w:t xml:space="preserve">Administrador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8">
            <w:pPr>
              <w:keepLines w:val="1"/>
              <w:spacing w:after="120" w:lineRule="auto"/>
              <w:rPr/>
            </w:pPr>
            <w:r w:rsidDel="00000000" w:rsidR="00000000" w:rsidRPr="00000000">
              <w:rPr>
                <w:rtl w:val="0"/>
              </w:rPr>
              <w:t xml:space="preserve">Alta</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9">
            <w:pPr>
              <w:keepLines w:val="1"/>
              <w:spacing w:after="120" w:lineRule="auto"/>
              <w:rPr/>
            </w:pPr>
            <w:r w:rsidDel="00000000" w:rsidR="00000000" w:rsidRPr="00000000">
              <w:rPr>
                <w:b w:val="1"/>
                <w:bCs w:val="1"/>
                <w:rtl w:val="0"/>
              </w:rPr>
              <w:t xml:space="preserve">CU-04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A">
            <w:pPr>
              <w:keepLines w:val="1"/>
              <w:spacing w:after="120" w:lineRule="auto"/>
              <w:rPr/>
            </w:pPr>
            <w:r w:rsidDel="00000000" w:rsidR="00000000" w:rsidRPr="00000000">
              <w:rPr>
                <w:rtl w:val="0"/>
              </w:rPr>
              <w:t xml:space="preserve">Gestionar catálogo de productos, precios y restricciones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B">
            <w:pPr>
              <w:keepLines w:val="1"/>
              <w:spacing w:after="120" w:lineRule="auto"/>
              <w:rPr/>
            </w:pPr>
            <w:r w:rsidDel="00000000" w:rsidR="00000000" w:rsidRPr="00000000">
              <w:rPr>
                <w:rtl w:val="0"/>
              </w:rPr>
              <w:t xml:space="preserve">Administrador / Químico farmacéutico </w:t>
            </w:r>
            <w:r w:rsidDel="00000000" w:rsidR="00000000" w:rsidRPr="00000000">
              <w:rPr>
                <w:i w:val="1"/>
                <w:iCs w:val="1"/>
                <w:rtl w:val="0"/>
              </w:rPr>
              <w:t xml:space="preserve">(solo restricción por receta)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C">
            <w:pPr>
              <w:keepLines w:val="1"/>
              <w:spacing w:after="120" w:lineRule="auto"/>
              <w:rPr/>
            </w:pPr>
            <w:r w:rsidDel="00000000" w:rsidR="00000000" w:rsidRPr="00000000">
              <w:rPr>
                <w:rtl w:val="0"/>
              </w:rPr>
              <w:t xml:space="preserve">Alta</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D">
            <w:pPr>
              <w:keepLines w:val="1"/>
              <w:spacing w:after="120" w:lineRule="auto"/>
              <w:rPr/>
            </w:pPr>
            <w:r w:rsidDel="00000000" w:rsidR="00000000" w:rsidRPr="00000000">
              <w:rPr>
                <w:b w:val="1"/>
                <w:bCs w:val="1"/>
                <w:rtl w:val="0"/>
              </w:rPr>
              <w:t xml:space="preserve">CU-05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E">
            <w:pPr>
              <w:keepLines w:val="1"/>
              <w:spacing w:after="120" w:lineRule="auto"/>
              <w:rPr/>
            </w:pPr>
            <w:r w:rsidDel="00000000" w:rsidR="00000000" w:rsidRPr="00000000">
              <w:rPr>
                <w:rtl w:val="0"/>
              </w:rPr>
              <w:t xml:space="preserve">Gestionar promociones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F">
            <w:pPr>
              <w:keepLines w:val="1"/>
              <w:spacing w:after="120" w:lineRule="auto"/>
              <w:rPr/>
            </w:pPr>
            <w:r w:rsidDel="00000000" w:rsidR="00000000" w:rsidRPr="00000000">
              <w:rPr>
                <w:rtl w:val="0"/>
              </w:rPr>
              <w:t xml:space="preserve">Administrador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0">
            <w:pPr>
              <w:keepLines w:val="1"/>
              <w:spacing w:after="120" w:lineRule="auto"/>
              <w:rPr/>
            </w:pPr>
            <w:r w:rsidDel="00000000" w:rsidR="00000000" w:rsidRPr="00000000">
              <w:rPr>
                <w:rtl w:val="0"/>
              </w:rPr>
              <w:t xml:space="preserve">Alta</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1">
            <w:pPr>
              <w:keepLines w:val="1"/>
              <w:spacing w:after="120" w:lineRule="auto"/>
              <w:rPr/>
            </w:pPr>
            <w:r w:rsidDel="00000000" w:rsidR="00000000" w:rsidRPr="00000000">
              <w:rPr>
                <w:b w:val="1"/>
                <w:bCs w:val="1"/>
                <w:rtl w:val="0"/>
              </w:rPr>
              <w:t xml:space="preserve">CU-06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2">
            <w:pPr>
              <w:keepLines w:val="1"/>
              <w:spacing w:after="120" w:lineRule="auto"/>
              <w:rPr/>
            </w:pPr>
            <w:r w:rsidDel="00000000" w:rsidR="00000000" w:rsidRPr="00000000">
              <w:rPr>
                <w:rtl w:val="0"/>
              </w:rPr>
              <w:t xml:space="preserve">Consultar stock, disponibilidad y lotes por sucursal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3">
            <w:pPr>
              <w:keepLines w:val="1"/>
              <w:spacing w:after="120" w:lineRule="auto"/>
              <w:rPr/>
            </w:pPr>
            <w:r w:rsidDel="00000000" w:rsidR="00000000" w:rsidRPr="00000000">
              <w:rPr>
                <w:rtl w:val="0"/>
              </w:rPr>
              <w:t xml:space="preserve">Encargado de inventario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4">
            <w:pPr>
              <w:keepLines w:val="1"/>
              <w:spacing w:after="120" w:lineRule="auto"/>
              <w:rPr/>
            </w:pPr>
            <w:r w:rsidDel="00000000" w:rsidR="00000000" w:rsidRPr="00000000">
              <w:rPr>
                <w:b w:val="1"/>
                <w:bCs w:val="1"/>
                <w:rtl w:val="0"/>
              </w:rPr>
              <w:t xml:space="preserve">Muy Alta</w:t>
            </w:r>
            <w:r w:rsidDel="00000000" w:rsidR="00000000" w:rsidRPr="00000000">
              <w:rPr>
                <w:rtl w:val="0"/>
              </w:rPr>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5">
            <w:pPr>
              <w:keepLines w:val="1"/>
              <w:spacing w:after="120" w:lineRule="auto"/>
              <w:rPr/>
            </w:pPr>
            <w:r w:rsidDel="00000000" w:rsidR="00000000" w:rsidRPr="00000000">
              <w:rPr>
                <w:b w:val="1"/>
                <w:bCs w:val="1"/>
                <w:rtl w:val="0"/>
              </w:rPr>
              <w:t xml:space="preserve">CU-07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6">
            <w:pPr>
              <w:keepLines w:val="1"/>
              <w:spacing w:after="120" w:lineRule="auto"/>
              <w:rPr/>
            </w:pPr>
            <w:r w:rsidDel="00000000" w:rsidR="00000000" w:rsidRPr="00000000">
              <w:rPr>
                <w:rtl w:val="0"/>
              </w:rPr>
              <w:t xml:space="preserve">Supervisar stock mínimo, movimientos y alertas de inventario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7">
            <w:pPr>
              <w:keepLines w:val="1"/>
              <w:spacing w:after="120" w:lineRule="auto"/>
              <w:rPr/>
            </w:pPr>
            <w:r w:rsidDel="00000000" w:rsidR="00000000" w:rsidRPr="00000000">
              <w:rPr>
                <w:rtl w:val="0"/>
              </w:rPr>
              <w:t xml:space="preserve">Administrador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8">
            <w:pPr>
              <w:keepLines w:val="1"/>
              <w:spacing w:after="120" w:lineRule="auto"/>
              <w:rPr/>
            </w:pPr>
            <w:r w:rsidDel="00000000" w:rsidR="00000000" w:rsidRPr="00000000">
              <w:rPr>
                <w:rtl w:val="0"/>
              </w:rPr>
              <w:t xml:space="preserve">Alta</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9">
            <w:pPr>
              <w:keepLines w:val="1"/>
              <w:spacing w:after="120" w:lineRule="auto"/>
              <w:rPr/>
            </w:pPr>
            <w:r w:rsidDel="00000000" w:rsidR="00000000" w:rsidRPr="00000000">
              <w:rPr>
                <w:b w:val="1"/>
                <w:bCs w:val="1"/>
                <w:rtl w:val="0"/>
              </w:rPr>
              <w:t xml:space="preserve">CU-08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A">
            <w:pPr>
              <w:keepLines w:val="1"/>
              <w:spacing w:after="120" w:lineRule="auto"/>
              <w:rPr/>
            </w:pPr>
            <w:r w:rsidDel="00000000" w:rsidR="00000000" w:rsidRPr="00000000">
              <w:rPr>
                <w:rtl w:val="0"/>
              </w:rPr>
              <w:t xml:space="preserve">Transferir stock entre sucursales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B">
            <w:pPr>
              <w:keepLines w:val="1"/>
              <w:spacing w:after="120" w:lineRule="auto"/>
              <w:rPr/>
            </w:pPr>
            <w:r w:rsidDel="00000000" w:rsidR="00000000" w:rsidRPr="00000000">
              <w:rPr>
                <w:rtl w:val="0"/>
              </w:rPr>
              <w:t xml:space="preserve">Encargado de inventario / Administrador / Encargado de inventario de sucursal destino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C">
            <w:pPr>
              <w:keepLines w:val="1"/>
              <w:spacing w:after="120" w:lineRule="auto"/>
              <w:rPr/>
            </w:pPr>
            <w:r w:rsidDel="00000000" w:rsidR="00000000" w:rsidRPr="00000000">
              <w:rPr>
                <w:b w:val="1"/>
                <w:bCs w:val="1"/>
                <w:rtl w:val="0"/>
              </w:rPr>
              <w:t xml:space="preserve">Muy Alta</w:t>
            </w:r>
            <w:r w:rsidDel="00000000" w:rsidR="00000000" w:rsidRPr="00000000">
              <w:rPr>
                <w:rtl w:val="0"/>
              </w:rPr>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D">
            <w:pPr>
              <w:keepLines w:val="1"/>
              <w:spacing w:after="120" w:lineRule="auto"/>
              <w:rPr/>
            </w:pPr>
            <w:r w:rsidDel="00000000" w:rsidR="00000000" w:rsidRPr="00000000">
              <w:rPr>
                <w:b w:val="1"/>
                <w:bCs w:val="1"/>
                <w:rtl w:val="0"/>
              </w:rPr>
              <w:t xml:space="preserve">CU-09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E">
            <w:pPr>
              <w:keepLines w:val="1"/>
              <w:spacing w:after="120" w:lineRule="auto"/>
              <w:rPr/>
            </w:pPr>
            <w:r w:rsidDel="00000000" w:rsidR="00000000" w:rsidRPr="00000000">
              <w:rPr>
                <w:rtl w:val="0"/>
              </w:rPr>
              <w:t xml:space="preserve">Registrar recepción de mercadería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F">
            <w:pPr>
              <w:keepLines w:val="1"/>
              <w:spacing w:after="120" w:lineRule="auto"/>
              <w:rPr/>
            </w:pPr>
            <w:r w:rsidDel="00000000" w:rsidR="00000000" w:rsidRPr="00000000">
              <w:rPr>
                <w:rtl w:val="0"/>
              </w:rPr>
              <w:t xml:space="preserve">Encargado de inventario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0">
            <w:pPr>
              <w:keepLines w:val="1"/>
              <w:spacing w:after="120" w:lineRule="auto"/>
              <w:rPr/>
            </w:pPr>
            <w:r w:rsidDel="00000000" w:rsidR="00000000" w:rsidRPr="00000000">
              <w:rPr>
                <w:rtl w:val="0"/>
              </w:rPr>
              <w:t xml:space="preserve">Alta</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1">
            <w:pPr>
              <w:keepLines w:val="1"/>
              <w:spacing w:after="120" w:lineRule="auto"/>
              <w:rPr/>
            </w:pPr>
            <w:r w:rsidDel="00000000" w:rsidR="00000000" w:rsidRPr="00000000">
              <w:rPr>
                <w:b w:val="1"/>
                <w:bCs w:val="1"/>
                <w:rtl w:val="0"/>
              </w:rPr>
              <w:t xml:space="preserve">CU-10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2">
            <w:pPr>
              <w:keepLines w:val="1"/>
              <w:spacing w:after="120" w:lineRule="auto"/>
              <w:rPr/>
            </w:pPr>
            <w:r w:rsidDel="00000000" w:rsidR="00000000" w:rsidRPr="00000000">
              <w:rPr>
                <w:rtl w:val="0"/>
              </w:rPr>
              <w:t xml:space="preserve">Realizar ajuste manual de inventario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3">
            <w:pPr>
              <w:keepLines w:val="1"/>
              <w:spacing w:after="120" w:lineRule="auto"/>
              <w:rPr/>
            </w:pPr>
            <w:r w:rsidDel="00000000" w:rsidR="00000000" w:rsidRPr="00000000">
              <w:rPr>
                <w:rtl w:val="0"/>
              </w:rPr>
              <w:t xml:space="preserve">Encargado de inventario / Administrador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4">
            <w:pPr>
              <w:keepLines w:val="1"/>
              <w:spacing w:after="120" w:lineRule="auto"/>
              <w:rPr/>
            </w:pPr>
            <w:r w:rsidDel="00000000" w:rsidR="00000000" w:rsidRPr="00000000">
              <w:rPr>
                <w:rtl w:val="0"/>
              </w:rPr>
              <w:t xml:space="preserve">Alta</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5">
            <w:pPr>
              <w:keepLines w:val="1"/>
              <w:spacing w:after="120" w:lineRule="auto"/>
              <w:rPr/>
            </w:pPr>
            <w:r w:rsidDel="00000000" w:rsidR="00000000" w:rsidRPr="00000000">
              <w:rPr>
                <w:b w:val="1"/>
                <w:bCs w:val="1"/>
                <w:rtl w:val="0"/>
              </w:rPr>
              <w:t xml:space="preserve">CU-11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6">
            <w:pPr>
              <w:keepLines w:val="1"/>
              <w:spacing w:after="120" w:lineRule="auto"/>
              <w:rPr/>
            </w:pPr>
            <w:r w:rsidDel="00000000" w:rsidR="00000000" w:rsidRPr="00000000">
              <w:rPr>
                <w:rtl w:val="0"/>
              </w:rPr>
              <w:t xml:space="preserve">Gestionar sesión de caja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7">
            <w:pPr>
              <w:keepLines w:val="1"/>
              <w:spacing w:after="120" w:lineRule="auto"/>
              <w:rPr/>
            </w:pPr>
            <w:r w:rsidDel="00000000" w:rsidR="00000000" w:rsidRPr="00000000">
              <w:rPr>
                <w:rtl w:val="0"/>
              </w:rPr>
              <w:t xml:space="preserve">Vendedor/Cajero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8">
            <w:pPr>
              <w:keepLines w:val="1"/>
              <w:spacing w:after="120" w:lineRule="auto"/>
              <w:rPr/>
            </w:pPr>
            <w:r w:rsidDel="00000000" w:rsidR="00000000" w:rsidRPr="00000000">
              <w:rPr>
                <w:rtl w:val="0"/>
              </w:rPr>
              <w:t xml:space="preserve">Alta</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9">
            <w:pPr>
              <w:keepLines w:val="1"/>
              <w:spacing w:after="120" w:lineRule="auto"/>
              <w:rPr/>
            </w:pPr>
            <w:r w:rsidDel="00000000" w:rsidR="00000000" w:rsidRPr="00000000">
              <w:rPr>
                <w:b w:val="1"/>
                <w:bCs w:val="1"/>
                <w:rtl w:val="0"/>
              </w:rPr>
              <w:t xml:space="preserve">CU-12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A">
            <w:pPr>
              <w:keepLines w:val="1"/>
              <w:spacing w:after="120" w:lineRule="auto"/>
              <w:rPr/>
            </w:pPr>
            <w:r w:rsidDel="00000000" w:rsidR="00000000" w:rsidRPr="00000000">
              <w:rPr>
                <w:rtl w:val="0"/>
              </w:rPr>
              <w:t xml:space="preserve">Registrar venta presencial mediante POS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B">
            <w:pPr>
              <w:keepLines w:val="1"/>
              <w:spacing w:after="120" w:lineRule="auto"/>
              <w:rPr/>
            </w:pPr>
            <w:r w:rsidDel="00000000" w:rsidR="00000000" w:rsidRPr="00000000">
              <w:rPr>
                <w:rtl w:val="0"/>
              </w:rPr>
              <w:t xml:space="preserve">Vendedor/Cajero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C">
            <w:pPr>
              <w:keepLines w:val="1"/>
              <w:spacing w:after="120" w:lineRule="auto"/>
              <w:rPr/>
            </w:pPr>
            <w:r w:rsidDel="00000000" w:rsidR="00000000" w:rsidRPr="00000000">
              <w:rPr>
                <w:b w:val="1"/>
                <w:bCs w:val="1"/>
                <w:rtl w:val="0"/>
              </w:rPr>
              <w:t xml:space="preserve">Muy Alta</w:t>
            </w:r>
            <w:r w:rsidDel="00000000" w:rsidR="00000000" w:rsidRPr="00000000">
              <w:rPr>
                <w:rtl w:val="0"/>
              </w:rPr>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D">
            <w:pPr>
              <w:keepLines w:val="1"/>
              <w:spacing w:after="120" w:lineRule="auto"/>
              <w:rPr/>
            </w:pPr>
            <w:r w:rsidDel="00000000" w:rsidR="00000000" w:rsidRPr="00000000">
              <w:rPr>
                <w:b w:val="1"/>
                <w:bCs w:val="1"/>
                <w:rtl w:val="0"/>
              </w:rPr>
              <w:t xml:space="preserve">CU-13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E">
            <w:pPr>
              <w:keepLines w:val="1"/>
              <w:spacing w:after="120" w:lineRule="auto"/>
              <w:rPr/>
            </w:pPr>
            <w:r w:rsidDel="00000000" w:rsidR="00000000" w:rsidRPr="00000000">
              <w:rPr>
                <w:rtl w:val="0"/>
              </w:rPr>
              <w:t xml:space="preserve">Registrar anulación o devolución de una venta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F">
            <w:pPr>
              <w:keepLines w:val="1"/>
              <w:spacing w:after="120" w:lineRule="auto"/>
              <w:rPr/>
            </w:pPr>
            <w:r w:rsidDel="00000000" w:rsidR="00000000" w:rsidRPr="00000000">
              <w:rPr>
                <w:rtl w:val="0"/>
              </w:rPr>
              <w:t xml:space="preserve">Administrador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0">
            <w:pPr>
              <w:keepLines w:val="1"/>
              <w:spacing w:after="120" w:lineRule="auto"/>
              <w:rPr/>
            </w:pPr>
            <w:r w:rsidDel="00000000" w:rsidR="00000000" w:rsidRPr="00000000">
              <w:rPr>
                <w:rtl w:val="0"/>
              </w:rPr>
              <w:t xml:space="preserve">Alta</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1">
            <w:pPr>
              <w:keepLines w:val="1"/>
              <w:spacing w:after="120" w:lineRule="auto"/>
              <w:rPr/>
            </w:pPr>
            <w:r w:rsidDel="00000000" w:rsidR="00000000" w:rsidRPr="00000000">
              <w:rPr>
                <w:b w:val="1"/>
                <w:bCs w:val="1"/>
                <w:rtl w:val="0"/>
              </w:rPr>
              <w:t xml:space="preserve">CU-14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2">
            <w:pPr>
              <w:keepLines w:val="1"/>
              <w:spacing w:after="120" w:lineRule="auto"/>
              <w:rPr/>
            </w:pPr>
            <w:r w:rsidDel="00000000" w:rsidR="00000000" w:rsidRPr="00000000">
              <w:rPr>
                <w:rtl w:val="0"/>
              </w:rPr>
              <w:t xml:space="preserve">Consultar catálogo online y disponibilidad por sucursal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3">
            <w:pPr>
              <w:keepLines w:val="1"/>
              <w:spacing w:after="120" w:lineRule="auto"/>
              <w:rPr/>
            </w:pPr>
            <w:r w:rsidDel="00000000" w:rsidR="00000000" w:rsidRPr="00000000">
              <w:rPr>
                <w:rtl w:val="0"/>
              </w:rPr>
              <w:t xml:space="preserve">Visitante / Cliente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4">
            <w:pPr>
              <w:keepLines w:val="1"/>
              <w:spacing w:after="120" w:lineRule="auto"/>
              <w:rPr/>
            </w:pPr>
            <w:r w:rsidDel="00000000" w:rsidR="00000000" w:rsidRPr="00000000">
              <w:rPr>
                <w:rtl w:val="0"/>
              </w:rPr>
              <w:t xml:space="preserve">Alta</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5">
            <w:pPr>
              <w:keepLines w:val="1"/>
              <w:spacing w:after="120" w:lineRule="auto"/>
              <w:rPr/>
            </w:pPr>
            <w:r w:rsidDel="00000000" w:rsidR="00000000" w:rsidRPr="00000000">
              <w:rPr>
                <w:b w:val="1"/>
                <w:bCs w:val="1"/>
                <w:rtl w:val="0"/>
              </w:rPr>
              <w:t xml:space="preserve">CU-15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6">
            <w:pPr>
              <w:keepLines w:val="1"/>
              <w:spacing w:after="120" w:lineRule="auto"/>
              <w:rPr/>
            </w:pPr>
            <w:r w:rsidDel="00000000" w:rsidR="00000000" w:rsidRPr="00000000">
              <w:rPr>
                <w:rtl w:val="0"/>
              </w:rPr>
              <w:t xml:space="preserve">Registrarse e iniciar sesión como cliente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7">
            <w:pPr>
              <w:keepLines w:val="1"/>
              <w:spacing w:after="120" w:lineRule="auto"/>
              <w:rPr/>
            </w:pPr>
            <w:r w:rsidDel="00000000" w:rsidR="00000000" w:rsidRPr="00000000">
              <w:rPr>
                <w:rtl w:val="0"/>
              </w:rPr>
              <w:t xml:space="preserve">Cliente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8">
            <w:pPr>
              <w:keepLines w:val="1"/>
              <w:spacing w:after="120" w:lineRule="auto"/>
              <w:rPr/>
            </w:pPr>
            <w:r w:rsidDel="00000000" w:rsidR="00000000" w:rsidRPr="00000000">
              <w:rPr>
                <w:rtl w:val="0"/>
              </w:rPr>
              <w:t xml:space="preserve">Alta</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9">
            <w:pPr>
              <w:keepLines w:val="1"/>
              <w:spacing w:after="120" w:lineRule="auto"/>
              <w:rPr/>
            </w:pPr>
            <w:r w:rsidDel="00000000" w:rsidR="00000000" w:rsidRPr="00000000">
              <w:rPr>
                <w:b w:val="1"/>
                <w:bCs w:val="1"/>
                <w:rtl w:val="0"/>
              </w:rPr>
              <w:t xml:space="preserve">CU-16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A">
            <w:pPr>
              <w:keepLines w:val="1"/>
              <w:spacing w:after="120" w:lineRule="auto"/>
              <w:rPr/>
            </w:pPr>
            <w:r w:rsidDel="00000000" w:rsidR="00000000" w:rsidRPr="00000000">
              <w:rPr>
                <w:rtl w:val="0"/>
              </w:rPr>
              <w:t xml:space="preserve">Realizar compra online y reservar stock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B">
            <w:pPr>
              <w:keepLines w:val="1"/>
              <w:spacing w:after="120" w:lineRule="auto"/>
              <w:rPr/>
            </w:pPr>
            <w:r w:rsidDel="00000000" w:rsidR="00000000" w:rsidRPr="00000000">
              <w:rPr>
                <w:rtl w:val="0"/>
              </w:rPr>
              <w:t xml:space="preserve">Cliente registrado / Cliente invitado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C">
            <w:pPr>
              <w:keepLines w:val="1"/>
              <w:spacing w:after="120" w:lineRule="auto"/>
              <w:rPr/>
            </w:pPr>
            <w:r w:rsidDel="00000000" w:rsidR="00000000" w:rsidRPr="00000000">
              <w:rPr>
                <w:b w:val="1"/>
                <w:bCs w:val="1"/>
                <w:rtl w:val="0"/>
              </w:rPr>
              <w:t xml:space="preserve">Muy Alta</w:t>
            </w:r>
            <w:r w:rsidDel="00000000" w:rsidR="00000000" w:rsidRPr="00000000">
              <w:rPr>
                <w:rtl w:val="0"/>
              </w:rPr>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D">
            <w:pPr>
              <w:keepLines w:val="1"/>
              <w:spacing w:after="120" w:lineRule="auto"/>
              <w:rPr/>
            </w:pPr>
            <w:r w:rsidDel="00000000" w:rsidR="00000000" w:rsidRPr="00000000">
              <w:rPr>
                <w:b w:val="1"/>
                <w:bCs w:val="1"/>
                <w:rtl w:val="0"/>
              </w:rPr>
              <w:t xml:space="preserve">CU-17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E">
            <w:pPr>
              <w:keepLines w:val="1"/>
              <w:spacing w:after="120" w:lineRule="auto"/>
              <w:rPr/>
            </w:pPr>
            <w:r w:rsidDel="00000000" w:rsidR="00000000" w:rsidRPr="00000000">
              <w:rPr>
                <w:rtl w:val="0"/>
              </w:rPr>
              <w:t xml:space="preserve">Consultar historial y estado de pedidos online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F">
            <w:pPr>
              <w:keepLines w:val="1"/>
              <w:spacing w:after="120" w:lineRule="auto"/>
              <w:rPr/>
            </w:pPr>
            <w:r w:rsidDel="00000000" w:rsidR="00000000" w:rsidRPr="00000000">
              <w:rPr>
                <w:rtl w:val="0"/>
              </w:rPr>
              <w:t xml:space="preserve">Cliente registrado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0">
            <w:pPr>
              <w:keepLines w:val="1"/>
              <w:spacing w:after="120" w:lineRule="auto"/>
              <w:rPr/>
            </w:pPr>
            <w:r w:rsidDel="00000000" w:rsidR="00000000" w:rsidRPr="00000000">
              <w:rPr>
                <w:rtl w:val="0"/>
              </w:rPr>
              <w:t xml:space="preserve">Alta</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1">
            <w:pPr>
              <w:keepLines w:val="1"/>
              <w:spacing w:after="120" w:lineRule="auto"/>
              <w:rPr/>
            </w:pPr>
            <w:r w:rsidDel="00000000" w:rsidR="00000000" w:rsidRPr="00000000">
              <w:rPr>
                <w:b w:val="1"/>
                <w:bCs w:val="1"/>
                <w:rtl w:val="0"/>
              </w:rPr>
              <w:t xml:space="preserve">CU-18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2">
            <w:pPr>
              <w:keepLines w:val="1"/>
              <w:spacing w:after="120" w:lineRule="auto"/>
              <w:rPr/>
            </w:pPr>
            <w:r w:rsidDel="00000000" w:rsidR="00000000" w:rsidRPr="00000000">
              <w:rPr>
                <w:rtl w:val="0"/>
              </w:rPr>
              <w:t xml:space="preserve">Procesar y confirmar pago mediante Flow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3">
            <w:pPr>
              <w:keepLines w:val="1"/>
              <w:spacing w:after="120" w:lineRule="auto"/>
              <w:rPr/>
            </w:pPr>
            <w:r w:rsidDel="00000000" w:rsidR="00000000" w:rsidRPr="00000000">
              <w:rPr>
                <w:rtl w:val="0"/>
              </w:rPr>
              <w:t xml:space="preserve">Cliente registrado / Cliente invitado / Flow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4">
            <w:pPr>
              <w:keepLines w:val="1"/>
              <w:spacing w:after="120" w:lineRule="auto"/>
              <w:rPr/>
            </w:pPr>
            <w:r w:rsidDel="00000000" w:rsidR="00000000" w:rsidRPr="00000000">
              <w:rPr>
                <w:b w:val="1"/>
                <w:bCs w:val="1"/>
                <w:rtl w:val="0"/>
              </w:rPr>
              <w:t xml:space="preserve">Muy Alta</w:t>
            </w:r>
            <w:r w:rsidDel="00000000" w:rsidR="00000000" w:rsidRPr="00000000">
              <w:rPr>
                <w:rtl w:val="0"/>
              </w:rPr>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5">
            <w:pPr>
              <w:keepLines w:val="1"/>
              <w:spacing w:after="120" w:lineRule="auto"/>
              <w:rPr/>
            </w:pPr>
            <w:r w:rsidDel="00000000" w:rsidR="00000000" w:rsidRPr="00000000">
              <w:rPr>
                <w:b w:val="1"/>
                <w:bCs w:val="1"/>
                <w:rtl w:val="0"/>
              </w:rPr>
              <w:t xml:space="preserve">CU-19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6">
            <w:pPr>
              <w:keepLines w:val="1"/>
              <w:spacing w:after="120" w:lineRule="auto"/>
              <w:rPr/>
            </w:pPr>
            <w:r w:rsidDel="00000000" w:rsidR="00000000" w:rsidRPr="00000000">
              <w:rPr>
                <w:rtl w:val="0"/>
              </w:rPr>
              <w:t xml:space="preserve">Preparar pedido para retiro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7">
            <w:pPr>
              <w:keepLines w:val="1"/>
              <w:spacing w:after="120" w:lineRule="auto"/>
              <w:rPr/>
            </w:pPr>
            <w:r w:rsidDel="00000000" w:rsidR="00000000" w:rsidRPr="00000000">
              <w:rPr>
                <w:rtl w:val="0"/>
              </w:rPr>
              <w:t xml:space="preserve">Personal encargado de pedidos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8">
            <w:pPr>
              <w:keepLines w:val="1"/>
              <w:spacing w:after="120" w:lineRule="auto"/>
              <w:rPr/>
            </w:pPr>
            <w:r w:rsidDel="00000000" w:rsidR="00000000" w:rsidRPr="00000000">
              <w:rPr>
                <w:rtl w:val="0"/>
              </w:rPr>
              <w:t xml:space="preserve">Alta</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9">
            <w:pPr>
              <w:keepLines w:val="1"/>
              <w:spacing w:after="120" w:lineRule="auto"/>
              <w:rPr/>
            </w:pPr>
            <w:r w:rsidDel="00000000" w:rsidR="00000000" w:rsidRPr="00000000">
              <w:rPr>
                <w:b w:val="1"/>
                <w:bCs w:val="1"/>
                <w:rtl w:val="0"/>
              </w:rPr>
              <w:t xml:space="preserve">CU-20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A">
            <w:pPr>
              <w:keepLines w:val="1"/>
              <w:spacing w:after="120" w:lineRule="auto"/>
              <w:rPr/>
            </w:pPr>
            <w:r w:rsidDel="00000000" w:rsidR="00000000" w:rsidRPr="00000000">
              <w:rPr>
                <w:rtl w:val="0"/>
              </w:rPr>
              <w:t xml:space="preserve">Validar QR y entregar pedido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B">
            <w:pPr>
              <w:keepLines w:val="1"/>
              <w:spacing w:after="120" w:lineRule="auto"/>
              <w:rPr/>
            </w:pPr>
            <w:r w:rsidDel="00000000" w:rsidR="00000000" w:rsidRPr="00000000">
              <w:rPr>
                <w:rtl w:val="0"/>
              </w:rPr>
              <w:t xml:space="preserve">Personal encargado de pedidos / Cliente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C">
            <w:pPr>
              <w:keepLines w:val="1"/>
              <w:spacing w:after="120" w:lineRule="auto"/>
              <w:rPr/>
            </w:pPr>
            <w:r w:rsidDel="00000000" w:rsidR="00000000" w:rsidRPr="00000000">
              <w:rPr>
                <w:rtl w:val="0"/>
              </w:rPr>
              <w:t xml:space="preserve">Alta</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D">
            <w:pPr>
              <w:keepLines w:val="1"/>
              <w:spacing w:after="120" w:lineRule="auto"/>
              <w:rPr/>
            </w:pPr>
            <w:r w:rsidDel="00000000" w:rsidR="00000000" w:rsidRPr="00000000">
              <w:rPr>
                <w:b w:val="1"/>
                <w:bCs w:val="1"/>
                <w:rtl w:val="0"/>
              </w:rPr>
              <w:t xml:space="preserve">CU-21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E">
            <w:pPr>
              <w:keepLines w:val="1"/>
              <w:spacing w:after="120" w:lineRule="auto"/>
              <w:rPr/>
            </w:pPr>
            <w:r w:rsidDel="00000000" w:rsidR="00000000" w:rsidRPr="00000000">
              <w:rPr>
                <w:rtl w:val="0"/>
              </w:rPr>
              <w:t xml:space="preserve">Utilizar aplicación móvil como escáner del POS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F">
            <w:pPr>
              <w:keepLines w:val="1"/>
              <w:spacing w:after="120" w:lineRule="auto"/>
              <w:rPr/>
            </w:pPr>
            <w:r w:rsidDel="00000000" w:rsidR="00000000" w:rsidRPr="00000000">
              <w:rPr>
                <w:rtl w:val="0"/>
              </w:rPr>
              <w:t xml:space="preserve">Vendedor/Cajero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0">
            <w:pPr>
              <w:keepLines w:val="1"/>
              <w:spacing w:after="120" w:lineRule="auto"/>
              <w:rPr/>
            </w:pPr>
            <w:r w:rsidDel="00000000" w:rsidR="00000000" w:rsidRPr="00000000">
              <w:rPr>
                <w:rtl w:val="0"/>
              </w:rPr>
              <w:t xml:space="preserve">Media</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1">
            <w:pPr>
              <w:keepLines w:val="1"/>
              <w:spacing w:after="120" w:lineRule="auto"/>
              <w:rPr/>
            </w:pPr>
            <w:r w:rsidDel="00000000" w:rsidR="00000000" w:rsidRPr="00000000">
              <w:rPr>
                <w:b w:val="1"/>
                <w:bCs w:val="1"/>
                <w:rtl w:val="0"/>
              </w:rPr>
              <w:t xml:space="preserve">CU-22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2">
            <w:pPr>
              <w:keepLines w:val="1"/>
              <w:spacing w:after="120" w:lineRule="auto"/>
              <w:rPr/>
            </w:pPr>
            <w:r w:rsidDel="00000000" w:rsidR="00000000" w:rsidRPr="00000000">
              <w:rPr>
                <w:rtl w:val="0"/>
              </w:rPr>
              <w:t xml:space="preserve">Consultar indicadores operativos del dashboard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3">
            <w:pPr>
              <w:keepLines w:val="1"/>
              <w:spacing w:after="120" w:lineRule="auto"/>
              <w:rPr/>
            </w:pPr>
            <w:r w:rsidDel="00000000" w:rsidR="00000000" w:rsidRPr="00000000">
              <w:rPr>
                <w:rtl w:val="0"/>
              </w:rPr>
              <w:t xml:space="preserve">Administrador / Socio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4">
            <w:pPr>
              <w:keepLines w:val="1"/>
              <w:spacing w:after="120" w:lineRule="auto"/>
              <w:rPr/>
            </w:pPr>
            <w:r w:rsidDel="00000000" w:rsidR="00000000" w:rsidRPr="00000000">
              <w:rPr>
                <w:rtl w:val="0"/>
              </w:rPr>
              <w:t xml:space="preserve">Media</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5">
            <w:pPr>
              <w:keepLines w:val="1"/>
              <w:spacing w:after="120" w:lineRule="auto"/>
              <w:rPr/>
            </w:pPr>
            <w:r w:rsidDel="00000000" w:rsidR="00000000" w:rsidRPr="00000000">
              <w:rPr>
                <w:b w:val="1"/>
                <w:bCs w:val="1"/>
                <w:rtl w:val="0"/>
              </w:rPr>
              <w:t xml:space="preserve">CU-23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6">
            <w:pPr>
              <w:keepLines w:val="1"/>
              <w:spacing w:after="120" w:lineRule="auto"/>
              <w:rPr/>
            </w:pPr>
            <w:r w:rsidDel="00000000" w:rsidR="00000000" w:rsidRPr="00000000">
              <w:rPr>
                <w:rtl w:val="0"/>
              </w:rPr>
              <w:t xml:space="preserve">Consultar auditoría de operaciones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7">
            <w:pPr>
              <w:keepLines w:val="1"/>
              <w:spacing w:after="120" w:lineRule="auto"/>
              <w:rPr/>
            </w:pPr>
            <w:r w:rsidDel="00000000" w:rsidR="00000000" w:rsidRPr="00000000">
              <w:rPr>
                <w:rtl w:val="0"/>
              </w:rPr>
              <w:t xml:space="preserve">Administrador / Socio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8">
            <w:pPr>
              <w:keepLines w:val="1"/>
              <w:spacing w:after="120" w:lineRule="auto"/>
              <w:rPr/>
            </w:pPr>
            <w:r w:rsidDel="00000000" w:rsidR="00000000" w:rsidRPr="00000000">
              <w:rPr>
                <w:rtl w:val="0"/>
              </w:rPr>
              <w:t xml:space="preserve">Media</w:t>
            </w:r>
          </w:p>
        </w:tc>
      </w:tr>
    </w:tbl>
    <w:p w:rsidR="00000000" w:rsidDel="00000000" w:rsidP="00000000" w:rsidRDefault="00000000" w:rsidRPr="00000000" w14:paraId="0000019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9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9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9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9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9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9F">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vb5glrcvzoiu" w:id="46"/>
      <w:bookmarkEnd w:id="46"/>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Especificación de los Escenarios de Calidad Relevantes</w:t>
      </w:r>
    </w:p>
    <w:p w:rsidR="00000000" w:rsidDel="00000000" w:rsidP="00000000" w:rsidRDefault="00000000" w:rsidRPr="00000000" w14:paraId="000001A0">
      <w:pPr>
        <w:jc w:val="both"/>
        <w:rPr/>
      </w:pPr>
      <w:r w:rsidDel="00000000" w:rsidR="00000000" w:rsidRPr="00000000">
        <w:rPr>
          <w:rtl w:val="0"/>
        </w:rPr>
        <w:t xml:space="preserve">Después de un análisis en conjunto con los stakeholders, los escenarios de calidad se expresan a continuación:</w:t>
      </w:r>
    </w:p>
    <w:p w:rsidR="00000000" w:rsidDel="00000000" w:rsidP="00000000" w:rsidRDefault="00000000" w:rsidRPr="00000000" w14:paraId="000001A1">
      <w:pPr>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A2">
      <w:pPr>
        <w:keepLines w:val="1"/>
        <w:spacing w:after="120" w:lineRule="auto"/>
        <w:rPr/>
      </w:pPr>
      <w:r w:rsidDel="00000000" w:rsidR="00000000" w:rsidRPr="00000000">
        <w:rPr>
          <w:rtl w:val="0"/>
        </w:rPr>
      </w:r>
    </w:p>
    <w:tbl>
      <w:tblPr>
        <w:tblStyle w:val="Table7"/>
        <w:tblW w:w="9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1485"/>
        <w:gridCol w:w="1935"/>
        <w:gridCol w:w="1515"/>
        <w:gridCol w:w="1995"/>
        <w:gridCol w:w="1905"/>
        <w:tblGridChange w:id="0">
          <w:tblGrid>
            <w:gridCol w:w="945"/>
            <w:gridCol w:w="1485"/>
            <w:gridCol w:w="1935"/>
            <w:gridCol w:w="1515"/>
            <w:gridCol w:w="1995"/>
            <w:gridCol w:w="1905"/>
          </w:tblGrid>
        </w:tblGridChange>
      </w:tblGrid>
      <w:tr>
        <w:trPr>
          <w:cantSplit w:val="0"/>
          <w:trHeight w:val="120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A3">
            <w:pPr>
              <w:keepLines w:val="1"/>
              <w:spacing w:after="120" w:lineRule="auto"/>
              <w:jc w:val="center"/>
              <w:rPr>
                <w:sz w:val="21"/>
                <w:szCs w:val="21"/>
              </w:rPr>
            </w:pPr>
            <w:r w:rsidDel="00000000" w:rsidR="00000000" w:rsidRPr="00000000">
              <w:rPr>
                <w:b w:val="1"/>
                <w:bCs w:val="1"/>
                <w:sz w:val="21"/>
                <w:szCs w:val="21"/>
                <w:rtl w:val="0"/>
              </w:rPr>
              <w:t xml:space="preserve">Código</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A4">
            <w:pPr>
              <w:keepLines w:val="1"/>
              <w:spacing w:after="120" w:lineRule="auto"/>
              <w:jc w:val="center"/>
              <w:rPr>
                <w:sz w:val="21"/>
                <w:szCs w:val="21"/>
              </w:rPr>
            </w:pPr>
            <w:r w:rsidDel="00000000" w:rsidR="00000000" w:rsidRPr="00000000">
              <w:rPr>
                <w:b w:val="1"/>
                <w:bCs w:val="1"/>
                <w:sz w:val="21"/>
                <w:szCs w:val="21"/>
                <w:rtl w:val="0"/>
              </w:rPr>
              <w:t xml:space="preserve">Nombre del escenario de calidad</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A5">
            <w:pPr>
              <w:keepLines w:val="1"/>
              <w:spacing w:after="120" w:lineRule="auto"/>
              <w:jc w:val="center"/>
              <w:rPr>
                <w:sz w:val="21"/>
                <w:szCs w:val="21"/>
              </w:rPr>
            </w:pPr>
            <w:r w:rsidDel="00000000" w:rsidR="00000000" w:rsidRPr="00000000">
              <w:rPr>
                <w:b w:val="1"/>
                <w:bCs w:val="1"/>
                <w:sz w:val="21"/>
                <w:szCs w:val="21"/>
                <w:rtl w:val="0"/>
              </w:rPr>
              <w:t xml:space="preserve">Comportamiento esperado</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A6">
            <w:pPr>
              <w:keepLines w:val="1"/>
              <w:spacing w:after="120" w:lineRule="auto"/>
              <w:jc w:val="center"/>
              <w:rPr>
                <w:sz w:val="21"/>
                <w:szCs w:val="21"/>
              </w:rPr>
            </w:pPr>
            <w:r w:rsidDel="00000000" w:rsidR="00000000" w:rsidRPr="00000000">
              <w:rPr>
                <w:b w:val="1"/>
                <w:bCs w:val="1"/>
                <w:sz w:val="21"/>
                <w:szCs w:val="21"/>
                <w:rtl w:val="0"/>
              </w:rPr>
              <w:t xml:space="preserve">Medida</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A7">
            <w:pPr>
              <w:keepLines w:val="1"/>
              <w:spacing w:after="120" w:lineRule="auto"/>
              <w:jc w:val="center"/>
              <w:rPr>
                <w:sz w:val="21"/>
                <w:szCs w:val="21"/>
              </w:rPr>
            </w:pPr>
            <w:r w:rsidDel="00000000" w:rsidR="00000000" w:rsidRPr="00000000">
              <w:rPr>
                <w:b w:val="1"/>
                <w:bCs w:val="1"/>
                <w:sz w:val="21"/>
                <w:szCs w:val="21"/>
                <w:rtl w:val="0"/>
              </w:rPr>
              <w:t xml:space="preserve">Prioridad arquitectónica</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A8">
            <w:pPr>
              <w:keepLines w:val="1"/>
              <w:spacing w:after="120" w:lineRule="auto"/>
              <w:jc w:val="center"/>
              <w:rPr>
                <w:sz w:val="21"/>
                <w:szCs w:val="21"/>
              </w:rPr>
            </w:pPr>
            <w:r w:rsidDel="00000000" w:rsidR="00000000" w:rsidRPr="00000000">
              <w:rPr>
                <w:b w:val="1"/>
                <w:bCs w:val="1"/>
                <w:sz w:val="21"/>
                <w:szCs w:val="21"/>
                <w:rtl w:val="0"/>
              </w:rPr>
              <w:t xml:space="preserve">Aplicación</w:t>
            </w:r>
            <w:r w:rsidDel="00000000" w:rsidR="00000000" w:rsidRPr="00000000">
              <w:rPr>
                <w:rtl w:val="0"/>
              </w:rPr>
            </w:r>
          </w:p>
        </w:tc>
      </w:tr>
      <w:tr>
        <w:trPr>
          <w:cantSplit w:val="0"/>
          <w:trHeight w:val="372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A9">
            <w:pPr>
              <w:keepLines w:val="1"/>
              <w:spacing w:after="120" w:lineRule="auto"/>
              <w:jc w:val="center"/>
              <w:rPr>
                <w:sz w:val="21"/>
                <w:szCs w:val="21"/>
              </w:rPr>
            </w:pPr>
            <w:r w:rsidDel="00000000" w:rsidR="00000000" w:rsidRPr="00000000">
              <w:rPr>
                <w:b w:val="1"/>
                <w:bCs w:val="1"/>
                <w:sz w:val="21"/>
                <w:szCs w:val="21"/>
                <w:rtl w:val="0"/>
              </w:rPr>
              <w:t xml:space="preserve">QS-01</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AA">
            <w:pPr>
              <w:keepLines w:val="1"/>
              <w:spacing w:after="120" w:lineRule="auto"/>
              <w:rPr>
                <w:sz w:val="21"/>
                <w:szCs w:val="21"/>
              </w:rPr>
            </w:pPr>
            <w:r w:rsidDel="00000000" w:rsidR="00000000" w:rsidRPr="00000000">
              <w:rPr>
                <w:sz w:val="21"/>
                <w:szCs w:val="21"/>
                <w:rtl w:val="0"/>
              </w:rPr>
              <w:t xml:space="preserve">Desempeño en operaciones frecuentes</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AB">
            <w:pPr>
              <w:keepLines w:val="1"/>
              <w:spacing w:after="120" w:lineRule="auto"/>
              <w:rPr>
                <w:sz w:val="21"/>
                <w:szCs w:val="21"/>
              </w:rPr>
            </w:pPr>
            <w:r w:rsidDel="00000000" w:rsidR="00000000" w:rsidRPr="00000000">
              <w:rPr>
                <w:sz w:val="21"/>
                <w:szCs w:val="21"/>
                <w:rtl w:val="0"/>
              </w:rPr>
              <w:t xml:space="preserve">El backend procesa las consultas y devuelve correctamente la información almacenada en PostgreSQL.</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AC">
            <w:pPr>
              <w:keepLines w:val="1"/>
              <w:spacing w:after="120" w:lineRule="auto"/>
              <w:rPr>
                <w:sz w:val="21"/>
                <w:szCs w:val="21"/>
              </w:rPr>
            </w:pPr>
            <w:r w:rsidDel="00000000" w:rsidR="00000000" w:rsidRPr="00000000">
              <w:rPr>
                <w:sz w:val="21"/>
                <w:szCs w:val="21"/>
                <w:rtl w:val="0"/>
              </w:rPr>
              <w:t xml:space="preserve">El 95 % de las consultas frecuentes debe responder en un máximo de 2 segundos bajo condiciones normales.</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AD">
            <w:pPr>
              <w:keepLines w:val="1"/>
              <w:spacing w:after="120" w:lineRule="auto"/>
              <w:rPr>
                <w:sz w:val="21"/>
                <w:szCs w:val="21"/>
              </w:rPr>
            </w:pPr>
            <w:r w:rsidDel="00000000" w:rsidR="00000000" w:rsidRPr="00000000">
              <w:rPr>
                <w:sz w:val="21"/>
                <w:szCs w:val="21"/>
                <w:rtl w:val="0"/>
              </w:rPr>
              <w:t xml:space="preserve">Alta</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AE">
            <w:pPr>
              <w:keepLines w:val="1"/>
              <w:spacing w:after="120" w:lineRule="auto"/>
              <w:rPr>
                <w:sz w:val="21"/>
                <w:szCs w:val="21"/>
              </w:rPr>
            </w:pPr>
            <w:r w:rsidDel="00000000" w:rsidR="00000000" w:rsidRPr="00000000">
              <w:rPr>
                <w:sz w:val="21"/>
                <w:szCs w:val="21"/>
                <w:rtl w:val="0"/>
              </w:rPr>
              <w:t xml:space="preserve">Global</w:t>
            </w:r>
          </w:p>
        </w:tc>
      </w:tr>
      <w:tr>
        <w:trPr>
          <w:cantSplit w:val="0"/>
          <w:trHeight w:val="435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AF">
            <w:pPr>
              <w:keepLines w:val="1"/>
              <w:spacing w:after="120" w:lineRule="auto"/>
              <w:jc w:val="center"/>
              <w:rPr>
                <w:sz w:val="21"/>
                <w:szCs w:val="21"/>
              </w:rPr>
            </w:pPr>
            <w:r w:rsidDel="00000000" w:rsidR="00000000" w:rsidRPr="00000000">
              <w:rPr>
                <w:b w:val="1"/>
                <w:bCs w:val="1"/>
                <w:sz w:val="21"/>
                <w:szCs w:val="21"/>
                <w:rtl w:val="0"/>
              </w:rPr>
              <w:t xml:space="preserve">QS-02</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B0">
            <w:pPr>
              <w:keepLines w:val="1"/>
              <w:spacing w:after="120" w:lineRule="auto"/>
              <w:rPr>
                <w:sz w:val="21"/>
                <w:szCs w:val="21"/>
              </w:rPr>
            </w:pPr>
            <w:r w:rsidDel="00000000" w:rsidR="00000000" w:rsidRPr="00000000">
              <w:rPr>
                <w:sz w:val="21"/>
                <w:szCs w:val="21"/>
                <w:rtl w:val="0"/>
              </w:rPr>
              <w:t xml:space="preserve">Consistencia de operaciones críticas ante fallos</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B1">
            <w:pPr>
              <w:keepLines w:val="1"/>
              <w:spacing w:after="120" w:lineRule="auto"/>
              <w:rPr>
                <w:sz w:val="21"/>
                <w:szCs w:val="21"/>
              </w:rPr>
            </w:pPr>
            <w:r w:rsidDel="00000000" w:rsidR="00000000" w:rsidRPr="00000000">
              <w:rPr>
                <w:sz w:val="21"/>
                <w:szCs w:val="21"/>
                <w:rtl w:val="0"/>
              </w:rPr>
              <w:t xml:space="preserve">El sistema revierte los cambios parciales y mantiene el inventario, las ventas, los pedidos y los pagos en un estado consistente.</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B2">
            <w:pPr>
              <w:keepLines w:val="1"/>
              <w:spacing w:after="120" w:lineRule="auto"/>
              <w:rPr>
                <w:sz w:val="21"/>
                <w:szCs w:val="21"/>
              </w:rPr>
            </w:pPr>
            <w:r w:rsidDel="00000000" w:rsidR="00000000" w:rsidRPr="00000000">
              <w:rPr>
                <w:sz w:val="21"/>
                <w:szCs w:val="21"/>
                <w:rtl w:val="0"/>
              </w:rPr>
              <w:t xml:space="preserve">El 100 % de las operaciones críticas fallidas debe revertirse sin generar ventas duplicadas, movimientos incompletos ni stock negativo.</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B3">
            <w:pPr>
              <w:keepLines w:val="1"/>
              <w:spacing w:after="120" w:lineRule="auto"/>
              <w:rPr>
                <w:sz w:val="21"/>
                <w:szCs w:val="21"/>
              </w:rPr>
            </w:pPr>
            <w:r w:rsidDel="00000000" w:rsidR="00000000" w:rsidRPr="00000000">
              <w:rPr>
                <w:sz w:val="21"/>
                <w:szCs w:val="21"/>
                <w:rtl w:val="0"/>
              </w:rPr>
              <w:t xml:space="preserve">Muy alta</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B4">
            <w:pPr>
              <w:keepLines w:val="1"/>
              <w:spacing w:after="120" w:lineRule="auto"/>
              <w:rPr>
                <w:sz w:val="21"/>
                <w:szCs w:val="21"/>
              </w:rPr>
            </w:pPr>
            <w:r w:rsidDel="00000000" w:rsidR="00000000" w:rsidRPr="00000000">
              <w:rPr>
                <w:sz w:val="21"/>
                <w:szCs w:val="21"/>
                <w:rtl w:val="0"/>
              </w:rPr>
              <w:t xml:space="preserve">Global</w:t>
            </w:r>
          </w:p>
        </w:tc>
      </w:tr>
      <w:tr>
        <w:trPr>
          <w:cantSplit w:val="0"/>
          <w:trHeight w:val="498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B5">
            <w:pPr>
              <w:keepLines w:val="1"/>
              <w:spacing w:after="120" w:lineRule="auto"/>
              <w:jc w:val="center"/>
              <w:rPr>
                <w:sz w:val="21"/>
                <w:szCs w:val="21"/>
              </w:rPr>
            </w:pPr>
            <w:r w:rsidDel="00000000" w:rsidR="00000000" w:rsidRPr="00000000">
              <w:rPr>
                <w:b w:val="1"/>
                <w:bCs w:val="1"/>
                <w:sz w:val="21"/>
                <w:szCs w:val="21"/>
                <w:rtl w:val="0"/>
              </w:rPr>
              <w:t xml:space="preserve">QS-03</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B6">
            <w:pPr>
              <w:keepLines w:val="1"/>
              <w:spacing w:after="120" w:lineRule="auto"/>
              <w:rPr>
                <w:sz w:val="21"/>
                <w:szCs w:val="21"/>
              </w:rPr>
            </w:pPr>
            <w:r w:rsidDel="00000000" w:rsidR="00000000" w:rsidRPr="00000000">
              <w:rPr>
                <w:sz w:val="21"/>
                <w:szCs w:val="21"/>
                <w:rtl w:val="0"/>
              </w:rPr>
              <w:t xml:space="preserve">Seguridad y control de acceso</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B7">
            <w:pPr>
              <w:keepLines w:val="1"/>
              <w:spacing w:after="120" w:lineRule="auto"/>
              <w:rPr>
                <w:sz w:val="21"/>
                <w:szCs w:val="21"/>
              </w:rPr>
            </w:pPr>
            <w:r w:rsidDel="00000000" w:rsidR="00000000" w:rsidRPr="00000000">
              <w:rPr>
                <w:sz w:val="21"/>
                <w:szCs w:val="21"/>
                <w:rtl w:val="0"/>
              </w:rPr>
              <w:t xml:space="preserve">El backend valida la autenticación, el estado de la cuenta, el rol, los permisos y la sucursal antes de realizar una operación protegida.</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B8">
            <w:pPr>
              <w:keepLines w:val="1"/>
              <w:spacing w:after="120" w:lineRule="auto"/>
              <w:rPr>
                <w:sz w:val="21"/>
                <w:szCs w:val="21"/>
              </w:rPr>
            </w:pPr>
            <w:r w:rsidDel="00000000" w:rsidR="00000000" w:rsidRPr="00000000">
              <w:rPr>
                <w:sz w:val="21"/>
                <w:szCs w:val="21"/>
                <w:rtl w:val="0"/>
              </w:rPr>
              <w:t xml:space="preserve">El 100 % de las operaciones protegidas debe validar la autenticación y los permisos. Ninguna solicitud no autorizada debe modificar información.</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B9">
            <w:pPr>
              <w:keepLines w:val="1"/>
              <w:spacing w:after="120" w:lineRule="auto"/>
              <w:rPr>
                <w:sz w:val="21"/>
                <w:szCs w:val="21"/>
              </w:rPr>
            </w:pPr>
            <w:r w:rsidDel="00000000" w:rsidR="00000000" w:rsidRPr="00000000">
              <w:rPr>
                <w:sz w:val="21"/>
                <w:szCs w:val="21"/>
                <w:rtl w:val="0"/>
              </w:rPr>
              <w:t xml:space="preserve">Muy alta</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BA">
            <w:pPr>
              <w:keepLines w:val="1"/>
              <w:spacing w:after="120" w:lineRule="auto"/>
              <w:rPr>
                <w:sz w:val="21"/>
                <w:szCs w:val="21"/>
              </w:rPr>
            </w:pPr>
            <w:r w:rsidDel="00000000" w:rsidR="00000000" w:rsidRPr="00000000">
              <w:rPr>
                <w:sz w:val="21"/>
                <w:szCs w:val="21"/>
                <w:rtl w:val="0"/>
              </w:rPr>
              <w:t xml:space="preserve">Global</w:t>
            </w:r>
          </w:p>
        </w:tc>
      </w:tr>
      <w:tr>
        <w:trPr>
          <w:cantSplit w:val="0"/>
          <w:trHeight w:val="3410"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BB">
            <w:pPr>
              <w:keepLines w:val="1"/>
              <w:spacing w:after="120" w:lineRule="auto"/>
              <w:jc w:val="center"/>
              <w:rPr>
                <w:sz w:val="21"/>
                <w:szCs w:val="21"/>
              </w:rPr>
            </w:pPr>
            <w:r w:rsidDel="00000000" w:rsidR="00000000" w:rsidRPr="00000000">
              <w:rPr>
                <w:b w:val="1"/>
                <w:bCs w:val="1"/>
                <w:sz w:val="21"/>
                <w:szCs w:val="21"/>
                <w:rtl w:val="0"/>
              </w:rPr>
              <w:t xml:space="preserve">QS-04</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BC">
            <w:pPr>
              <w:keepLines w:val="1"/>
              <w:spacing w:after="120" w:lineRule="auto"/>
              <w:rPr>
                <w:sz w:val="21"/>
                <w:szCs w:val="21"/>
              </w:rPr>
            </w:pPr>
            <w:r w:rsidDel="00000000" w:rsidR="00000000" w:rsidRPr="00000000">
              <w:rPr>
                <w:sz w:val="21"/>
                <w:szCs w:val="21"/>
                <w:rtl w:val="0"/>
              </w:rPr>
              <w:t xml:space="preserve">Prevención de stock negativo y sobreventa</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BD">
            <w:pPr>
              <w:keepLines w:val="1"/>
              <w:spacing w:after="120" w:lineRule="auto"/>
              <w:rPr>
                <w:sz w:val="21"/>
                <w:szCs w:val="21"/>
              </w:rPr>
            </w:pPr>
            <w:r w:rsidDel="00000000" w:rsidR="00000000" w:rsidRPr="00000000">
              <w:rPr>
                <w:sz w:val="21"/>
                <w:szCs w:val="21"/>
                <w:rtl w:val="0"/>
              </w:rPr>
              <w:t xml:space="preserve">El backend valida el stock disponible dentro de una transacción y rechaza las operaciones que no tengan disponibilidad suficiente.</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BE">
            <w:pPr>
              <w:keepLines w:val="1"/>
              <w:spacing w:after="120" w:lineRule="auto"/>
              <w:rPr>
                <w:sz w:val="21"/>
                <w:szCs w:val="21"/>
              </w:rPr>
            </w:pPr>
            <w:r w:rsidDel="00000000" w:rsidR="00000000" w:rsidRPr="00000000">
              <w:rPr>
                <w:sz w:val="21"/>
                <w:szCs w:val="21"/>
                <w:rtl w:val="0"/>
              </w:rPr>
              <w:t xml:space="preserve">El sistema debe impedir el stock negativo y la sobreventa en el 100 % de las pruebas de integración y concurrencia.</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BF">
            <w:pPr>
              <w:keepLines w:val="1"/>
              <w:spacing w:after="120" w:lineRule="auto"/>
              <w:rPr>
                <w:sz w:val="21"/>
                <w:szCs w:val="21"/>
              </w:rPr>
            </w:pPr>
            <w:r w:rsidDel="00000000" w:rsidR="00000000" w:rsidRPr="00000000">
              <w:rPr>
                <w:sz w:val="21"/>
                <w:szCs w:val="21"/>
                <w:rtl w:val="0"/>
              </w:rPr>
              <w:t xml:space="preserve">Muy alta</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C0">
            <w:pPr>
              <w:keepLines w:val="1"/>
              <w:spacing w:after="120" w:lineRule="auto"/>
              <w:rPr>
                <w:sz w:val="21"/>
                <w:szCs w:val="21"/>
              </w:rPr>
            </w:pPr>
            <w:r w:rsidDel="00000000" w:rsidR="00000000" w:rsidRPr="00000000">
              <w:rPr>
                <w:sz w:val="21"/>
                <w:szCs w:val="21"/>
                <w:rtl w:val="0"/>
              </w:rPr>
              <w:t xml:space="preserve">Inventario, ventas, transferencias y pedidos</w:t>
            </w:r>
          </w:p>
        </w:tc>
      </w:tr>
      <w:tr>
        <w:trPr>
          <w:cantSplit w:val="0"/>
          <w:trHeight w:val="372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C1">
            <w:pPr>
              <w:keepLines w:val="1"/>
              <w:spacing w:after="120" w:lineRule="auto"/>
              <w:jc w:val="center"/>
              <w:rPr>
                <w:sz w:val="21"/>
                <w:szCs w:val="21"/>
              </w:rPr>
            </w:pPr>
            <w:r w:rsidDel="00000000" w:rsidR="00000000" w:rsidRPr="00000000">
              <w:rPr>
                <w:b w:val="1"/>
                <w:bCs w:val="1"/>
                <w:sz w:val="21"/>
                <w:szCs w:val="21"/>
                <w:rtl w:val="0"/>
              </w:rPr>
              <w:t xml:space="preserve">QS-05</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C2">
            <w:pPr>
              <w:keepLines w:val="1"/>
              <w:spacing w:after="120" w:lineRule="auto"/>
              <w:rPr>
                <w:sz w:val="21"/>
                <w:szCs w:val="21"/>
              </w:rPr>
            </w:pPr>
            <w:r w:rsidDel="00000000" w:rsidR="00000000" w:rsidRPr="00000000">
              <w:rPr>
                <w:sz w:val="21"/>
                <w:szCs w:val="21"/>
                <w:rtl w:val="0"/>
              </w:rPr>
              <w:t xml:space="preserve">Recuperación del sistema</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C3">
            <w:pPr>
              <w:keepLines w:val="1"/>
              <w:spacing w:after="120" w:lineRule="auto"/>
              <w:rPr>
                <w:sz w:val="21"/>
                <w:szCs w:val="21"/>
              </w:rPr>
            </w:pPr>
            <w:r w:rsidDel="00000000" w:rsidR="00000000" w:rsidRPr="00000000">
              <w:rPr>
                <w:sz w:val="21"/>
                <w:szCs w:val="21"/>
                <w:rtl w:val="0"/>
              </w:rPr>
              <w:t xml:space="preserve">Los servicios pueden reiniciarse mediante Docker Compose y PostgreSQL conserva los datos confirmados mediante almacenamiento persistente.</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C4">
            <w:pPr>
              <w:keepLines w:val="1"/>
              <w:spacing w:after="120" w:lineRule="auto"/>
              <w:rPr>
                <w:sz w:val="21"/>
                <w:szCs w:val="21"/>
              </w:rPr>
            </w:pPr>
            <w:r w:rsidDel="00000000" w:rsidR="00000000" w:rsidRPr="00000000">
              <w:rPr>
                <w:sz w:val="21"/>
                <w:szCs w:val="21"/>
                <w:rtl w:val="0"/>
              </w:rPr>
              <w:t xml:space="preserve">El sistema debe restablecer sus servicios principales en un máximo de 10 minutos sin perder información confirmada.</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C5">
            <w:pPr>
              <w:keepLines w:val="1"/>
              <w:spacing w:after="120" w:lineRule="auto"/>
              <w:rPr>
                <w:sz w:val="21"/>
                <w:szCs w:val="21"/>
              </w:rPr>
            </w:pPr>
            <w:r w:rsidDel="00000000" w:rsidR="00000000" w:rsidRPr="00000000">
              <w:rPr>
                <w:sz w:val="21"/>
                <w:szCs w:val="21"/>
                <w:rtl w:val="0"/>
              </w:rPr>
              <w:t xml:space="preserve">Alta</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C6">
            <w:pPr>
              <w:keepLines w:val="1"/>
              <w:spacing w:after="120" w:lineRule="auto"/>
              <w:rPr>
                <w:sz w:val="21"/>
                <w:szCs w:val="21"/>
              </w:rPr>
            </w:pPr>
            <w:r w:rsidDel="00000000" w:rsidR="00000000" w:rsidRPr="00000000">
              <w:rPr>
                <w:sz w:val="21"/>
                <w:szCs w:val="21"/>
                <w:rtl w:val="0"/>
              </w:rPr>
              <w:t xml:space="preserve">Entorno de despliegue</w:t>
            </w:r>
          </w:p>
        </w:tc>
      </w:tr>
      <w:tr>
        <w:trPr>
          <w:cantSplit w:val="0"/>
          <w:trHeight w:val="372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C7">
            <w:pPr>
              <w:keepLines w:val="1"/>
              <w:spacing w:after="120" w:lineRule="auto"/>
              <w:jc w:val="center"/>
              <w:rPr>
                <w:sz w:val="21"/>
                <w:szCs w:val="21"/>
              </w:rPr>
            </w:pPr>
            <w:r w:rsidDel="00000000" w:rsidR="00000000" w:rsidRPr="00000000">
              <w:rPr>
                <w:b w:val="1"/>
                <w:bCs w:val="1"/>
                <w:sz w:val="21"/>
                <w:szCs w:val="21"/>
                <w:rtl w:val="0"/>
              </w:rPr>
              <w:t xml:space="preserve">QS-06</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C8">
            <w:pPr>
              <w:keepLines w:val="1"/>
              <w:spacing w:after="120" w:lineRule="auto"/>
              <w:rPr>
                <w:sz w:val="21"/>
                <w:szCs w:val="21"/>
              </w:rPr>
            </w:pPr>
            <w:r w:rsidDel="00000000" w:rsidR="00000000" w:rsidRPr="00000000">
              <w:rPr>
                <w:sz w:val="21"/>
                <w:szCs w:val="21"/>
                <w:rtl w:val="0"/>
              </w:rPr>
              <w:t xml:space="preserve">Confirmación repetida de pagos mediante Flow</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C9">
            <w:pPr>
              <w:keepLines w:val="1"/>
              <w:spacing w:after="120" w:lineRule="auto"/>
              <w:rPr>
                <w:sz w:val="21"/>
                <w:szCs w:val="21"/>
              </w:rPr>
            </w:pPr>
            <w:r w:rsidDel="00000000" w:rsidR="00000000" w:rsidRPr="00000000">
              <w:rPr>
                <w:sz w:val="21"/>
                <w:szCs w:val="21"/>
                <w:rtl w:val="0"/>
              </w:rPr>
              <w:t xml:space="preserve">El backend identifica las notificaciones repetidas y evita duplicar pagos, ventas, pedidos o movimientos de inventario.</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CA">
            <w:pPr>
              <w:keepLines w:val="1"/>
              <w:spacing w:after="120" w:lineRule="auto"/>
              <w:rPr>
                <w:sz w:val="21"/>
                <w:szCs w:val="21"/>
              </w:rPr>
            </w:pPr>
            <w:r w:rsidDel="00000000" w:rsidR="00000000" w:rsidRPr="00000000">
              <w:rPr>
                <w:sz w:val="21"/>
                <w:szCs w:val="21"/>
                <w:rtl w:val="0"/>
              </w:rPr>
              <w:t xml:space="preserve">Ante varias notificaciones del mismo pago, debe existir un solo pago, una sola venta online y un único conjunto de movimientos.</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CB">
            <w:pPr>
              <w:keepLines w:val="1"/>
              <w:spacing w:after="120" w:lineRule="auto"/>
              <w:rPr>
                <w:sz w:val="21"/>
                <w:szCs w:val="21"/>
              </w:rPr>
            </w:pPr>
            <w:r w:rsidDel="00000000" w:rsidR="00000000" w:rsidRPr="00000000">
              <w:rPr>
                <w:sz w:val="21"/>
                <w:szCs w:val="21"/>
                <w:rtl w:val="0"/>
              </w:rPr>
              <w:t xml:space="preserve">Muy alta</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1CC">
            <w:pPr>
              <w:keepLines w:val="1"/>
              <w:spacing w:after="120" w:lineRule="auto"/>
              <w:rPr>
                <w:sz w:val="21"/>
                <w:szCs w:val="21"/>
              </w:rPr>
            </w:pPr>
            <w:r w:rsidDel="00000000" w:rsidR="00000000" w:rsidRPr="00000000">
              <w:rPr>
                <w:sz w:val="21"/>
                <w:szCs w:val="21"/>
                <w:rtl w:val="0"/>
              </w:rPr>
              <w:t xml:space="preserve">Pagos y pedidos online</w:t>
            </w:r>
          </w:p>
        </w:tc>
      </w:tr>
    </w:tbl>
    <w:p w:rsidR="00000000" w:rsidDel="00000000" w:rsidP="00000000" w:rsidRDefault="00000000" w:rsidRPr="00000000" w14:paraId="000001C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C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C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D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D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D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D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D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D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D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D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D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D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D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D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D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D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D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D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E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E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E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E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E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E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E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E7">
      <w:pPr>
        <w:keepNext w:val="1"/>
        <w:spacing w:after="240" w:before="120" w:lineRule="auto"/>
        <w:jc w:val="both"/>
        <w:rPr>
          <w:b w:val="1"/>
          <w:bCs w:val="1"/>
          <w:color w:val="000080"/>
          <w:sz w:val="28"/>
          <w:szCs w:val="28"/>
        </w:rPr>
      </w:pPr>
      <w:bookmarkStart w:colFirst="0" w:colLast="0" w:name="_heading=h.rwnlug3q278y" w:id="47"/>
      <w:bookmarkEnd w:id="47"/>
      <w:r w:rsidDel="00000000" w:rsidR="00000000" w:rsidRPr="00000000">
        <w:rPr>
          <w:b w:val="1"/>
          <w:bCs w:val="1"/>
          <w:color w:val="000080"/>
          <w:sz w:val="28"/>
          <w:szCs w:val="28"/>
          <w:rtl w:val="0"/>
        </w:rPr>
        <w:t xml:space="preserve">Vista Lógica</w:t>
      </w:r>
    </w:p>
    <w:p w:rsidR="00000000" w:rsidDel="00000000" w:rsidP="00000000" w:rsidRDefault="00000000" w:rsidRPr="00000000" w14:paraId="000001E8">
      <w:pPr>
        <w:keepNext w:val="1"/>
        <w:spacing w:after="240" w:before="120" w:lineRule="auto"/>
        <w:jc w:val="both"/>
        <w:rPr>
          <w:color w:val="000080"/>
          <w:sz w:val="28"/>
          <w:szCs w:val="28"/>
        </w:rPr>
      </w:pPr>
      <w:bookmarkStart w:colFirst="0" w:colLast="0" w:name="_heading=h.rwnlug3q278y" w:id="47"/>
      <w:bookmarkEnd w:id="47"/>
      <w:r w:rsidDel="00000000" w:rsidR="00000000" w:rsidRPr="00000000">
        <w:rPr>
          <w:color w:val="000080"/>
          <w:sz w:val="28"/>
          <w:szCs w:val="28"/>
          <w:rtl w:val="0"/>
        </w:rPr>
        <w:t xml:space="preserve">Descripción:</w:t>
      </w:r>
    </w:p>
    <w:p w:rsidR="00000000" w:rsidDel="00000000" w:rsidP="00000000" w:rsidRDefault="00000000" w:rsidRPr="00000000" w14:paraId="000001E9">
      <w:pPr>
        <w:keepNext w:val="1"/>
        <w:spacing w:after="240" w:before="120" w:lineRule="auto"/>
        <w:jc w:val="both"/>
        <w:rPr>
          <w:color w:val="000080"/>
          <w:sz w:val="26"/>
          <w:szCs w:val="26"/>
        </w:rPr>
      </w:pPr>
      <w:bookmarkStart w:colFirst="0" w:colLast="0" w:name="_heading=h.rwnlug3q278y" w:id="47"/>
      <w:bookmarkEnd w:id="47"/>
      <w:r w:rsidDel="00000000" w:rsidR="00000000" w:rsidRPr="00000000">
        <w:rPr>
          <w:color w:val="000080"/>
          <w:sz w:val="26"/>
          <w:szCs w:val="26"/>
          <w:rtl w:val="0"/>
        </w:rPr>
        <w:t xml:space="preserve">Representa la estructura funcional del sistema y la interacción entre sus elementos principales.</w:t>
      </w:r>
    </w:p>
    <w:p w:rsidR="00000000" w:rsidDel="00000000" w:rsidP="00000000" w:rsidRDefault="00000000" w:rsidRPr="00000000" w14:paraId="000001EA">
      <w:pPr>
        <w:pStyle w:val="Heading2"/>
        <w:spacing w:after="240" w:lineRule="auto"/>
        <w:jc w:val="both"/>
        <w:rPr/>
      </w:pPr>
      <w:bookmarkStart w:colFirst="0" w:colLast="0" w:name="_heading=h.rwnlug3q278y" w:id="47"/>
      <w:bookmarkEnd w:id="47"/>
      <w:r w:rsidDel="00000000" w:rsidR="00000000" w:rsidRPr="00000000">
        <w:rPr>
          <w:rtl w:val="0"/>
        </w:rPr>
        <w:t xml:space="preserve">Diagrama de clases</w:t>
      </w:r>
    </w:p>
    <w:p w:rsidR="00000000" w:rsidDel="00000000" w:rsidP="00000000" w:rsidRDefault="00000000" w:rsidRPr="00000000" w14:paraId="000001EB">
      <w:pPr>
        <w:rPr/>
      </w:pPr>
      <w:r w:rsidDel="00000000" w:rsidR="00000000" w:rsidRPr="00000000">
        <w:rPr/>
        <w:drawing>
          <wp:inline distB="114300" distT="114300" distL="114300" distR="114300">
            <wp:extent cx="6238875" cy="6309122"/>
            <wp:effectExtent b="0" l="0" r="0" t="0"/>
            <wp:docPr id="18"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238875" cy="6309122"/>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hyperlink r:id="rId10">
        <w:r w:rsidDel="00000000" w:rsidR="00000000" w:rsidRPr="00000000">
          <w:rPr>
            <w:color w:val="1155cc"/>
            <w:u w:val="single"/>
            <w:rtl w:val="0"/>
          </w:rPr>
          <w:t xml:space="preserve">Diagrama de clases en pdf</w:t>
        </w:r>
      </w:hyperlink>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pStyle w:val="Heading2"/>
        <w:spacing w:after="240" w:lineRule="auto"/>
        <w:jc w:val="both"/>
        <w:rPr/>
      </w:pPr>
      <w:bookmarkStart w:colFirst="0" w:colLast="0" w:name="_heading=h.rwnlug3q278y" w:id="47"/>
      <w:bookmarkEnd w:id="47"/>
      <w:r w:rsidDel="00000000" w:rsidR="00000000" w:rsidRPr="00000000">
        <w:rPr>
          <w:rtl w:val="0"/>
        </w:rPr>
        <w:t xml:space="preserve">Diagrama de comunicación</w:t>
      </w:r>
      <w:r w:rsidDel="00000000" w:rsidR="00000000" w:rsidRPr="00000000">
        <w:rPr>
          <w:rtl w:val="0"/>
        </w:rPr>
      </w:r>
    </w:p>
    <w:p w:rsidR="00000000" w:rsidDel="00000000" w:rsidP="00000000" w:rsidRDefault="00000000" w:rsidRPr="00000000" w14:paraId="000001F0">
      <w:pPr>
        <w:rPr/>
      </w:pPr>
      <w:r w:rsidDel="00000000" w:rsidR="00000000" w:rsidRPr="00000000">
        <w:rPr/>
        <w:drawing>
          <wp:inline distB="114300" distT="114300" distL="114300" distR="114300">
            <wp:extent cx="6248400" cy="2532087"/>
            <wp:effectExtent b="0" l="0" r="0" t="0"/>
            <wp:docPr id="20"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6248400" cy="2532087"/>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hyperlink r:id="rId12">
        <w:r w:rsidDel="00000000" w:rsidR="00000000" w:rsidRPr="00000000">
          <w:rPr>
            <w:color w:val="1155cc"/>
            <w:u w:val="single"/>
            <w:rtl w:val="0"/>
          </w:rPr>
          <w:t xml:space="preserve">Diagrama de comunicación</w:t>
        </w:r>
      </w:hyperlink>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pStyle w:val="Heading2"/>
        <w:spacing w:after="240" w:lineRule="auto"/>
        <w:jc w:val="both"/>
        <w:rPr/>
      </w:pPr>
      <w:bookmarkStart w:colFirst="0" w:colLast="0" w:name="_heading=h.lgefdb5e0rrc" w:id="48"/>
      <w:bookmarkEnd w:id="48"/>
      <w:r w:rsidDel="00000000" w:rsidR="00000000" w:rsidRPr="00000000">
        <w:rPr>
          <w:rtl w:val="0"/>
        </w:rPr>
        <w:t xml:space="preserve">Diagrama de Secuencia</w:t>
      </w:r>
    </w:p>
    <w:p w:rsidR="00000000" w:rsidDel="00000000" w:rsidP="00000000" w:rsidRDefault="00000000" w:rsidRPr="00000000" w14:paraId="000001F5">
      <w:pPr>
        <w:rPr/>
      </w:pPr>
      <w:r w:rsidDel="00000000" w:rsidR="00000000" w:rsidRPr="00000000">
        <w:rPr/>
        <w:drawing>
          <wp:inline distB="114300" distT="114300" distL="114300" distR="114300">
            <wp:extent cx="6191250" cy="7507300"/>
            <wp:effectExtent b="0" l="0" r="0" t="0"/>
            <wp:docPr id="17"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6191250" cy="750730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rFonts w:ascii="Arial" w:cs="Arial" w:eastAsia="Arial" w:hAnsi="Arial"/>
          <w:b w:val="1"/>
          <w:bCs w:val="1"/>
          <w:i w:val="0"/>
          <w:iCs w:val="0"/>
          <w:smallCaps w:val="0"/>
          <w:strike w:val="0"/>
          <w:color w:val="000080"/>
          <w:sz w:val="28"/>
          <w:szCs w:val="28"/>
          <w:u w:val="none"/>
          <w:shd w:fill="auto" w:val="clear"/>
          <w:vertAlign w:val="baseline"/>
        </w:rPr>
      </w:pPr>
      <w:hyperlink r:id="rId14">
        <w:r w:rsidDel="00000000" w:rsidR="00000000" w:rsidRPr="00000000">
          <w:rPr>
            <w:color w:val="1155cc"/>
            <w:u w:val="single"/>
            <w:rtl w:val="0"/>
          </w:rPr>
          <w:t xml:space="preserve">Diagrama de Secuencia</w:t>
        </w:r>
      </w:hyperlink>
      <w:r w:rsidDel="00000000" w:rsidR="00000000" w:rsidRPr="00000000">
        <w:rPr>
          <w:rtl w:val="0"/>
        </w:rPr>
      </w:r>
    </w:p>
    <w:p w:rsidR="00000000" w:rsidDel="00000000" w:rsidP="00000000" w:rsidRDefault="00000000" w:rsidRPr="00000000" w14:paraId="000001F8">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b w:val="1"/>
          <w:bCs w:val="1"/>
          <w:color w:val="000080"/>
          <w:sz w:val="28"/>
          <w:szCs w:val="28"/>
        </w:rPr>
      </w:pPr>
      <w:bookmarkStart w:colFirst="0" w:colLast="0" w:name="_heading=h.y9iyww9xm2ow" w:id="49"/>
      <w:bookmarkEnd w:id="49"/>
      <w:r w:rsidDel="00000000" w:rsidR="00000000" w:rsidRPr="00000000">
        <w:rPr>
          <w:b w:val="1"/>
          <w:bCs w:val="1"/>
          <w:color w:val="000080"/>
          <w:sz w:val="28"/>
          <w:szCs w:val="28"/>
          <w:rtl w:val="0"/>
        </w:rPr>
        <w:t xml:space="preserve">Vista de Procesos</w:t>
      </w:r>
    </w:p>
    <w:p w:rsidR="00000000" w:rsidDel="00000000" w:rsidP="00000000" w:rsidRDefault="00000000" w:rsidRPr="00000000" w14:paraId="000001F9">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color w:val="000080"/>
          <w:sz w:val="28"/>
          <w:szCs w:val="28"/>
        </w:rPr>
      </w:pPr>
      <w:bookmarkStart w:colFirst="0" w:colLast="0" w:name="_heading=h.i2vxmjdcau2y" w:id="50"/>
      <w:bookmarkEnd w:id="50"/>
      <w:r w:rsidDel="00000000" w:rsidR="00000000" w:rsidRPr="00000000">
        <w:rPr>
          <w:color w:val="000080"/>
          <w:sz w:val="28"/>
          <w:szCs w:val="28"/>
          <w:rtl w:val="0"/>
        </w:rPr>
        <w:t xml:space="preserve">Descripción:</w:t>
      </w:r>
    </w:p>
    <w:p w:rsidR="00000000" w:rsidDel="00000000" w:rsidP="00000000" w:rsidRDefault="00000000" w:rsidRPr="00000000" w14:paraId="000001FA">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color w:val="000080"/>
          <w:sz w:val="26"/>
          <w:szCs w:val="26"/>
        </w:rPr>
      </w:pPr>
      <w:bookmarkStart w:colFirst="0" w:colLast="0" w:name="_heading=h.uvf1wxddmh91" w:id="51"/>
      <w:bookmarkEnd w:id="51"/>
      <w:r w:rsidDel="00000000" w:rsidR="00000000" w:rsidRPr="00000000">
        <w:rPr>
          <w:color w:val="000080"/>
          <w:sz w:val="26"/>
          <w:szCs w:val="26"/>
          <w:rtl w:val="0"/>
        </w:rPr>
        <w:t xml:space="preserve">Representa el comportamiento dinámico de los procesos de negocio y flujos del sistema.</w:t>
      </w:r>
    </w:p>
    <w:p w:rsidR="00000000" w:rsidDel="00000000" w:rsidP="00000000" w:rsidRDefault="00000000" w:rsidRPr="00000000" w14:paraId="000001FB">
      <w:pPr>
        <w:pStyle w:val="Heading2"/>
        <w:spacing w:after="240" w:lineRule="auto"/>
        <w:jc w:val="both"/>
        <w:rPr/>
      </w:pPr>
      <w:bookmarkStart w:colFirst="0" w:colLast="0" w:name="_heading=h.wm6s2myf365i" w:id="52"/>
      <w:bookmarkEnd w:id="52"/>
      <w:r w:rsidDel="00000000" w:rsidR="00000000" w:rsidRPr="00000000">
        <w:rPr>
          <w:rtl w:val="0"/>
        </w:rPr>
        <w:t xml:space="preserve">Diagrama de Actividades</w:t>
      </w:r>
    </w:p>
    <w:p w:rsidR="00000000" w:rsidDel="00000000" w:rsidP="00000000" w:rsidRDefault="00000000" w:rsidRPr="00000000" w14:paraId="000001FC">
      <w:pPr>
        <w:keepNext w:val="1"/>
        <w:spacing w:after="240" w:before="120" w:lineRule="auto"/>
        <w:ind w:left="432"/>
        <w:jc w:val="both"/>
        <w:rPr/>
      </w:pPr>
      <w:bookmarkStart w:colFirst="0" w:colLast="0" w:name="_heading=h.8lb10p2k3vfy" w:id="53"/>
      <w:bookmarkEnd w:id="53"/>
      <w:r w:rsidDel="00000000" w:rsidR="00000000" w:rsidRPr="00000000">
        <w:rPr/>
        <w:drawing>
          <wp:inline distB="114300" distT="114300" distL="114300" distR="114300">
            <wp:extent cx="6253763" cy="6238875"/>
            <wp:effectExtent b="0" l="0" r="0" t="0"/>
            <wp:docPr id="23"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6253763" cy="6238875"/>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keepNext w:val="1"/>
        <w:spacing w:after="240" w:before="120" w:lineRule="auto"/>
        <w:ind w:left="432"/>
        <w:jc w:val="both"/>
        <w:rPr>
          <w:b w:val="1"/>
          <w:bCs w:val="1"/>
          <w:color w:val="000080"/>
          <w:sz w:val="28"/>
          <w:szCs w:val="28"/>
        </w:rPr>
      </w:pPr>
      <w:bookmarkStart w:colFirst="0" w:colLast="0" w:name="_heading=h.5hwo6k58k204" w:id="54"/>
      <w:bookmarkEnd w:id="54"/>
      <w:hyperlink r:id="rId16">
        <w:r w:rsidDel="00000000" w:rsidR="00000000" w:rsidRPr="00000000">
          <w:rPr>
            <w:color w:val="1155cc"/>
            <w:u w:val="single"/>
            <w:rtl w:val="0"/>
          </w:rPr>
          <w:t xml:space="preserve">Diagrama de Actividad</w:t>
        </w:r>
      </w:hyperlink>
      <w:r w:rsidDel="00000000" w:rsidR="00000000" w:rsidRPr="00000000">
        <w:rPr>
          <w:rtl w:val="0"/>
        </w:rPr>
      </w:r>
    </w:p>
    <w:p w:rsidR="00000000" w:rsidDel="00000000" w:rsidP="00000000" w:rsidRDefault="00000000" w:rsidRPr="00000000" w14:paraId="000001FE">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b w:val="1"/>
          <w:bCs w:val="1"/>
          <w:color w:val="000080"/>
          <w:sz w:val="28"/>
          <w:szCs w:val="28"/>
        </w:rPr>
      </w:pPr>
      <w:bookmarkStart w:colFirst="0" w:colLast="0" w:name="_heading=h.wryeki3efsnx" w:id="55"/>
      <w:bookmarkEnd w:id="55"/>
      <w:r w:rsidDel="00000000" w:rsidR="00000000" w:rsidRPr="00000000">
        <w:rPr>
          <w:b w:val="1"/>
          <w:bCs w:val="1"/>
          <w:color w:val="000080"/>
          <w:sz w:val="28"/>
          <w:szCs w:val="28"/>
          <w:rtl w:val="0"/>
        </w:rPr>
        <w:t xml:space="preserve">Vista de Despliegue</w:t>
      </w:r>
    </w:p>
    <w:p w:rsidR="00000000" w:rsidDel="00000000" w:rsidP="00000000" w:rsidRDefault="00000000" w:rsidRPr="00000000" w14:paraId="000001FF">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color w:val="000080"/>
          <w:sz w:val="28"/>
          <w:szCs w:val="28"/>
        </w:rPr>
      </w:pPr>
      <w:bookmarkStart w:colFirst="0" w:colLast="0" w:name="_heading=h.82s7mbxg3wjl" w:id="56"/>
      <w:bookmarkEnd w:id="56"/>
      <w:r w:rsidDel="00000000" w:rsidR="00000000" w:rsidRPr="00000000">
        <w:rPr>
          <w:color w:val="000080"/>
          <w:sz w:val="28"/>
          <w:szCs w:val="28"/>
          <w:rtl w:val="0"/>
        </w:rPr>
        <w:t xml:space="preserve">Descripción:</w:t>
      </w:r>
    </w:p>
    <w:p w:rsidR="00000000" w:rsidDel="00000000" w:rsidP="00000000" w:rsidRDefault="00000000" w:rsidRPr="00000000" w14:paraId="00000200">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color w:val="000080"/>
          <w:sz w:val="26"/>
          <w:szCs w:val="26"/>
        </w:rPr>
      </w:pPr>
      <w:bookmarkStart w:colFirst="0" w:colLast="0" w:name="_heading=h.yzdr4hhemy0v" w:id="57"/>
      <w:bookmarkEnd w:id="57"/>
      <w:r w:rsidDel="00000000" w:rsidR="00000000" w:rsidRPr="00000000">
        <w:rPr>
          <w:color w:val="000080"/>
          <w:sz w:val="26"/>
          <w:szCs w:val="26"/>
          <w:rtl w:val="0"/>
        </w:rPr>
        <w:t xml:space="preserve">Representa la organización del software mediante componentes y paquetes.</w:t>
      </w:r>
      <w:r w:rsidDel="00000000" w:rsidR="00000000" w:rsidRPr="00000000">
        <w:rPr>
          <w:rtl w:val="0"/>
        </w:rPr>
      </w:r>
    </w:p>
    <w:p w:rsidR="00000000" w:rsidDel="00000000" w:rsidP="00000000" w:rsidRDefault="00000000" w:rsidRPr="00000000" w14:paraId="00000201">
      <w:pPr>
        <w:pStyle w:val="Heading2"/>
        <w:spacing w:after="240" w:lineRule="auto"/>
        <w:jc w:val="both"/>
        <w:rPr/>
      </w:pPr>
      <w:bookmarkStart w:colFirst="0" w:colLast="0" w:name="_heading=h.wsnnhi7b8m94" w:id="58"/>
      <w:bookmarkEnd w:id="58"/>
      <w:r w:rsidDel="00000000" w:rsidR="00000000" w:rsidRPr="00000000">
        <w:rPr>
          <w:rtl w:val="0"/>
        </w:rPr>
        <w:t xml:space="preserve">Diagrama de Componentes</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6238875" cy="6222746"/>
            <wp:effectExtent b="0" l="0" r="0" t="0"/>
            <wp:docPr id="16"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6238875" cy="6222746"/>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8">
        <w:r w:rsidDel="00000000" w:rsidR="00000000" w:rsidRPr="00000000">
          <w:rPr>
            <w:color w:val="1155cc"/>
            <w:u w:val="single"/>
            <w:rtl w:val="0"/>
          </w:rPr>
          <w:t xml:space="preserve">Diagrama de Componentes</w:t>
        </w:r>
      </w:hyperlink>
      <w:r w:rsidDel="00000000" w:rsidR="00000000" w:rsidRPr="00000000">
        <w:rPr>
          <w:rtl w:val="0"/>
        </w:rPr>
      </w:r>
    </w:p>
    <w:p w:rsidR="00000000" w:rsidDel="00000000" w:rsidP="00000000" w:rsidRDefault="00000000" w:rsidRPr="00000000" w14:paraId="00000206">
      <w:pPr>
        <w:pStyle w:val="Heading2"/>
        <w:spacing w:after="240" w:lineRule="auto"/>
        <w:jc w:val="both"/>
        <w:rPr/>
      </w:pPr>
      <w:bookmarkStart w:colFirst="0" w:colLast="0" w:name="_heading=h.ekbyaco58nwa" w:id="59"/>
      <w:bookmarkEnd w:id="59"/>
      <w:r w:rsidDel="00000000" w:rsidR="00000000" w:rsidRPr="00000000">
        <w:rPr>
          <w:rtl w:val="0"/>
        </w:rPr>
        <w:t xml:space="preserve">Diagrama de Paquetes</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6206138" cy="2209800"/>
            <wp:effectExtent b="0" l="0" r="0" t="0"/>
            <wp:docPr id="2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6206138"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80"/>
          <w:sz w:val="28"/>
          <w:szCs w:val="28"/>
        </w:rPr>
      </w:pPr>
      <w:hyperlink r:id="rId20">
        <w:r w:rsidDel="00000000" w:rsidR="00000000" w:rsidRPr="00000000">
          <w:rPr>
            <w:color w:val="1155cc"/>
            <w:u w:val="single"/>
            <w:rtl w:val="0"/>
          </w:rPr>
          <w:t xml:space="preserve">Diagrama de Paquetes</w:t>
        </w:r>
      </w:hyperlink>
      <w:r w:rsidDel="00000000" w:rsidR="00000000" w:rsidRPr="00000000">
        <w:rPr>
          <w:rtl w:val="0"/>
        </w:rPr>
      </w:r>
    </w:p>
    <w:p w:rsidR="00000000" w:rsidDel="00000000" w:rsidP="00000000" w:rsidRDefault="00000000" w:rsidRPr="00000000" w14:paraId="00000209">
      <w:pPr>
        <w:keepNext w:val="1"/>
        <w:spacing w:after="240" w:before="120" w:lineRule="auto"/>
        <w:ind w:left="0" w:firstLine="0"/>
        <w:jc w:val="both"/>
        <w:rPr>
          <w:b w:val="1"/>
          <w:bCs w:val="1"/>
          <w:color w:val="000080"/>
          <w:sz w:val="28"/>
          <w:szCs w:val="28"/>
        </w:rPr>
      </w:pPr>
      <w:bookmarkStart w:colFirst="0" w:colLast="0" w:name="_heading=h.e66qaxonmsqa" w:id="60"/>
      <w:bookmarkEnd w:id="60"/>
      <w:r w:rsidDel="00000000" w:rsidR="00000000" w:rsidRPr="00000000">
        <w:rPr>
          <w:rtl w:val="0"/>
        </w:rPr>
      </w:r>
    </w:p>
    <w:p w:rsidR="00000000" w:rsidDel="00000000" w:rsidP="00000000" w:rsidRDefault="00000000" w:rsidRPr="00000000" w14:paraId="0000020A">
      <w:pPr>
        <w:keepNext w:val="1"/>
        <w:spacing w:after="240" w:before="120" w:lineRule="auto"/>
        <w:ind w:left="0" w:firstLine="0"/>
        <w:jc w:val="both"/>
        <w:rPr>
          <w:b w:val="1"/>
          <w:bCs w:val="1"/>
          <w:color w:val="000080"/>
          <w:sz w:val="28"/>
          <w:szCs w:val="28"/>
        </w:rPr>
      </w:pPr>
      <w:bookmarkStart w:colFirst="0" w:colLast="0" w:name="_heading=h.7ytem27v7i1j" w:id="61"/>
      <w:bookmarkEnd w:id="61"/>
      <w:r w:rsidDel="00000000" w:rsidR="00000000" w:rsidRPr="00000000">
        <w:rPr>
          <w:rtl w:val="0"/>
        </w:rPr>
      </w:r>
    </w:p>
    <w:p w:rsidR="00000000" w:rsidDel="00000000" w:rsidP="00000000" w:rsidRDefault="00000000" w:rsidRPr="00000000" w14:paraId="0000020B">
      <w:pPr>
        <w:keepNext w:val="1"/>
        <w:spacing w:after="240" w:before="120" w:lineRule="auto"/>
        <w:ind w:left="0" w:firstLine="0"/>
        <w:jc w:val="both"/>
        <w:rPr>
          <w:b w:val="1"/>
          <w:bCs w:val="1"/>
          <w:color w:val="000080"/>
          <w:sz w:val="28"/>
          <w:szCs w:val="28"/>
        </w:rPr>
      </w:pPr>
      <w:bookmarkStart w:colFirst="0" w:colLast="0" w:name="_heading=h.z9gkprkt0bzd" w:id="62"/>
      <w:bookmarkEnd w:id="62"/>
      <w:r w:rsidDel="00000000" w:rsidR="00000000" w:rsidRPr="00000000">
        <w:rPr>
          <w:rtl w:val="0"/>
        </w:rPr>
      </w:r>
    </w:p>
    <w:p w:rsidR="00000000" w:rsidDel="00000000" w:rsidP="00000000" w:rsidRDefault="00000000" w:rsidRPr="00000000" w14:paraId="0000020C">
      <w:pPr>
        <w:keepNext w:val="1"/>
        <w:spacing w:after="240" w:before="120" w:lineRule="auto"/>
        <w:ind w:left="0" w:firstLine="0"/>
        <w:jc w:val="both"/>
        <w:rPr>
          <w:b w:val="1"/>
          <w:bCs w:val="1"/>
          <w:color w:val="000080"/>
          <w:sz w:val="28"/>
          <w:szCs w:val="28"/>
        </w:rPr>
      </w:pPr>
      <w:bookmarkStart w:colFirst="0" w:colLast="0" w:name="_heading=h.mjdcinhifidk" w:id="63"/>
      <w:bookmarkEnd w:id="63"/>
      <w:r w:rsidDel="00000000" w:rsidR="00000000" w:rsidRPr="00000000">
        <w:rPr>
          <w:b w:val="1"/>
          <w:bCs w:val="1"/>
          <w:color w:val="000080"/>
          <w:sz w:val="28"/>
          <w:szCs w:val="28"/>
          <w:rtl w:val="0"/>
        </w:rPr>
        <w:t xml:space="preserve">Vista Física</w:t>
      </w:r>
    </w:p>
    <w:p w:rsidR="00000000" w:rsidDel="00000000" w:rsidP="00000000" w:rsidRDefault="00000000" w:rsidRPr="00000000" w14:paraId="0000020D">
      <w:pPr>
        <w:keepNext w:val="1"/>
        <w:spacing w:after="240" w:before="120" w:lineRule="auto"/>
        <w:ind w:left="432"/>
        <w:jc w:val="both"/>
        <w:rPr>
          <w:color w:val="000080"/>
          <w:sz w:val="28"/>
          <w:szCs w:val="28"/>
        </w:rPr>
      </w:pPr>
      <w:bookmarkStart w:colFirst="0" w:colLast="0" w:name="_heading=h.mjdcinhifidk" w:id="63"/>
      <w:bookmarkEnd w:id="63"/>
      <w:r w:rsidDel="00000000" w:rsidR="00000000" w:rsidRPr="00000000">
        <w:rPr>
          <w:color w:val="000080"/>
          <w:sz w:val="28"/>
          <w:szCs w:val="28"/>
          <w:rtl w:val="0"/>
        </w:rPr>
        <w:t xml:space="preserve">Descripción:</w:t>
      </w:r>
    </w:p>
    <w:p w:rsidR="00000000" w:rsidDel="00000000" w:rsidP="00000000" w:rsidRDefault="00000000" w:rsidRPr="00000000" w14:paraId="0000020E">
      <w:pPr>
        <w:keepNext w:val="1"/>
        <w:spacing w:after="240" w:before="120" w:lineRule="auto"/>
        <w:ind w:left="432"/>
        <w:jc w:val="both"/>
        <w:rPr>
          <w:b w:val="1"/>
          <w:bCs w:val="1"/>
          <w:color w:val="000080"/>
          <w:sz w:val="28"/>
          <w:szCs w:val="28"/>
        </w:rPr>
      </w:pPr>
      <w:bookmarkStart w:colFirst="0" w:colLast="0" w:name="_heading=h.mjdcinhifidk" w:id="63"/>
      <w:bookmarkEnd w:id="63"/>
      <w:r w:rsidDel="00000000" w:rsidR="00000000" w:rsidRPr="00000000">
        <w:rPr>
          <w:color w:val="000080"/>
          <w:sz w:val="26"/>
          <w:szCs w:val="26"/>
          <w:rtl w:val="0"/>
        </w:rPr>
        <w:t xml:space="preserve">Representa la infraestructura tecnológica y distribución física de los elementos del sistema.</w:t>
      </w:r>
      <w:r w:rsidDel="00000000" w:rsidR="00000000" w:rsidRPr="00000000">
        <w:rPr>
          <w:rtl w:val="0"/>
        </w:rPr>
      </w:r>
    </w:p>
    <w:p w:rsidR="00000000" w:rsidDel="00000000" w:rsidP="00000000" w:rsidRDefault="00000000" w:rsidRPr="00000000" w14:paraId="0000020F">
      <w:pPr>
        <w:pStyle w:val="Heading2"/>
        <w:spacing w:after="240" w:lineRule="auto"/>
        <w:jc w:val="both"/>
        <w:rPr/>
      </w:pPr>
      <w:bookmarkStart w:colFirst="0" w:colLast="0" w:name="_heading=h.y8vpfhm8xldn" w:id="64"/>
      <w:bookmarkEnd w:id="64"/>
      <w:r w:rsidDel="00000000" w:rsidR="00000000" w:rsidRPr="00000000">
        <w:rPr>
          <w:rtl w:val="0"/>
        </w:rPr>
        <w:t xml:space="preserve">Diagrama de Despliegue</w:t>
      </w:r>
    </w:p>
    <w:p w:rsidR="00000000" w:rsidDel="00000000" w:rsidP="00000000" w:rsidRDefault="00000000" w:rsidRPr="00000000" w14:paraId="00000210">
      <w:pPr>
        <w:rPr/>
      </w:pPr>
      <w:r w:rsidDel="00000000" w:rsidR="00000000" w:rsidRPr="00000000">
        <w:rPr/>
        <w:drawing>
          <wp:inline distB="114300" distT="114300" distL="114300" distR="114300">
            <wp:extent cx="6457950" cy="3266889"/>
            <wp:effectExtent b="0" l="0" r="0" t="0"/>
            <wp:docPr id="22"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6457950" cy="3266889"/>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rPr>
          <w:b w:val="1"/>
          <w:bCs w:val="1"/>
        </w:rPr>
      </w:pPr>
      <w:hyperlink r:id="rId22">
        <w:r w:rsidDel="00000000" w:rsidR="00000000" w:rsidRPr="00000000">
          <w:rPr>
            <w:color w:val="1155cc"/>
            <w:u w:val="single"/>
            <w:rtl w:val="0"/>
          </w:rPr>
          <w:t xml:space="preserve">Diagrama de Despliegue</w:t>
        </w:r>
      </w:hyperlink>
      <w:r w:rsidDel="00000000" w:rsidR="00000000" w:rsidRPr="00000000">
        <w:rPr>
          <w:rtl w:val="0"/>
        </w:rPr>
      </w:r>
    </w:p>
    <w:p w:rsidR="00000000" w:rsidDel="00000000" w:rsidP="00000000" w:rsidRDefault="00000000" w:rsidRPr="00000000" w14:paraId="00000212">
      <w:pPr>
        <w:keepNext w:val="1"/>
        <w:spacing w:after="240" w:before="120" w:lineRule="auto"/>
        <w:ind w:left="432"/>
        <w:jc w:val="both"/>
        <w:rPr>
          <w:b w:val="1"/>
          <w:bCs w:val="1"/>
          <w:color w:val="000080"/>
          <w:sz w:val="28"/>
          <w:szCs w:val="28"/>
        </w:rPr>
      </w:pPr>
      <w:bookmarkStart w:colFirst="0" w:colLast="0" w:name="_heading=h.v7fowd7p8wpv" w:id="65"/>
      <w:bookmarkEnd w:id="65"/>
      <w:r w:rsidDel="00000000" w:rsidR="00000000" w:rsidRPr="00000000">
        <w:rPr>
          <w:b w:val="1"/>
          <w:bCs w:val="1"/>
          <w:color w:val="000080"/>
          <w:sz w:val="28"/>
          <w:szCs w:val="28"/>
          <w:rtl w:val="0"/>
        </w:rPr>
        <w:t xml:space="preserve">Vista de Escenarios 4+1</w:t>
      </w:r>
    </w:p>
    <w:p w:rsidR="00000000" w:rsidDel="00000000" w:rsidP="00000000" w:rsidRDefault="00000000" w:rsidRPr="00000000" w14:paraId="00000213">
      <w:pPr>
        <w:keepNext w:val="1"/>
        <w:spacing w:after="240" w:before="120" w:lineRule="auto"/>
        <w:ind w:left="432"/>
        <w:jc w:val="both"/>
        <w:rPr>
          <w:color w:val="000080"/>
          <w:sz w:val="28"/>
          <w:szCs w:val="28"/>
        </w:rPr>
      </w:pPr>
      <w:bookmarkStart w:colFirst="0" w:colLast="0" w:name="_heading=h.v7fowd7p8wpv" w:id="65"/>
      <w:bookmarkEnd w:id="65"/>
      <w:r w:rsidDel="00000000" w:rsidR="00000000" w:rsidRPr="00000000">
        <w:rPr>
          <w:color w:val="000080"/>
          <w:sz w:val="28"/>
          <w:szCs w:val="28"/>
          <w:rtl w:val="0"/>
        </w:rPr>
        <w:t xml:space="preserve">Descripción:</w:t>
      </w:r>
    </w:p>
    <w:p w:rsidR="00000000" w:rsidDel="00000000" w:rsidP="00000000" w:rsidRDefault="00000000" w:rsidRPr="00000000" w14:paraId="00000214">
      <w:pPr>
        <w:keepNext w:val="1"/>
        <w:spacing w:after="240" w:before="120" w:lineRule="auto"/>
        <w:ind w:left="432"/>
        <w:jc w:val="both"/>
        <w:rPr>
          <w:b w:val="1"/>
          <w:bCs w:val="1"/>
          <w:color w:val="000080"/>
          <w:sz w:val="28"/>
          <w:szCs w:val="28"/>
        </w:rPr>
      </w:pPr>
      <w:bookmarkStart w:colFirst="0" w:colLast="0" w:name="_heading=h.v7fowd7p8wpv" w:id="65"/>
      <w:bookmarkEnd w:id="65"/>
      <w:r w:rsidDel="00000000" w:rsidR="00000000" w:rsidRPr="00000000">
        <w:rPr>
          <w:color w:val="000080"/>
          <w:sz w:val="26"/>
          <w:szCs w:val="26"/>
          <w:rtl w:val="0"/>
        </w:rPr>
        <w:t xml:space="preserve">Representa los casos de uso que validan y relacionan las demás vistas arquitectónicas.</w:t>
      </w:r>
      <w:r w:rsidDel="00000000" w:rsidR="00000000" w:rsidRPr="00000000">
        <w:rPr>
          <w:rtl w:val="0"/>
        </w:rPr>
      </w:r>
    </w:p>
    <w:p w:rsidR="00000000" w:rsidDel="00000000" w:rsidP="00000000" w:rsidRDefault="00000000" w:rsidRPr="00000000" w14:paraId="00000215">
      <w:pPr>
        <w:pStyle w:val="Heading2"/>
        <w:spacing w:after="240" w:lineRule="auto"/>
        <w:jc w:val="both"/>
        <w:rPr/>
      </w:pPr>
      <w:bookmarkStart w:colFirst="0" w:colLast="0" w:name="_heading=h.qdphrq6wg88l" w:id="66"/>
      <w:bookmarkEnd w:id="66"/>
      <w:r w:rsidDel="00000000" w:rsidR="00000000" w:rsidRPr="00000000">
        <w:rPr>
          <w:rtl w:val="0"/>
        </w:rPr>
        <w:t xml:space="preserve">Diagrama de Casos de Uso</w:t>
      </w:r>
    </w:p>
    <w:p w:rsidR="00000000" w:rsidDel="00000000" w:rsidP="00000000" w:rsidRDefault="00000000" w:rsidRPr="00000000" w14:paraId="00000216">
      <w:pPr>
        <w:keepNext w:val="1"/>
        <w:spacing w:after="240" w:before="120" w:lineRule="auto"/>
        <w:ind w:left="432"/>
        <w:jc w:val="both"/>
        <w:rPr>
          <w:b w:val="1"/>
          <w:bCs w:val="1"/>
          <w:color w:val="000080"/>
          <w:sz w:val="28"/>
          <w:szCs w:val="28"/>
        </w:rPr>
      </w:pPr>
      <w:bookmarkStart w:colFirst="0" w:colLast="0" w:name="_heading=h.zcluzhwkcdq" w:id="67"/>
      <w:bookmarkEnd w:id="67"/>
      <w:r w:rsidDel="00000000" w:rsidR="00000000" w:rsidRPr="00000000">
        <w:rPr>
          <w:b w:val="1"/>
          <w:bCs w:val="1"/>
          <w:color w:val="000080"/>
          <w:sz w:val="28"/>
          <w:szCs w:val="28"/>
        </w:rPr>
        <w:drawing>
          <wp:inline distB="114300" distT="114300" distL="114300" distR="114300">
            <wp:extent cx="6015638" cy="5927747"/>
            <wp:effectExtent b="0" l="0" r="0" t="0"/>
            <wp:docPr id="14"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6015638" cy="5927747"/>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pStyle w:val="Heading2"/>
        <w:keepNext w:val="1"/>
        <w:spacing w:after="240" w:before="120" w:lineRule="auto"/>
        <w:ind w:left="432"/>
        <w:jc w:val="both"/>
        <w:rPr>
          <w:color w:val="000080"/>
          <w:sz w:val="28"/>
          <w:szCs w:val="28"/>
        </w:rPr>
      </w:pPr>
      <w:bookmarkStart w:colFirst="0" w:colLast="0" w:name="_heading=h.bzgi1sbqj1fs" w:id="68"/>
      <w:bookmarkEnd w:id="68"/>
      <w:hyperlink r:id="rId24">
        <w:r w:rsidDel="00000000" w:rsidR="00000000" w:rsidRPr="00000000">
          <w:rPr>
            <w:color w:val="1155cc"/>
            <w:u w:val="single"/>
            <w:rtl w:val="0"/>
          </w:rPr>
          <w:t xml:space="preserve">Diagrama de Casos de Uso</w:t>
        </w:r>
      </w:hyperlink>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firstLine="0"/>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qkluvuci3pmn" w:id="69"/>
      <w:bookmarkEnd w:id="69"/>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Decisiones de Diseño y Selección de Alternativas</w:t>
      </w:r>
    </w:p>
    <w:p w:rsidR="00000000" w:rsidDel="00000000" w:rsidP="00000000" w:rsidRDefault="00000000" w:rsidRPr="00000000" w14:paraId="0000021A">
      <w:pPr>
        <w:spacing w:after="240" w:before="240" w:lineRule="auto"/>
        <w:jc w:val="both"/>
        <w:rPr/>
      </w:pPr>
      <w:r w:rsidDel="00000000" w:rsidR="00000000" w:rsidRPr="00000000">
        <w:rPr>
          <w:rtl w:val="0"/>
        </w:rPr>
      </w:r>
    </w:p>
    <w:p w:rsidR="00000000" w:rsidDel="00000000" w:rsidP="00000000" w:rsidRDefault="00000000" w:rsidRPr="00000000" w14:paraId="0000021B">
      <w:pPr>
        <w:spacing w:after="240" w:before="240" w:lineRule="auto"/>
        <w:jc w:val="both"/>
        <w:rPr/>
      </w:pPr>
      <w:r w:rsidDel="00000000" w:rsidR="00000000" w:rsidRPr="00000000">
        <w:rPr>
          <w:rtl w:val="0"/>
        </w:rPr>
        <w:t xml:space="preserve">Las decisiones arquitectónicas del SIGFQ fueron definidas considerando el tiempo disponible, el tamaño del equipo, la necesidad de centralizar la información de las dos sucursales y los atributos de calidad establecidos para el proyecto.</w:t>
      </w:r>
    </w:p>
    <w:p w:rsidR="00000000" w:rsidDel="00000000" w:rsidP="00000000" w:rsidRDefault="00000000" w:rsidRPr="00000000" w14:paraId="0000021C">
      <w:pPr>
        <w:spacing w:after="240" w:before="240" w:lineRule="auto"/>
        <w:jc w:val="both"/>
        <w:rPr/>
      </w:pPr>
      <w:r w:rsidDel="00000000" w:rsidR="00000000" w:rsidRPr="00000000">
        <w:rPr>
          <w:rtl w:val="0"/>
        </w:rPr>
      </w:r>
    </w:p>
    <w:p w:rsidR="00000000" w:rsidDel="00000000" w:rsidP="00000000" w:rsidRDefault="00000000" w:rsidRPr="00000000" w14:paraId="0000021D">
      <w:pPr>
        <w:spacing w:after="240" w:before="240" w:lineRule="auto"/>
        <w:jc w:val="both"/>
        <w:rPr/>
      </w:pPr>
      <w:r w:rsidDel="00000000" w:rsidR="00000000" w:rsidRPr="00000000">
        <w:rPr>
          <w:rtl w:val="0"/>
        </w:rPr>
        <w:t xml:space="preserve">Se seleccionó una arquitectura de monolito modular en lugar de microservicios. Esta alternativa permite organizar el backend mediante módulos funcionales, como autenticación, usuarios, catálogo, inventario, transferencias, ventas, pedidos, pagos, reportes y auditoría, sin incorporar la complejidad operativa de múltiples servicios independientes.</w:t>
      </w:r>
    </w:p>
    <w:p w:rsidR="00000000" w:rsidDel="00000000" w:rsidP="00000000" w:rsidRDefault="00000000" w:rsidRPr="00000000" w14:paraId="0000021E">
      <w:pPr>
        <w:spacing w:after="240" w:before="240" w:lineRule="auto"/>
        <w:jc w:val="both"/>
        <w:rPr/>
      </w:pPr>
      <w:r w:rsidDel="00000000" w:rsidR="00000000" w:rsidRPr="00000000">
        <w:rPr>
          <w:rtl w:val="0"/>
        </w:rPr>
      </w:r>
    </w:p>
    <w:p w:rsidR="00000000" w:rsidDel="00000000" w:rsidP="00000000" w:rsidRDefault="00000000" w:rsidRPr="00000000" w14:paraId="0000021F">
      <w:pPr>
        <w:spacing w:after="240" w:before="240" w:lineRule="auto"/>
        <w:jc w:val="both"/>
        <w:rPr/>
      </w:pPr>
      <w:r w:rsidDel="00000000" w:rsidR="00000000" w:rsidRPr="00000000">
        <w:rPr>
          <w:rtl w:val="0"/>
        </w:rPr>
        <w:t xml:space="preserve">Se utilizará React con TypeScript para las interfaces web y FastAPI con Python para el backend central. Las aplicaciones cliente se comunicarán con el backend mediante una API REST y mensajes en formato JSON. La lógica de negocio, las validaciones, la autenticación, la autorización y el acceso a datos permanecerán centralizados en el backend.</w:t>
      </w:r>
    </w:p>
    <w:p w:rsidR="00000000" w:rsidDel="00000000" w:rsidP="00000000" w:rsidRDefault="00000000" w:rsidRPr="00000000" w14:paraId="00000220">
      <w:pPr>
        <w:spacing w:after="240" w:before="240" w:lineRule="auto"/>
        <w:jc w:val="both"/>
        <w:rPr/>
      </w:pPr>
      <w:r w:rsidDel="00000000" w:rsidR="00000000" w:rsidRPr="00000000">
        <w:rPr>
          <w:rtl w:val="0"/>
        </w:rPr>
      </w:r>
    </w:p>
    <w:p w:rsidR="00000000" w:rsidDel="00000000" w:rsidP="00000000" w:rsidRDefault="00000000" w:rsidRPr="00000000" w14:paraId="00000221">
      <w:pPr>
        <w:spacing w:after="240" w:before="240" w:lineRule="auto"/>
        <w:jc w:val="both"/>
        <w:rPr/>
      </w:pPr>
      <w:r w:rsidDel="00000000" w:rsidR="00000000" w:rsidRPr="00000000">
        <w:rPr>
          <w:rtl w:val="0"/>
        </w:rPr>
        <w:t xml:space="preserve">Se seleccionó PostgreSQL como base de datos centralizada para mantener una única fuente de información para las distintas sucursales y aplicaciones. Las operaciones críticas deberán ejecutarse mediante transacciones para evitar registros parciales, stock negativo, pagos duplicados e inconsistencias entre módulos.</w:t>
      </w:r>
    </w:p>
    <w:p w:rsidR="00000000" w:rsidDel="00000000" w:rsidP="00000000" w:rsidRDefault="00000000" w:rsidRPr="00000000" w14:paraId="00000222">
      <w:pPr>
        <w:spacing w:after="240" w:before="240" w:lineRule="auto"/>
        <w:jc w:val="both"/>
        <w:rPr/>
      </w:pPr>
      <w:r w:rsidDel="00000000" w:rsidR="00000000" w:rsidRPr="00000000">
        <w:rPr>
          <w:rtl w:val="0"/>
        </w:rPr>
      </w:r>
    </w:p>
    <w:p w:rsidR="00000000" w:rsidDel="00000000" w:rsidP="00000000" w:rsidRDefault="00000000" w:rsidRPr="00000000" w14:paraId="00000223">
      <w:pPr>
        <w:spacing w:after="240" w:before="240" w:lineRule="auto"/>
        <w:jc w:val="both"/>
        <w:rPr/>
      </w:pPr>
      <w:r w:rsidDel="00000000" w:rsidR="00000000" w:rsidRPr="00000000">
        <w:rPr>
          <w:rtl w:val="0"/>
        </w:rPr>
        <w:t xml:space="preserve">Para la seguridad se utilizará un modelo de control de acceso basado en roles y permisos. El backend validará la autenticación, el estado de la cuenta, los permisos y la sucursal asignada antes de permitir operaciones protegidas.</w:t>
      </w:r>
    </w:p>
    <w:p w:rsidR="00000000" w:rsidDel="00000000" w:rsidP="00000000" w:rsidRDefault="00000000" w:rsidRPr="00000000" w14:paraId="00000224">
      <w:pPr>
        <w:spacing w:after="240" w:before="240" w:lineRule="auto"/>
        <w:jc w:val="both"/>
        <w:rPr/>
      </w:pPr>
      <w:r w:rsidDel="00000000" w:rsidR="00000000" w:rsidRPr="00000000">
        <w:rPr>
          <w:rtl w:val="0"/>
        </w:rPr>
      </w:r>
    </w:p>
    <w:p w:rsidR="00000000" w:rsidDel="00000000" w:rsidP="00000000" w:rsidRDefault="00000000" w:rsidRPr="00000000" w14:paraId="00000225">
      <w:pPr>
        <w:spacing w:after="240" w:before="240" w:lineRule="auto"/>
        <w:jc w:val="both"/>
        <w:rPr/>
      </w:pPr>
      <w:r w:rsidDel="00000000" w:rsidR="00000000" w:rsidRPr="00000000">
        <w:rPr>
          <w:rtl w:val="0"/>
        </w:rPr>
        <w:t xml:space="preserve">Las integraciones con Flow y el servicio de correo estarán separadas de la lógica principal mediante componentes específicos. Esto permitirá modificar o reemplazar estas integraciones sin afectar directamente a los módulos de pedidos y pagos.</w:t>
      </w:r>
    </w:p>
    <w:p w:rsidR="00000000" w:rsidDel="00000000" w:rsidP="00000000" w:rsidRDefault="00000000" w:rsidRPr="00000000" w14:paraId="00000226">
      <w:pPr>
        <w:spacing w:after="240" w:before="240" w:lineRule="auto"/>
        <w:jc w:val="both"/>
        <w:rPr/>
      </w:pPr>
      <w:r w:rsidDel="00000000" w:rsidR="00000000" w:rsidRPr="00000000">
        <w:rPr>
          <w:rtl w:val="0"/>
        </w:rPr>
      </w:r>
    </w:p>
    <w:p w:rsidR="00000000" w:rsidDel="00000000" w:rsidP="00000000" w:rsidRDefault="00000000" w:rsidRPr="00000000" w14:paraId="00000227">
      <w:pPr>
        <w:spacing w:after="240" w:before="240" w:lineRule="auto"/>
        <w:jc w:val="both"/>
        <w:rPr/>
      </w:pPr>
      <w:r w:rsidDel="00000000" w:rsidR="00000000" w:rsidRPr="00000000">
        <w:rPr>
          <w:rtl w:val="0"/>
        </w:rPr>
        <w:t xml:space="preserve">El despliegue se realizará mediante Docker Compose, utilizando contenedores separados para el frontend, el backend y PostgreSQL. La base de datos utilizará un volumen persistente para conservar la información después del reinicio de los servicios.</w:t>
      </w:r>
    </w:p>
    <w:p w:rsidR="00000000" w:rsidDel="00000000" w:rsidP="00000000" w:rsidRDefault="00000000" w:rsidRPr="00000000" w14:paraId="00000228">
      <w:pPr>
        <w:spacing w:after="240" w:before="240" w:lineRule="auto"/>
        <w:jc w:val="both"/>
        <w:rPr/>
      </w:pPr>
      <w:r w:rsidDel="00000000" w:rsidR="00000000" w:rsidRPr="00000000">
        <w:rPr>
          <w:rtl w:val="0"/>
        </w:rPr>
      </w:r>
    </w:p>
    <w:p w:rsidR="00000000" w:rsidDel="00000000" w:rsidP="00000000" w:rsidRDefault="00000000" w:rsidRPr="00000000" w14:paraId="00000229">
      <w:pPr>
        <w:spacing w:after="240" w:before="240" w:lineRule="auto"/>
        <w:jc w:val="both"/>
        <w:rPr/>
      </w:pPr>
      <w:r w:rsidDel="00000000" w:rsidR="00000000" w:rsidRPr="00000000">
        <w:rPr>
          <w:rtl w:val="0"/>
        </w:rPr>
        <w:t xml:space="preserve">Las pruebas automatizadas del backend se realizarán con Pytest, complementadas con pruebas de integración de la API y validaciones del frontend.</w:t>
      </w:r>
    </w:p>
    <w:p w:rsidR="00000000" w:rsidDel="00000000" w:rsidP="00000000" w:rsidRDefault="00000000" w:rsidRPr="00000000" w14:paraId="0000022A">
      <w:pPr>
        <w:keepNext w:val="1"/>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scjcmue2ug2" w:id="70"/>
      <w:bookmarkEnd w:id="70"/>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Análisis de Reutilización</w:t>
      </w:r>
    </w:p>
    <w:p w:rsidR="00000000" w:rsidDel="00000000" w:rsidP="00000000" w:rsidRDefault="00000000" w:rsidRPr="00000000" w14:paraId="0000022B">
      <w:pPr>
        <w:rPr/>
      </w:pPr>
      <w:r w:rsidDel="00000000" w:rsidR="00000000" w:rsidRPr="00000000">
        <w:rPr>
          <w:rtl w:val="0"/>
        </w:rPr>
        <w:t xml:space="preserve">La arquitectura del SIGFQ contempla la reutilización de componentes transversales para evitar la duplicación de lógica entre los módulos y las aplicaciones cliente.</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El componente de autenticación y autorización será reutilizado por el backoffice, el Punto de Venta y las funcionalidades internas de la aplicación móvil. Este componente centralizará la validación de sesiones, usuarios activos, roles, permisos y contexto de sucursal.</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El acceso a datos se implementará mediante repositorios y servicios comunes. Esto permitirá que los módulos de inventario, ventas, pedidos, transferencias y reportes utilicen criterios consistentes para consultar y modificar la información almacenada en PostgreSQL.</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Las reglas relacionadas con disponibilidad de stock, lotes, reservas y criterio FEFO serán reutilizadas por las ventas presenciales, los pedidos online, las transferencias y la recepción de mercadería. Esta decisión evita que cada canal implemente reglas diferentes sobre las mismas existencias.</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Los componentes de auditoría y manejo de errores también serán transversales. Las operaciones relevantes registrarán el usuario, la sucursal, la fecha, la acción realizada y la información de contexto necesaria para mantener la trazabilidad.</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Las integraciones con Flow y el servicio de correo estarán encapsuladas detrás de servicios específicos. De esta forma, los módulos de pedidos y pagos podrán utilizar estas capacidades sin depender directamente de los detalles técnicos de cada proveedor.</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En el frontend se reutilizarán componentes de navegación, formularios, tablas, mensajes de error, estados de carga y validaciones comunes. Sin embargo, las reglas críticas permanecerán en el backend para evitar inconsistencias entre interfaces.</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Los principales componentes que deberán desarrollarse específicamente para el SIGFQ corresponden a la gestión multisucursal, inventario por lote, criterio FEFO, transferencias, reservas de stock, Punto de Venta, pedidos online, retiro mediante QR y trazabilidad de operaciones.</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ff"/>
          <w:sz w:val="20"/>
          <w:szCs w:val="20"/>
          <w:u w:val="none"/>
          <w:shd w:fill="auto" w:val="clear"/>
          <w:vertAlign w:val="baseline"/>
        </w:rPr>
      </w:pPr>
      <w:r w:rsidDel="00000000" w:rsidR="00000000" w:rsidRPr="00000000">
        <w:rPr>
          <w:rtl w:val="0"/>
        </w:rPr>
      </w:r>
    </w:p>
    <w:sectPr>
      <w:headerReference r:id="rId25" w:type="default"/>
      <w:headerReference r:id="rId26" w:type="first"/>
      <w:footerReference r:id="rId27" w:type="default"/>
      <w:pgSz w:h="15840" w:w="12240" w:orient="portrait"/>
      <w:pgMar w:bottom="1440" w:top="1440" w:left="1559.0551181102362"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Verdana"/>
  <w:font w:name="Times New Roman"/>
  <w:font w:name="Courier New"/>
  <w:font w:name="Time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72390</wp:posOffset>
              </wp:positionV>
              <wp:extent cx="0" cy="12700"/>
              <wp:effectExtent b="0" l="0" r="0" t="0"/>
              <wp:wrapNone/>
              <wp:docPr id="12" name=""/>
              <a:graphic>
                <a:graphicData uri="http://schemas.microsoft.com/office/word/2010/wordprocessingShape">
                  <wps:wsp>
                    <wps:cNvCnPr/>
                    <wps:spPr>
                      <a:xfrm>
                        <a:off x="2488500" y="3780000"/>
                        <a:ext cx="57150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72390</wp:posOffset>
              </wp:positionV>
              <wp:extent cx="0" cy="12700"/>
              <wp:effectExtent b="0" l="0" r="0" t="0"/>
              <wp:wrapNone/>
              <wp:docPr id="12"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Documento Confidencial                                                                                                                                                 Página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931"/>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f5f5f"/>
        <w:sz w:val="16"/>
        <w:szCs w:val="16"/>
        <w:u w:val="single"/>
        <w:shd w:fill="auto" w:val="clear"/>
        <w:vertAlign w:val="baseline"/>
        <w:rtl w:val="0"/>
      </w:rPr>
      <w:t xml:space="preserve">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D">
    <w:pPr>
      <w:spacing w:line="240" w:lineRule="auto"/>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-163829</wp:posOffset>
          </wp:positionH>
          <wp:positionV relativeFrom="paragraph">
            <wp:posOffset>68580</wp:posOffset>
          </wp:positionV>
          <wp:extent cx="1668780" cy="414655"/>
          <wp:effectExtent b="0" l="0" r="0" t="0"/>
          <wp:wrapSquare wrapText="bothSides" distB="0" distT="0" distL="114300" distR="114300"/>
          <wp:docPr id="19" name="image8.png"/>
          <a:graphic>
            <a:graphicData uri="http://schemas.openxmlformats.org/drawingml/2006/picture">
              <pic:pic>
                <pic:nvPicPr>
                  <pic:cNvPr id="0" name="image8.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23E">
    <w:pPr>
      <w:widowControl w:val="1"/>
      <w:spacing w:line="240" w:lineRule="auto"/>
      <w:jc w:val="right"/>
      <w:rPr>
        <w:sz w:val="24"/>
        <w:szCs w:val="24"/>
      </w:rPr>
    </w:pPr>
    <w:r w:rsidDel="00000000" w:rsidR="00000000" w:rsidRPr="00000000">
      <w:rPr>
        <w:i w:val="1"/>
        <w:iCs w:val="1"/>
        <w:sz w:val="14"/>
        <w:szCs w:val="14"/>
        <w:rtl w:val="0"/>
      </w:rPr>
      <w:t xml:space="preserve">Vicerrectoría Académica</w:t>
    </w:r>
    <w:r w:rsidDel="00000000" w:rsidR="00000000" w:rsidRPr="00000000">
      <w:rPr>
        <w:rtl w:val="0"/>
      </w:rPr>
    </w:r>
  </w:p>
  <w:p w:rsidR="00000000" w:rsidDel="00000000" w:rsidP="00000000" w:rsidRDefault="00000000" w:rsidRPr="00000000" w14:paraId="0000023F">
    <w:pPr>
      <w:widowControl w:val="1"/>
      <w:spacing w:line="240" w:lineRule="auto"/>
      <w:jc w:val="right"/>
      <w:rPr>
        <w:sz w:val="24"/>
        <w:szCs w:val="24"/>
      </w:rPr>
    </w:pPr>
    <w:r w:rsidDel="00000000" w:rsidR="00000000" w:rsidRPr="00000000">
      <w:rPr>
        <w:i w:val="1"/>
        <w:iCs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240">
    <w:pPr>
      <w:widowControl w:val="1"/>
      <w:spacing w:line="240" w:lineRule="auto"/>
      <w:jc w:val="right"/>
      <w:rPr>
        <w:sz w:val="24"/>
        <w:szCs w:val="24"/>
      </w:rPr>
    </w:pPr>
    <w:r w:rsidDel="00000000" w:rsidR="00000000" w:rsidRPr="00000000">
      <w:rPr>
        <w:i w:val="1"/>
        <w:iCs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241">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432" w:hanging="432"/>
    </w:pPr>
    <w:rPr>
      <w:b w:val="1"/>
      <w:bCs w:val="1"/>
      <w:sz w:val="24"/>
      <w:szCs w:val="24"/>
    </w:rPr>
  </w:style>
  <w:style w:type="paragraph" w:styleId="Heading2">
    <w:name w:val="heading 2"/>
    <w:basedOn w:val="Normal"/>
    <w:next w:val="Normal"/>
    <w:pPr>
      <w:keepNext w:val="1"/>
      <w:spacing w:after="60" w:before="120" w:lineRule="auto"/>
      <w:ind w:left="432" w:hanging="432"/>
    </w:pPr>
    <w:rPr>
      <w:b w:val="1"/>
      <w:bCs w:val="1"/>
      <w:sz w:val="20"/>
      <w:szCs w:val="20"/>
    </w:rPr>
  </w:style>
  <w:style w:type="paragraph" w:styleId="Heading3">
    <w:name w:val="heading 3"/>
    <w:basedOn w:val="Normal"/>
    <w:next w:val="Normal"/>
    <w:pPr>
      <w:keepNext w:val="1"/>
      <w:spacing w:after="60" w:before="120" w:lineRule="auto"/>
      <w:ind w:left="432" w:hanging="432"/>
    </w:pPr>
    <w:rPr>
      <w:b w:val="0"/>
      <w:bCs w:val="0"/>
      <w:i w:val="1"/>
      <w:iCs w:val="1"/>
      <w:sz w:val="20"/>
      <w:szCs w:val="20"/>
    </w:rPr>
  </w:style>
  <w:style w:type="paragraph" w:styleId="Heading4">
    <w:name w:val="heading 4"/>
    <w:basedOn w:val="Normal"/>
    <w:next w:val="Normal"/>
    <w:pPr>
      <w:keepNext w:val="1"/>
      <w:spacing w:after="60" w:before="120" w:lineRule="auto"/>
      <w:ind w:left="432" w:hanging="432"/>
    </w:pPr>
    <w:rPr>
      <w:b w:val="0"/>
      <w:bCs w:val="0"/>
      <w:sz w:val="20"/>
      <w:szCs w:val="20"/>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i w:val="1"/>
      <w:iCs w:val="1"/>
      <w:sz w:val="22"/>
      <w:szCs w:val="22"/>
    </w:rPr>
  </w:style>
  <w:style w:type="paragraph" w:styleId="Title">
    <w:name w:val="Title"/>
    <w:basedOn w:val="Normal"/>
    <w:next w:val="Normal"/>
    <w:pPr>
      <w:spacing w:line="240" w:lineRule="auto"/>
      <w:jc w:val="center"/>
    </w:pPr>
    <w:rPr>
      <w:b w:val="1"/>
      <w:bCs w:val="1"/>
      <w:sz w:val="36"/>
      <w:szCs w:val="36"/>
    </w:rPr>
  </w:style>
  <w:style w:type="paragraph" w:styleId="Ttulo7">
    <w:name w:val="heading 7"/>
    <w:basedOn w:val="Normal"/>
    <w:next w:val="Normal"/>
    <w:qFormat w:val="1"/>
    <w:pPr>
      <w:numPr>
        <w:ilvl w:val="6"/>
        <w:numId w:val="1"/>
      </w:numPr>
      <w:spacing w:after="60" w:before="240"/>
      <w:outlineLvl w:val="6"/>
    </w:pPr>
  </w:style>
  <w:style w:type="paragraph" w:styleId="Ttulo8">
    <w:name w:val="heading 8"/>
    <w:basedOn w:val="Normal"/>
    <w:next w:val="Normal"/>
    <w:qFormat w:val="1"/>
    <w:pPr>
      <w:numPr>
        <w:ilvl w:val="7"/>
        <w:numId w:val="1"/>
      </w:numPr>
      <w:spacing w:after="60" w:before="240"/>
      <w:outlineLvl w:val="7"/>
    </w:pPr>
    <w:rPr>
      <w:i w:val="1"/>
    </w:rPr>
  </w:style>
  <w:style w:type="paragraph" w:styleId="Ttulo9">
    <w:name w:val="heading 9"/>
    <w:basedOn w:val="Normal"/>
    <w:next w:val="Normal"/>
    <w:qFormat w:val="1"/>
    <w:pPr>
      <w:numPr>
        <w:ilvl w:val="8"/>
        <w:numId w:val="1"/>
      </w:numPr>
      <w:spacing w:after="60" w:before="240"/>
      <w:outlineLvl w:val="8"/>
    </w:pPr>
    <w:rPr>
      <w:b w:val="1"/>
      <w:i w:val="1"/>
      <w:sz w:val="1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aragraph2" w:customStyle="1">
    <w:name w:val="Paragraph2"/>
    <w:basedOn w:val="Normal"/>
    <w:pPr>
      <w:spacing w:before="80"/>
      <w:ind w:left="720"/>
      <w:jc w:val="both"/>
    </w:pPr>
    <w:rPr>
      <w:color w:val="000000"/>
      <w:lang w:val="en-AU"/>
    </w:rPr>
  </w:style>
  <w:style w:type="paragraph" w:styleId="Sangranormal">
    <w:name w:val="Normal Indent"/>
    <w:basedOn w:val="Normal"/>
    <w:pPr>
      <w:ind w:left="900" w:hanging="900"/>
    </w:pPr>
  </w:style>
  <w:style w:type="paragraph" w:styleId="TDC1">
    <w:name w:val="toc 1"/>
    <w:basedOn w:val="Normal"/>
    <w:next w:val="Normal"/>
    <w:uiPriority w:val="39"/>
    <w:pPr>
      <w:spacing w:after="120" w:before="120"/>
    </w:pPr>
    <w:rPr>
      <w:rFonts w:ascii="Times New Roman" w:hAnsi="Times New Roman"/>
      <w:b w:val="1"/>
      <w:bCs w:val="1"/>
      <w:caps w:val="1"/>
    </w:rPr>
  </w:style>
  <w:style w:type="paragraph" w:styleId="TDC2">
    <w:name w:val="toc 2"/>
    <w:basedOn w:val="Normal"/>
    <w:next w:val="Normal"/>
    <w:uiPriority w:val="39"/>
    <w:pPr>
      <w:ind w:left="200"/>
    </w:pPr>
    <w:rPr>
      <w:rFonts w:ascii="Times New Roman" w:hAnsi="Times New Roman"/>
      <w:smallCaps w:val="1"/>
    </w:rPr>
  </w:style>
  <w:style w:type="paragraph" w:styleId="TDC3">
    <w:name w:val="toc 3"/>
    <w:basedOn w:val="Normal"/>
    <w:next w:val="Normal"/>
    <w:semiHidden w:val="1"/>
    <w:pPr>
      <w:ind w:left="400"/>
    </w:pPr>
    <w:rPr>
      <w:rFonts w:ascii="Times New Roman" w:hAnsi="Times New Roman"/>
      <w:i w:val="1"/>
      <w:iCs w:val="1"/>
    </w:rPr>
  </w:style>
  <w:style w:type="paragraph" w:styleId="Encabezado">
    <w:name w:val="header"/>
    <w:basedOn w:val="Normal"/>
    <w:link w:val="EncabezadoCar"/>
    <w:uiPriority w:val="99"/>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styleId="Bullet1" w:customStyle="1">
    <w:name w:val="Bullet1"/>
    <w:basedOn w:val="Normal"/>
    <w:pPr>
      <w:ind w:left="720" w:hanging="432"/>
    </w:pPr>
  </w:style>
  <w:style w:type="paragraph" w:styleId="Bullet2" w:customStyle="1">
    <w:name w:val="Bullet2"/>
    <w:basedOn w:val="Normal"/>
    <w:pPr>
      <w:ind w:left="1440" w:hanging="360"/>
    </w:pPr>
    <w:rPr>
      <w:color w:val="000080"/>
    </w:rPr>
  </w:style>
  <w:style w:type="paragraph" w:styleId="Tabletext" w:customStyle="1">
    <w:name w:val="Tabletext"/>
    <w:basedOn w:val="Normal"/>
    <w:pPr>
      <w:keepLines w:val="1"/>
      <w:spacing w:after="120"/>
    </w:pPr>
  </w:style>
  <w:style w:type="paragraph" w:styleId="Textoindependiente">
    <w:name w:val="Body Text"/>
    <w:basedOn w:val="Normal"/>
    <w:pPr>
      <w:keepLines w:val="1"/>
      <w:spacing w:after="120"/>
      <w:ind w:left="720"/>
    </w:pPr>
  </w:style>
  <w:style w:type="paragraph" w:styleId="Mapadeldocumento">
    <w:name w:val="Document Map"/>
    <w:basedOn w:val="Normal"/>
    <w:semiHidden w:val="1"/>
    <w:pPr>
      <w:shd w:color="auto" w:fill="000080" w:val="clear"/>
    </w:pPr>
    <w:rPr>
      <w:rFonts w:ascii="Tahoma" w:hAnsi="Tahoma"/>
    </w:rPr>
  </w:style>
  <w:style w:type="character" w:styleId="Refdenotaalpie">
    <w:name w:val="footnote reference"/>
    <w:semiHidden w:val="1"/>
    <w:rPr>
      <w:sz w:val="20"/>
      <w:vertAlign w:val="superscript"/>
    </w:rPr>
  </w:style>
  <w:style w:type="paragraph" w:styleId="Textonotapie">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inTitle" w:customStyle="1">
    <w:name w:val="Main Title"/>
    <w:basedOn w:val="Normal"/>
    <w:pPr>
      <w:spacing w:after="60" w:before="480" w:line="240" w:lineRule="auto"/>
      <w:jc w:val="center"/>
    </w:pPr>
    <w:rPr>
      <w:b w:val="1"/>
      <w:kern w:val="28"/>
      <w:sz w:val="32"/>
    </w:rPr>
  </w:style>
  <w:style w:type="paragraph" w:styleId="Paragraph1" w:customStyle="1">
    <w:name w:val="Paragraph1"/>
    <w:basedOn w:val="Normal"/>
    <w:pPr>
      <w:spacing w:before="80" w:line="240" w:lineRule="auto"/>
      <w:jc w:val="both"/>
    </w:pPr>
  </w:style>
  <w:style w:type="paragraph" w:styleId="Paragraph3" w:customStyle="1">
    <w:name w:val="Paragraph3"/>
    <w:basedOn w:val="Normal"/>
    <w:pPr>
      <w:spacing w:before="80" w:line="240" w:lineRule="auto"/>
      <w:ind w:left="1530"/>
      <w:jc w:val="both"/>
    </w:pPr>
  </w:style>
  <w:style w:type="paragraph" w:styleId="Paragraph4" w:customStyle="1">
    <w:name w:val="Paragraph4"/>
    <w:basedOn w:val="Normal"/>
    <w:pPr>
      <w:spacing w:before="80" w:line="240" w:lineRule="auto"/>
      <w:ind w:left="2250"/>
      <w:jc w:val="both"/>
    </w:pPr>
  </w:style>
  <w:style w:type="paragraph" w:styleId="TDC4">
    <w:name w:val="toc 4"/>
    <w:basedOn w:val="Normal"/>
    <w:next w:val="Normal"/>
    <w:semiHidden w:val="1"/>
    <w:pPr>
      <w:ind w:left="600"/>
    </w:pPr>
    <w:rPr>
      <w:rFonts w:ascii="Times New Roman" w:hAnsi="Times New Roman"/>
      <w:sz w:val="18"/>
      <w:szCs w:val="18"/>
    </w:rPr>
  </w:style>
  <w:style w:type="paragraph" w:styleId="TDC5">
    <w:name w:val="toc 5"/>
    <w:basedOn w:val="Normal"/>
    <w:next w:val="Normal"/>
    <w:semiHidden w:val="1"/>
    <w:pPr>
      <w:ind w:left="800"/>
    </w:pPr>
    <w:rPr>
      <w:rFonts w:ascii="Times New Roman" w:hAnsi="Times New Roman"/>
      <w:sz w:val="18"/>
      <w:szCs w:val="18"/>
    </w:rPr>
  </w:style>
  <w:style w:type="paragraph" w:styleId="TDC6">
    <w:name w:val="toc 6"/>
    <w:basedOn w:val="Normal"/>
    <w:next w:val="Normal"/>
    <w:semiHidden w:val="1"/>
    <w:pPr>
      <w:ind w:left="1000"/>
    </w:pPr>
    <w:rPr>
      <w:rFonts w:ascii="Times New Roman" w:hAnsi="Times New Roman"/>
      <w:sz w:val="18"/>
      <w:szCs w:val="18"/>
    </w:rPr>
  </w:style>
  <w:style w:type="paragraph" w:styleId="TDC7">
    <w:name w:val="toc 7"/>
    <w:basedOn w:val="Normal"/>
    <w:next w:val="Normal"/>
    <w:semiHidden w:val="1"/>
    <w:pPr>
      <w:ind w:left="1200"/>
    </w:pPr>
    <w:rPr>
      <w:rFonts w:ascii="Times New Roman" w:hAnsi="Times New Roman"/>
      <w:sz w:val="18"/>
      <w:szCs w:val="18"/>
    </w:rPr>
  </w:style>
  <w:style w:type="paragraph" w:styleId="TDC8">
    <w:name w:val="toc 8"/>
    <w:basedOn w:val="Normal"/>
    <w:next w:val="Normal"/>
    <w:semiHidden w:val="1"/>
    <w:pPr>
      <w:ind w:left="1400"/>
    </w:pPr>
    <w:rPr>
      <w:rFonts w:ascii="Times New Roman" w:hAnsi="Times New Roman"/>
      <w:sz w:val="18"/>
      <w:szCs w:val="18"/>
    </w:rPr>
  </w:style>
  <w:style w:type="paragraph" w:styleId="TDC9">
    <w:name w:val="toc 9"/>
    <w:basedOn w:val="Normal"/>
    <w:next w:val="Normal"/>
    <w:semiHidden w:val="1"/>
    <w:pPr>
      <w:ind w:left="1600"/>
    </w:pPr>
    <w:rPr>
      <w:rFonts w:ascii="Times New Roman" w:hAnsi="Times New Roman"/>
      <w:sz w:val="18"/>
      <w:szCs w:val="18"/>
    </w:rPr>
  </w:style>
  <w:style w:type="paragraph" w:styleId="Textoindependiente2">
    <w:name w:val="Body Text 2"/>
    <w:basedOn w:val="Normal"/>
    <w:rPr>
      <w:i w:val="1"/>
      <w:color w:val="0000ff"/>
    </w:rPr>
  </w:style>
  <w:style w:type="paragraph" w:styleId="Sangradetextonormal">
    <w:name w:val="Body Text Indent"/>
    <w:basedOn w:val="Normal"/>
    <w:pPr>
      <w:ind w:left="720"/>
    </w:pPr>
    <w:rPr>
      <w:i w:val="1"/>
      <w:color w:val="0000ff"/>
      <w:u w:val="single"/>
    </w:rPr>
  </w:style>
  <w:style w:type="paragraph" w:styleId="Body" w:customStyle="1">
    <w:name w:val="Body"/>
    <w:basedOn w:val="Normal"/>
    <w:pPr>
      <w:widowControl w:val="1"/>
      <w:spacing w:before="120" w:line="240" w:lineRule="auto"/>
      <w:jc w:val="both"/>
    </w:pPr>
    <w:rPr>
      <w:rFonts w:ascii="Book Antiqua" w:hAnsi="Book Antiqua"/>
    </w:rPr>
  </w:style>
  <w:style w:type="paragraph" w:styleId="Bullet" w:customStyle="1">
    <w:name w:val="Bullet"/>
    <w:basedOn w:val="Normal"/>
    <w:pPr>
      <w:widowControl w:val="1"/>
      <w:numPr>
        <w:numId w:val="2"/>
      </w:numPr>
      <w:tabs>
        <w:tab w:val="left" w:pos="720"/>
      </w:tabs>
      <w:spacing w:before="120" w:line="240" w:lineRule="auto"/>
      <w:ind w:left="720" w:right="360"/>
      <w:jc w:val="both"/>
    </w:pPr>
    <w:rPr>
      <w:rFonts w:ascii="Book Antiqua" w:hAnsi="Book Antiqua"/>
    </w:rPr>
  </w:style>
  <w:style w:type="paragraph" w:styleId="InfoBlue" w:customStyle="1">
    <w:name w:val="InfoBlue"/>
    <w:basedOn w:val="Normal"/>
    <w:next w:val="Textoindependiente"/>
    <w:autoRedefine w:val="1"/>
    <w:rsid w:val="008756F4"/>
    <w:pPr>
      <w:spacing w:after="120"/>
      <w:jc w:val="both"/>
    </w:pPr>
    <w:rPr>
      <w:i w:val="1"/>
      <w:color w:val="0000ff"/>
      <w:lang w:val="es-ES"/>
    </w:rPr>
  </w:style>
  <w:style w:type="character" w:styleId="Hipervnculo">
    <w:name w:val="Hyperlink"/>
    <w:uiPriority w:val="99"/>
    <w:rPr>
      <w:color w:val="0000ff"/>
      <w:u w:val="single"/>
    </w:rPr>
  </w:style>
  <w:style w:type="paragraph" w:styleId="Subttulo1" w:customStyle="1">
    <w:name w:val="Subtítulo1"/>
    <w:basedOn w:val="Ttulo"/>
    <w:pPr>
      <w:widowControl w:val="1"/>
    </w:pPr>
    <w:rPr>
      <w:rFonts w:ascii="Times New Roman" w:hAnsi="Times New Roman"/>
      <w:sz w:val="24"/>
    </w:rPr>
  </w:style>
  <w:style w:type="paragraph" w:styleId="RevisionHist" w:customStyle="1">
    <w:name w:val="RevisionHist"/>
    <w:basedOn w:val="Normal"/>
    <w:pPr>
      <w:widowControl w:val="1"/>
      <w:spacing w:line="240" w:lineRule="auto"/>
    </w:pPr>
  </w:style>
  <w:style w:type="paragraph" w:styleId="Fecha">
    <w:name w:val="Date"/>
    <w:basedOn w:val="Normal"/>
    <w:pPr>
      <w:widowControl w:val="1"/>
      <w:spacing w:line="240" w:lineRule="auto"/>
    </w:pPr>
  </w:style>
  <w:style w:type="paragraph" w:styleId="Hierarchy" w:customStyle="1">
    <w:name w:val="Hierarchy"/>
    <w:basedOn w:val="Normal"/>
    <w:pPr>
      <w:widowControl w:val="1"/>
      <w:tabs>
        <w:tab w:val="left" w:pos="720"/>
        <w:tab w:val="left" w:pos="1440"/>
        <w:tab w:val="left" w:pos="2160"/>
        <w:tab w:val="left" w:pos="3600"/>
        <w:tab w:val="left" w:pos="5040"/>
      </w:tabs>
      <w:spacing w:after="120" w:line="240" w:lineRule="auto"/>
      <w:ind w:right="-3456"/>
    </w:pPr>
    <w:rPr>
      <w:rFonts w:ascii="Tms Rmn" w:hAnsi="Tms Rmn"/>
    </w:rPr>
  </w:style>
  <w:style w:type="paragraph" w:styleId="Textoindependiente1" w:customStyle="1">
    <w:name w:val="Texto independiente1"/>
    <w:pPr>
      <w:keepLines w:val="1"/>
      <w:spacing w:after="120" w:line="220" w:lineRule="atLeast"/>
    </w:pPr>
    <w:rPr>
      <w:lang w:eastAsia="en-US" w:val="en-GB"/>
    </w:rPr>
  </w:style>
  <w:style w:type="character" w:styleId="Refdecomentario">
    <w:name w:val="annotation reference"/>
    <w:semiHidden w:val="1"/>
    <w:rPr>
      <w:sz w:val="16"/>
    </w:rPr>
  </w:style>
  <w:style w:type="paragraph" w:styleId="Textocomentario">
    <w:name w:val="annotation text"/>
    <w:basedOn w:val="Normal"/>
    <w:semiHidden w:val="1"/>
    <w:pPr>
      <w:widowControl w:val="1"/>
      <w:spacing w:line="240" w:lineRule="auto"/>
    </w:pPr>
  </w:style>
  <w:style w:type="paragraph" w:styleId="Textosinformato">
    <w:name w:val="Plain Text"/>
    <w:basedOn w:val="Normal"/>
    <w:pPr>
      <w:widowControl w:val="1"/>
      <w:spacing w:line="240" w:lineRule="auto"/>
    </w:pPr>
    <w:rPr>
      <w:rFonts w:ascii="Courier New" w:hAnsi="Courier New"/>
    </w:rPr>
  </w:style>
  <w:style w:type="paragraph" w:styleId="Project" w:customStyle="1">
    <w:name w:val="Project"/>
    <w:basedOn w:val="Normal"/>
    <w:pPr>
      <w:widowControl w:val="1"/>
      <w:spacing w:line="240" w:lineRule="auto"/>
      <w:jc w:val="right"/>
    </w:pPr>
    <w:rPr>
      <w:b w:val="1"/>
      <w:sz w:val="36"/>
    </w:rPr>
  </w:style>
  <w:style w:type="paragraph" w:styleId="CompanyName" w:customStyle="1">
    <w:name w:val="CompanyName"/>
    <w:basedOn w:val="Normal"/>
    <w:pPr>
      <w:widowControl w:val="1"/>
      <w:spacing w:line="240" w:lineRule="auto"/>
      <w:jc w:val="right"/>
    </w:pPr>
    <w:rPr>
      <w:b w:val="1"/>
      <w:sz w:val="36"/>
    </w:rPr>
  </w:style>
  <w:style w:type="character" w:styleId="Hipervnculovisitado">
    <w:name w:val="FollowedHyperlink"/>
    <w:rPr>
      <w:color w:val="800080"/>
      <w:u w:val="single"/>
    </w:rPr>
  </w:style>
  <w:style w:type="paragraph" w:styleId="Sangra2detindependiente">
    <w:name w:val="Body Text Indent 2"/>
    <w:basedOn w:val="Normal"/>
    <w:pPr>
      <w:ind w:left="720"/>
    </w:pPr>
    <w:rPr>
      <w:i w:val="1"/>
      <w:color w:val="0000ff"/>
    </w:rPr>
  </w:style>
  <w:style w:type="paragraph" w:styleId="Sangra3detindependiente">
    <w:name w:val="Body Text Indent 3"/>
    <w:basedOn w:val="Normal"/>
    <w:pPr>
      <w:ind w:left="576"/>
    </w:pPr>
    <w:rPr>
      <w:i w:val="1"/>
      <w:iCs w:val="1"/>
      <w:color w:val="0000ff"/>
      <w:lang w:val="es-ES"/>
    </w:rPr>
  </w:style>
  <w:style w:type="paragraph" w:styleId="DefinitionTerm" w:customStyle="1">
    <w:name w:val="Definition Term"/>
    <w:basedOn w:val="Normal"/>
    <w:next w:val="Normal"/>
    <w:pPr>
      <w:widowControl w:val="1"/>
      <w:spacing w:line="240" w:lineRule="auto"/>
    </w:pPr>
    <w:rPr>
      <w:snapToGrid w:val="0"/>
      <w:sz w:val="24"/>
      <w:lang w:eastAsia="es-ES" w:val="es-CL"/>
    </w:rPr>
  </w:style>
  <w:style w:type="paragraph" w:styleId="infoblue0" w:customStyle="1">
    <w:name w:val="infoblue"/>
    <w:basedOn w:val="Normal"/>
    <w:pPr>
      <w:widowControl w:val="1"/>
      <w:spacing w:after="120"/>
      <w:ind w:left="450"/>
    </w:pPr>
    <w:rPr>
      <w:rFonts w:eastAsia="Arial Unicode MS"/>
      <w:i w:val="1"/>
      <w:iCs w:val="1"/>
      <w:color w:val="0000ff"/>
    </w:rPr>
  </w:style>
  <w:style w:type="paragraph" w:styleId="NormalWeb">
    <w:name w:val="Normal (Web)"/>
    <w:basedOn w:val="Normal"/>
    <w:pPr>
      <w:widowControl w:val="1"/>
      <w:spacing w:after="100" w:afterAutospacing="1" w:before="100" w:beforeAutospacing="1" w:line="240" w:lineRule="auto"/>
    </w:pPr>
    <w:rPr>
      <w:rFonts w:ascii="Arial Unicode MS" w:cs="Arial Unicode MS" w:eastAsia="Arial Unicode MS" w:hAnsi="Arial Unicode MS"/>
      <w:sz w:val="24"/>
      <w:szCs w:val="24"/>
    </w:rPr>
  </w:style>
  <w:style w:type="paragraph" w:styleId="HTMLconformatoprevio">
    <w:name w:val="HTML Preformatted"/>
    <w:basedOn w:val="Normal"/>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Arial Unicode MS" w:cs="Arial Unicode MS" w:eastAsia="Arial Unicode MS" w:hAnsi="Arial Unicode MS"/>
    </w:rPr>
  </w:style>
  <w:style w:type="paragraph" w:styleId="paragraph20" w:customStyle="1">
    <w:name w:val="paragraph2"/>
    <w:basedOn w:val="Normal"/>
    <w:pPr>
      <w:widowControl w:val="1"/>
      <w:spacing w:before="80"/>
      <w:ind w:left="720"/>
      <w:jc w:val="both"/>
    </w:pPr>
    <w:rPr>
      <w:rFonts w:eastAsia="Arial Unicode MS"/>
      <w:color w:val="000000"/>
    </w:rPr>
  </w:style>
  <w:style w:type="paragraph" w:styleId="bullet10" w:customStyle="1">
    <w:name w:val="bullet1"/>
    <w:basedOn w:val="Normal"/>
    <w:pPr>
      <w:widowControl w:val="1"/>
      <w:ind w:left="720" w:hanging="432"/>
    </w:pPr>
    <w:rPr>
      <w:rFonts w:eastAsia="Arial Unicode MS"/>
    </w:rPr>
  </w:style>
  <w:style w:type="paragraph" w:styleId="bullet20" w:customStyle="1">
    <w:name w:val="bullet2"/>
    <w:basedOn w:val="Normal"/>
    <w:pPr>
      <w:widowControl w:val="1"/>
      <w:ind w:left="1440" w:hanging="360"/>
    </w:pPr>
    <w:rPr>
      <w:rFonts w:eastAsia="Arial Unicode MS"/>
      <w:color w:val="000080"/>
    </w:rPr>
  </w:style>
  <w:style w:type="paragraph" w:styleId="tabletext0" w:customStyle="1">
    <w:name w:val="tabletext"/>
    <w:basedOn w:val="Normal"/>
    <w:pPr>
      <w:widowControl w:val="1"/>
      <w:spacing w:after="120"/>
    </w:pPr>
    <w:rPr>
      <w:rFonts w:eastAsia="Arial Unicode MS"/>
    </w:rPr>
  </w:style>
  <w:style w:type="paragraph" w:styleId="maintitle0" w:customStyle="1">
    <w:name w:val="maintitle"/>
    <w:basedOn w:val="Normal"/>
    <w:pPr>
      <w:widowControl w:val="1"/>
      <w:spacing w:after="60" w:before="480" w:line="240" w:lineRule="auto"/>
      <w:jc w:val="center"/>
    </w:pPr>
    <w:rPr>
      <w:rFonts w:cs="Arial" w:eastAsia="Arial Unicode MS"/>
      <w:b w:val="1"/>
      <w:bCs w:val="1"/>
      <w:sz w:val="32"/>
      <w:szCs w:val="32"/>
    </w:rPr>
  </w:style>
  <w:style w:type="paragraph" w:styleId="paragraph10" w:customStyle="1">
    <w:name w:val="paragraph1"/>
    <w:basedOn w:val="Normal"/>
    <w:pPr>
      <w:widowControl w:val="1"/>
      <w:spacing w:before="80" w:line="240" w:lineRule="auto"/>
      <w:jc w:val="both"/>
    </w:pPr>
    <w:rPr>
      <w:rFonts w:eastAsia="Arial Unicode MS"/>
    </w:rPr>
  </w:style>
  <w:style w:type="paragraph" w:styleId="paragraph30" w:customStyle="1">
    <w:name w:val="paragraph3"/>
    <w:basedOn w:val="Normal"/>
    <w:pPr>
      <w:widowControl w:val="1"/>
      <w:spacing w:before="80" w:line="240" w:lineRule="auto"/>
      <w:ind w:left="1530"/>
      <w:jc w:val="both"/>
    </w:pPr>
    <w:rPr>
      <w:rFonts w:eastAsia="Arial Unicode MS"/>
    </w:rPr>
  </w:style>
  <w:style w:type="paragraph" w:styleId="paragraph40" w:customStyle="1">
    <w:name w:val="paragraph4"/>
    <w:basedOn w:val="Normal"/>
    <w:pPr>
      <w:widowControl w:val="1"/>
      <w:spacing w:before="80" w:line="240" w:lineRule="auto"/>
      <w:ind w:left="2250"/>
      <w:jc w:val="both"/>
    </w:pPr>
    <w:rPr>
      <w:rFonts w:eastAsia="Arial Unicode MS"/>
    </w:rPr>
  </w:style>
  <w:style w:type="paragraph" w:styleId="body0" w:customStyle="1">
    <w:name w:val="body"/>
    <w:basedOn w:val="Normal"/>
    <w:pPr>
      <w:widowControl w:val="1"/>
      <w:spacing w:before="120" w:line="240" w:lineRule="auto"/>
      <w:jc w:val="both"/>
    </w:pPr>
    <w:rPr>
      <w:rFonts w:ascii="Book Antiqua" w:cs="Arial Unicode MS" w:eastAsia="Arial Unicode MS" w:hAnsi="Book Antiqua"/>
    </w:rPr>
  </w:style>
  <w:style w:type="paragraph" w:styleId="bullet0" w:customStyle="1">
    <w:name w:val="bullet"/>
    <w:basedOn w:val="Normal"/>
    <w:pPr>
      <w:widowControl w:val="1"/>
      <w:spacing w:before="120" w:line="240" w:lineRule="auto"/>
      <w:ind w:left="720" w:right="360"/>
      <w:jc w:val="both"/>
    </w:pPr>
    <w:rPr>
      <w:rFonts w:ascii="Book Antiqua" w:cs="Arial Unicode MS" w:eastAsia="Arial Unicode MS" w:hAnsi="Book Antiqua"/>
    </w:rPr>
  </w:style>
  <w:style w:type="paragraph" w:styleId="Textodeglobo">
    <w:name w:val="Balloon Text"/>
    <w:basedOn w:val="Normal"/>
    <w:link w:val="TextodegloboCar"/>
    <w:rsid w:val="009018A7"/>
    <w:pPr>
      <w:spacing w:line="240" w:lineRule="auto"/>
    </w:pPr>
    <w:rPr>
      <w:rFonts w:ascii="Tahoma" w:cs="Tahoma" w:hAnsi="Tahoma"/>
      <w:sz w:val="16"/>
      <w:szCs w:val="16"/>
    </w:rPr>
  </w:style>
  <w:style w:type="character" w:styleId="TextodegloboCar" w:customStyle="1">
    <w:name w:val="Texto de globo Car"/>
    <w:link w:val="Textodeglobo"/>
    <w:rsid w:val="009018A7"/>
    <w:rPr>
      <w:rFonts w:ascii="Tahoma" w:cs="Tahoma" w:hAnsi="Tahoma"/>
      <w:sz w:val="16"/>
      <w:szCs w:val="16"/>
      <w:lang w:eastAsia="en-US" w:val="en-US"/>
    </w:rPr>
  </w:style>
  <w:style w:type="paragraph" w:styleId="Asuntodelcomentario">
    <w:name w:val="annotation subject"/>
    <w:basedOn w:val="Textocomentario"/>
    <w:next w:val="Textocomentario"/>
    <w:semiHidden w:val="1"/>
    <w:rsid w:val="00A65537"/>
    <w:pPr>
      <w:widowControl w:val="0"/>
      <w:spacing w:line="240" w:lineRule="atLeast"/>
    </w:pPr>
    <w:rPr>
      <w:b w:val="1"/>
      <w:bCs w:val="1"/>
    </w:rPr>
  </w:style>
  <w:style w:type="paragraph" w:styleId="EstiloTtulo2VerdanaJustificado" w:customStyle="1">
    <w:name w:val="Estilo Título 2 + Verdana Justificado"/>
    <w:basedOn w:val="Ttulo2"/>
    <w:rsid w:val="00A93783"/>
    <w:pPr>
      <w:jc w:val="both"/>
    </w:pPr>
    <w:rPr>
      <w:bCs w:val="1"/>
      <w:color w:val="000080"/>
      <w:sz w:val="24"/>
    </w:rPr>
  </w:style>
  <w:style w:type="paragraph" w:styleId="EstiloTtulo1VerdanaJustificado" w:customStyle="1">
    <w:name w:val="Estilo Título 1 + Verdana Justificado"/>
    <w:basedOn w:val="Ttulo1"/>
    <w:rsid w:val="009875B5"/>
    <w:pPr>
      <w:spacing w:after="240"/>
      <w:jc w:val="both"/>
    </w:pPr>
    <w:rPr>
      <w:bCs w:val="1"/>
      <w:color w:val="000080"/>
      <w:sz w:val="28"/>
    </w:rPr>
  </w:style>
  <w:style w:type="paragraph" w:styleId="Estilo1" w:customStyle="1">
    <w:name w:val="Estilo1"/>
    <w:basedOn w:val="Ttulo"/>
    <w:rsid w:val="00184A7C"/>
    <w:pPr>
      <w:jc w:val="left"/>
    </w:pPr>
    <w:rPr>
      <w:color w:val="000080"/>
      <w:sz w:val="28"/>
      <w:szCs w:val="28"/>
      <w:lang w:val="es-ES"/>
    </w:rPr>
  </w:style>
  <w:style w:type="paragraph" w:styleId="EstiloTtuloVerdana14pt" w:customStyle="1">
    <w:name w:val="Estilo Título + Verdana 14 pt"/>
    <w:basedOn w:val="Ttulo"/>
    <w:rsid w:val="00184A7C"/>
    <w:pPr>
      <w:jc w:val="left"/>
    </w:pPr>
    <w:rPr>
      <w:bCs w:val="1"/>
      <w:color w:val="000080"/>
      <w:sz w:val="28"/>
    </w:rPr>
  </w:style>
  <w:style w:type="paragraph" w:styleId="EstiloTtulo3VerdanaJustificado" w:customStyle="1">
    <w:name w:val="Estilo Título 3 + Verdana Justificado"/>
    <w:basedOn w:val="Ttulo3"/>
    <w:rsid w:val="002C7B0A"/>
    <w:pPr>
      <w:jc w:val="both"/>
    </w:pPr>
    <w:rPr>
      <w:b w:val="1"/>
      <w:iCs w:val="1"/>
      <w:color w:val="000080"/>
    </w:rPr>
  </w:style>
  <w:style w:type="table" w:styleId="Tablaconcuadrcula">
    <w:name w:val="Table Grid"/>
    <w:basedOn w:val="Tablanormal"/>
    <w:rsid w:val="00050F60"/>
    <w:pPr>
      <w:widowControl w:val="0"/>
      <w:spacing w:line="240" w:lineRule="atLeast"/>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pgrafe" w:customStyle="1">
    <w:name w:val="Epígrafe"/>
    <w:basedOn w:val="Normal"/>
    <w:next w:val="Normal"/>
    <w:qFormat w:val="1"/>
    <w:rsid w:val="00CB3C5A"/>
    <w:rPr>
      <w:b w:val="1"/>
      <w:bCs w:val="1"/>
    </w:rPr>
  </w:style>
  <w:style w:type="character" w:styleId="EncabezadoCar" w:customStyle="1">
    <w:name w:val="Encabezado Car"/>
    <w:link w:val="Encabezado"/>
    <w:uiPriority w:val="99"/>
    <w:rsid w:val="00AE09C8"/>
    <w:rPr>
      <w:rFonts w:ascii="Arial" w:hAnsi="Arial"/>
      <w:lang w:eastAsia="en-US" w:val="en-US"/>
    </w:rPr>
  </w:style>
  <w:style w:type="paragraph" w:styleId="Prrafodelista">
    <w:name w:val="List Paragraph"/>
    <w:basedOn w:val="Normal"/>
    <w:uiPriority w:val="34"/>
    <w:qFormat w:val="1"/>
    <w:rsid w:val="00563B45"/>
    <w:pPr>
      <w:ind w:left="720"/>
      <w:contextualSpacing w:val="1"/>
    </w:pPr>
  </w:style>
  <w:style w:type="paragraph" w:styleId="Subtitle">
    <w:name w:val="Subtitle"/>
    <w:basedOn w:val="Normal"/>
    <w:next w:val="Normal"/>
    <w:pPr>
      <w:spacing w:after="60" w:lineRule="auto"/>
      <w:jc w:val="center"/>
    </w:pPr>
    <w:rPr>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file/d/1DzY5AHRaPIvhhkHCcx7yywgAHzzb-LJc/view?usp=drive_link" TargetMode="External"/><Relationship Id="rId22" Type="http://schemas.openxmlformats.org/officeDocument/2006/relationships/hyperlink" Target="https://drive.google.com/file/d/1FSVuMrWGjOvhzK1jwwRfYbhoJih7Lyul/view?usp=drive_link" TargetMode="External"/><Relationship Id="rId21" Type="http://schemas.openxmlformats.org/officeDocument/2006/relationships/image" Target="media/image4.png"/><Relationship Id="rId24" Type="http://schemas.openxmlformats.org/officeDocument/2006/relationships/hyperlink" Target="https://drive.google.com/file/d/1BQRakYfFw-4U3rbNTLFlkoupYRGquUeU/view?usp=drive_link" TargetMode="External"/><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header" Target="header2.xml"/><Relationship Id="rId25" Type="http://schemas.openxmlformats.org/officeDocument/2006/relationships/header" Target="header1.xm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0.jpg"/><Relationship Id="rId8" Type="http://schemas.openxmlformats.org/officeDocument/2006/relationships/image" Target="media/image11.png"/><Relationship Id="rId11" Type="http://schemas.openxmlformats.org/officeDocument/2006/relationships/image" Target="media/image6.png"/><Relationship Id="rId10" Type="http://schemas.openxmlformats.org/officeDocument/2006/relationships/hyperlink" Target="https://drive.google.com/file/d/1SiuHKxsrs4WEZMVGSN3wx-gCUXA7Ma2I/view?usp=drive_link" TargetMode="External"/><Relationship Id="rId13" Type="http://schemas.openxmlformats.org/officeDocument/2006/relationships/image" Target="media/image3.png"/><Relationship Id="rId12" Type="http://schemas.openxmlformats.org/officeDocument/2006/relationships/hyperlink" Target="https://drive.google.com/file/d/1bUhJu01vOWOLPOR0Dj0zhSnJZN2Ue2ov/view?usp=drive_link" TargetMode="External"/><Relationship Id="rId15" Type="http://schemas.openxmlformats.org/officeDocument/2006/relationships/image" Target="media/image7.png"/><Relationship Id="rId14" Type="http://schemas.openxmlformats.org/officeDocument/2006/relationships/hyperlink" Target="https://drive.google.com/file/d/18c8cKHj_qkx0mCKNyy4RUsNDMXFNmgOT/view?usp=drive_link" TargetMode="External"/><Relationship Id="rId17" Type="http://schemas.openxmlformats.org/officeDocument/2006/relationships/image" Target="media/image2.png"/><Relationship Id="rId16" Type="http://schemas.openxmlformats.org/officeDocument/2006/relationships/hyperlink" Target="https://drive.google.com/file/d/11qZDPhqWY8JB1gx2wfo6ojyK6MBmuDm5/view?usp=drive_link" TargetMode="External"/><Relationship Id="rId19" Type="http://schemas.openxmlformats.org/officeDocument/2006/relationships/image" Target="media/image1.png"/><Relationship Id="rId18" Type="http://schemas.openxmlformats.org/officeDocument/2006/relationships/hyperlink" Target="https://drive.google.com/file/d/1xU6tAyOWngQc-mJfEo6HGpV1xqjR0G6A/view?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tibDnD3Au+6vsqYBpHfC/a5wFA==">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2018-07-19T21:11:00Z</dcterms:created>
  <dc:creator>israel alberto naranjo retamal</dc:creator>
</cp:coreProperties>
</file>