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Documento de Visión y Roles Scrum</w:t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“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Sistema Integral de Gestión para Farmacia Quilicura</w:t>
      </w: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”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[S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IGFQ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[01/09/2026]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38239898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dvn9acbrg1r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Backoffice administrativo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gnl0vmcqp3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Punto de Venta (POS)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xjcvx9mpwz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Gestión de inventario multisucursal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vvnv2hehty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Transferencias entre sucursales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k7nmflynp5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E-commerce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wofjzjzgiu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Retiro mediante código QR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gjeno5gvx0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Aplicación móvil de apoyo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r7mz1t5e6u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Seguridad y auditoría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f010kx0pdg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Arquitectura tecnológica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2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bookmarkStart w:colFirst="0" w:colLast="0" w:name="_heading=h.30j0zll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1fob9te" w:id="2"/>
      <w:bookmarkEnd w:id="2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Datos del documento</w:t>
      </w:r>
    </w:p>
    <w:p w:rsidR="00000000" w:rsidDel="00000000" w:rsidP="00000000" w:rsidRDefault="00000000" w:rsidRPr="00000000" w14:paraId="00000034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01/09/2026</w:t>
            </w:r>
          </w:p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Creación inicial del Documento de Visión y definición de Roles Scrum del proyecto.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Andrés Alvarado, Jesús Lozano y Martín Rodríguez.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3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35"/>
        <w:gridCol w:w="6195"/>
        <w:tblGridChange w:id="0">
          <w:tblGrid>
            <w:gridCol w:w="2535"/>
            <w:gridCol w:w="61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Capstone 004D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Sistema Integral de Gestión para Farmacia Quilicura.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10/08/2026.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11/12/2026.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Farmacia Quilicura / Representante de la farmacia.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Juan Andres Hernandez Aliaga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21576238-6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Andres Alvarado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and.alvarado@duocuc.cl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21.387.093-9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Martin Rodriguez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mart.rodriguezc@duocuc.cl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22.631.838-0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Jesus Lozano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je.lozano@duocuc.cl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/>
      </w:pPr>
      <w:bookmarkStart w:colFirst="0" w:colLast="0" w:name="_heading=h.tyjcwt" w:id="5"/>
      <w:bookmarkEnd w:id="5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Visión del Proyecto Scrum “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8"/>
          <w:szCs w:val="28"/>
          <w:rtl w:val="0"/>
        </w:rPr>
        <w:t xml:space="preserve">Sistema Integral de Gestión para Farmacia Quilicura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tl w:val="0"/>
        </w:rPr>
      </w:r>
    </w:p>
    <w:tbl>
      <w:tblPr>
        <w:tblStyle w:val="Table4"/>
        <w:tblW w:w="11235.0" w:type="dxa"/>
        <w:jc w:val="left"/>
        <w:tblInd w:w="-12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45"/>
        <w:gridCol w:w="2295"/>
        <w:gridCol w:w="3105"/>
        <w:gridCol w:w="2790"/>
        <w:tblGridChange w:id="0">
          <w:tblGrid>
            <w:gridCol w:w="3045"/>
            <w:gridCol w:w="2295"/>
            <w:gridCol w:w="3105"/>
            <w:gridCol w:w="279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24" w:val="single"/>
              <w:left w:color="000000" w:space="0" w:sz="24" w:val="single"/>
              <w:bottom w:color="000000" w:space="0" w:sz="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563439" cy="536924"/>
                  <wp:effectExtent b="0" l="0" r="0" t="0"/>
                  <wp:docPr id="103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439" cy="5369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Declaración de la Visión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66">
            <w:pPr>
              <w:spacing w:after="260" w:before="2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Desarrollar una plataforma integral de gestión para Farmacia Quilicura que permita centralizar e integrar las principales operaciones de sus sucursales mediante una única fuente de información, mejorando el control del inventario, la trazabilidad de los movimientos, la gestión de ventas presenciales y online y la disponibilidad de información para la administración.</w:t>
            </w:r>
          </w:p>
          <w:p w:rsidR="00000000" w:rsidDel="00000000" w:rsidP="00000000" w:rsidRDefault="00000000" w:rsidRPr="00000000" w14:paraId="00000067">
            <w:pPr>
              <w:spacing w:after="260" w:before="2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 solución busca reemplazar procesos actualmente fragmentados y manuales por una plataforma centralizada, segura y escalable, capaz de soportar las sucursales existentes y facilitar la incorporación de nuevas ubicaciones en el futuro.</w:t>
            </w:r>
          </w:p>
          <w:p w:rsidR="00000000" w:rsidDel="00000000" w:rsidP="00000000" w:rsidRDefault="00000000" w:rsidRPr="00000000" w14:paraId="00000068">
            <w:pPr>
              <w:spacing w:after="260" w:before="2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Esta visión se basa directamente en la problemática del documento 1.5: actualmente las dos sucursales utilizan instalaciones y bases de datos independientes, las transferencias se registran parcialmente de forma manual y no existe un canal de venta online integrado al inventario</w:t>
            </w:r>
          </w:p>
          <w:p w:rsidR="00000000" w:rsidDel="00000000" w:rsidP="00000000" w:rsidRDefault="00000000" w:rsidRPr="00000000" w14:paraId="00000069">
            <w:pPr>
              <w:spacing w:after="260" w:before="2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Grupo Objetivo</w:t>
            </w:r>
          </w:p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541690" cy="518541"/>
                  <wp:effectExtent b="0" l="0" r="0" t="0"/>
                  <wp:docPr id="1038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690" cy="51854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Necesidades</w:t>
            </w:r>
          </w:p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933596" cy="522814"/>
                  <wp:effectExtent b="0" l="0" r="0" t="0"/>
                  <wp:docPr descr="Resultado de imagen para necesidades software" id="1037" name="image1.png"/>
                  <a:graphic>
                    <a:graphicData uri="http://schemas.openxmlformats.org/drawingml/2006/picture">
                      <pic:pic>
                        <pic:nvPicPr>
                          <pic:cNvPr descr="Resultado de imagen para necesidades software"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596" cy="5228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Producto / Servicio</w:t>
            </w:r>
          </w:p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729257" cy="546239"/>
                  <wp:effectExtent b="0" l="0" r="0" t="0"/>
                  <wp:docPr descr="Resultado de imagen para software" id="1040" name="image3.jpg"/>
                  <a:graphic>
                    <a:graphicData uri="http://schemas.openxmlformats.org/drawingml/2006/picture">
                      <pic:pic>
                        <pic:nvPicPr>
                          <pic:cNvPr descr="Resultado de imagen para software" id="0" name="image3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257" cy="54623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Valor</w:t>
            </w:r>
          </w:p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902549" cy="453373"/>
                  <wp:effectExtent b="0" l="0" r="0" t="0"/>
                  <wp:docPr id="1039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549" cy="45337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260" w:before="2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Personal administrativo de la farmacia: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260" w:before="2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Personal de venta y caja: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260" w:before="2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Personal encargado de inventario y recepción: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260" w:before="2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Administradores y responsables de la farmacia</w:t>
            </w:r>
          </w:p>
          <w:p w:rsidR="00000000" w:rsidDel="00000000" w:rsidP="00000000" w:rsidRDefault="00000000" w:rsidRPr="00000000" w14:paraId="0000007F">
            <w:pPr>
              <w:spacing w:after="260" w:before="2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br w:type="textWrapping"/>
              <w:t xml:space="preserve">Clientes de la farmacia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Centralizar la información de las sucursales</w:t>
            </w:r>
          </w:p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Controlar inventario y stock</w:t>
            </w:r>
          </w:p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Digitalizar transferencias entre sucursales.</w:t>
            </w:r>
          </w:p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Mejorar la trazabilidad de operaciones.</w:t>
            </w:r>
          </w:p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Integrar ventas presenciales y online.</w:t>
            </w:r>
          </w:p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Facilitar la consulta de información administrativa.</w:t>
            </w:r>
          </w:p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El producto será una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plataforma integral de gestión para una farmacia multisucursal</w:t>
            </w:r>
            <w:r w:rsidDel="00000000" w:rsidR="00000000" w:rsidRPr="00000000">
              <w:rPr>
                <w:rtl w:val="0"/>
              </w:rPr>
              <w:t xml:space="preserve">, compuesta por diferentes componentes conectados a un backend y una base de datos central.</w:t>
            </w:r>
          </w:p>
          <w:p w:rsidR="00000000" w:rsidDel="00000000" w:rsidP="00000000" w:rsidRDefault="00000000" w:rsidRPr="00000000" w14:paraId="0000008F">
            <w:pPr>
              <w:pStyle w:val="Heading3"/>
              <w:keepNext w:val="0"/>
              <w:widowControl w:val="1"/>
              <w:spacing w:after="80" w:before="280" w:lineRule="auto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6"/>
                <w:szCs w:val="26"/>
              </w:rPr>
            </w:pPr>
            <w:bookmarkStart w:colFirst="0" w:colLast="0" w:name="_heading=h.dvn9acbrg1rl" w:id="6"/>
            <w:bookmarkEnd w:id="6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6"/>
                <w:szCs w:val="26"/>
                <w:rtl w:val="0"/>
              </w:rPr>
              <w:t xml:space="preserve">Backoffice administrativo</w:t>
            </w:r>
          </w:p>
          <w:p w:rsidR="00000000" w:rsidDel="00000000" w:rsidP="00000000" w:rsidRDefault="00000000" w:rsidRPr="00000000" w14:paraId="00000090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Permitirá gestionar información administrativa y operacional del sistema, incluyendo sucursales, productos, categorías, precios, inventario, usuarios, roles, permisos, promociones y movimientos</w:t>
            </w:r>
          </w:p>
          <w:p w:rsidR="00000000" w:rsidDel="00000000" w:rsidP="00000000" w:rsidRDefault="00000000" w:rsidRPr="00000000" w14:paraId="00000091">
            <w:pPr>
              <w:pStyle w:val="Heading3"/>
              <w:keepNext w:val="0"/>
              <w:widowControl w:val="1"/>
              <w:spacing w:after="80" w:before="280" w:lineRule="auto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6"/>
                <w:szCs w:val="26"/>
              </w:rPr>
            </w:pPr>
            <w:bookmarkStart w:colFirst="0" w:colLast="0" w:name="_heading=h.bgnl0vmcqp38" w:id="7"/>
            <w:bookmarkEnd w:id="7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6"/>
                <w:szCs w:val="26"/>
                <w:rtl w:val="0"/>
              </w:rPr>
              <w:t xml:space="preserve">Punto de Venta (POS)</w:t>
            </w:r>
          </w:p>
          <w:p w:rsidR="00000000" w:rsidDel="00000000" w:rsidP="00000000" w:rsidRDefault="00000000" w:rsidRPr="00000000" w14:paraId="00000092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Permitirá realizar ventas presenciales utilizando el inventario centralizado.</w:t>
            </w:r>
          </w:p>
          <w:p w:rsidR="00000000" w:rsidDel="00000000" w:rsidP="00000000" w:rsidRDefault="00000000" w:rsidRPr="00000000" w14:paraId="00000093">
            <w:pPr>
              <w:pStyle w:val="Heading3"/>
              <w:keepNext w:val="0"/>
              <w:widowControl w:val="1"/>
              <w:spacing w:after="80" w:before="280" w:lineRule="auto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6"/>
                <w:szCs w:val="26"/>
              </w:rPr>
            </w:pPr>
            <w:bookmarkStart w:colFirst="0" w:colLast="0" w:name="_heading=h.3xjcvx9mpwz1" w:id="8"/>
            <w:bookmarkEnd w:id="8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6"/>
                <w:szCs w:val="26"/>
                <w:rtl w:val="0"/>
              </w:rPr>
              <w:t xml:space="preserve">Gestión de inventario multisucursal</w:t>
            </w:r>
          </w:p>
          <w:p w:rsidR="00000000" w:rsidDel="00000000" w:rsidP="00000000" w:rsidRDefault="00000000" w:rsidRPr="00000000" w14:paraId="00000094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Permitirá controlar el inventario de manera independiente por sucursal, pero utilizando una única base de datos.</w:t>
            </w:r>
          </w:p>
          <w:p w:rsidR="00000000" w:rsidDel="00000000" w:rsidP="00000000" w:rsidRDefault="00000000" w:rsidRPr="00000000" w14:paraId="00000095">
            <w:pPr>
              <w:pStyle w:val="Heading3"/>
              <w:keepNext w:val="0"/>
              <w:widowControl w:val="1"/>
              <w:spacing w:after="80" w:before="280" w:lineRule="auto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6"/>
                <w:szCs w:val="26"/>
              </w:rPr>
            </w:pPr>
            <w:bookmarkStart w:colFirst="0" w:colLast="0" w:name="_heading=h.jvvnv2hehtyf" w:id="9"/>
            <w:bookmarkEnd w:id="9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6"/>
                <w:szCs w:val="26"/>
                <w:rtl w:val="0"/>
              </w:rPr>
              <w:t xml:space="preserve">Transferencias entre sucursales</w:t>
            </w:r>
          </w:p>
          <w:p w:rsidR="00000000" w:rsidDel="00000000" w:rsidP="00000000" w:rsidRDefault="00000000" w:rsidRPr="00000000" w14:paraId="00000096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Permitirá realizar transferencias de productos entre las diferentes sucursales dentro del mismo sistema.</w:t>
            </w:r>
          </w:p>
          <w:p w:rsidR="00000000" w:rsidDel="00000000" w:rsidP="00000000" w:rsidRDefault="00000000" w:rsidRPr="00000000" w14:paraId="00000097">
            <w:pPr>
              <w:pStyle w:val="Heading3"/>
              <w:keepNext w:val="0"/>
              <w:widowControl w:val="1"/>
              <w:spacing w:after="80" w:before="280" w:lineRule="auto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6"/>
                <w:szCs w:val="26"/>
              </w:rPr>
            </w:pPr>
            <w:bookmarkStart w:colFirst="0" w:colLast="0" w:name="_heading=h.ik7nmflynp5l" w:id="10"/>
            <w:bookmarkEnd w:id="10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6"/>
                <w:szCs w:val="26"/>
                <w:rtl w:val="0"/>
              </w:rPr>
              <w:t xml:space="preserve">E-commerce</w:t>
            </w:r>
          </w:p>
          <w:p w:rsidR="00000000" w:rsidDel="00000000" w:rsidP="00000000" w:rsidRDefault="00000000" w:rsidRPr="00000000" w14:paraId="00000098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La plataforma contará con una tienda online integrada al inventario central.</w:t>
            </w:r>
          </w:p>
          <w:p w:rsidR="00000000" w:rsidDel="00000000" w:rsidP="00000000" w:rsidRDefault="00000000" w:rsidRPr="00000000" w14:paraId="00000099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Los productos que requieran receta podrán visualizarse en el catálogo, pero su compra permanecerá restringida al canal presencial.</w:t>
            </w:r>
          </w:p>
          <w:p w:rsidR="00000000" w:rsidDel="00000000" w:rsidP="00000000" w:rsidRDefault="00000000" w:rsidRPr="00000000" w14:paraId="0000009A">
            <w:pPr>
              <w:pStyle w:val="Heading3"/>
              <w:keepNext w:val="0"/>
              <w:widowControl w:val="1"/>
              <w:spacing w:after="80" w:before="280" w:lineRule="auto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6"/>
                <w:szCs w:val="26"/>
              </w:rPr>
            </w:pPr>
            <w:bookmarkStart w:colFirst="0" w:colLast="0" w:name="_heading=h.fwofjzjzgiuw" w:id="11"/>
            <w:bookmarkEnd w:id="11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6"/>
                <w:szCs w:val="26"/>
                <w:rtl w:val="0"/>
              </w:rPr>
              <w:t xml:space="preserve">Retiro mediante código QR</w:t>
            </w:r>
          </w:p>
          <w:p w:rsidR="00000000" w:rsidDel="00000000" w:rsidP="00000000" w:rsidRDefault="00000000" w:rsidRPr="00000000" w14:paraId="0000009B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Una vez preparado un pedido online, el cliente dispondrá de un código QR que permitirá validar su retiro en la sucursal seleccionada.</w:t>
            </w:r>
          </w:p>
          <w:p w:rsidR="00000000" w:rsidDel="00000000" w:rsidP="00000000" w:rsidRDefault="00000000" w:rsidRPr="00000000" w14:paraId="0000009C">
            <w:pPr>
              <w:pStyle w:val="Heading3"/>
              <w:keepNext w:val="0"/>
              <w:widowControl w:val="1"/>
              <w:spacing w:after="80" w:before="280" w:lineRule="auto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6"/>
                <w:szCs w:val="26"/>
              </w:rPr>
            </w:pPr>
            <w:bookmarkStart w:colFirst="0" w:colLast="0" w:name="_heading=h.ygjeno5gvx08" w:id="12"/>
            <w:bookmarkEnd w:id="12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6"/>
                <w:szCs w:val="26"/>
                <w:rtl w:val="0"/>
              </w:rPr>
              <w:t xml:space="preserve">Aplicación móvil de apoyo</w:t>
            </w:r>
          </w:p>
          <w:p w:rsidR="00000000" w:rsidDel="00000000" w:rsidP="00000000" w:rsidRDefault="00000000" w:rsidRPr="00000000" w14:paraId="0000009D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Se desarrollará una aplicación móvil en Flutter utilizada como herramienta complementaria para lectura de códigos de barras y códigos QR, facilitando determinados procesos operativos.</w:t>
            </w:r>
          </w:p>
          <w:p w:rsidR="00000000" w:rsidDel="00000000" w:rsidP="00000000" w:rsidRDefault="00000000" w:rsidRPr="00000000" w14:paraId="0000009E">
            <w:pPr>
              <w:pStyle w:val="Heading3"/>
              <w:keepNext w:val="0"/>
              <w:widowControl w:val="1"/>
              <w:spacing w:after="80" w:before="280" w:lineRule="auto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6"/>
                <w:szCs w:val="26"/>
              </w:rPr>
            </w:pPr>
            <w:bookmarkStart w:colFirst="0" w:colLast="0" w:name="_heading=h.kr7mz1t5e6uo" w:id="13"/>
            <w:bookmarkEnd w:id="13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6"/>
                <w:szCs w:val="26"/>
                <w:rtl w:val="0"/>
              </w:rPr>
              <w:t xml:space="preserve">Seguridad y auditoría</w:t>
            </w:r>
          </w:p>
          <w:p w:rsidR="00000000" w:rsidDel="00000000" w:rsidP="00000000" w:rsidRDefault="00000000" w:rsidRPr="00000000" w14:paraId="0000009F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La plataforma contará con usuarios, roles y permisos.</w:t>
            </w:r>
          </w:p>
          <w:p w:rsidR="00000000" w:rsidDel="00000000" w:rsidP="00000000" w:rsidRDefault="00000000" w:rsidRPr="00000000" w14:paraId="000000A0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Las operaciones sensibles quedarán asociadas al usuario responsable mediante mecanismos de auditoría y trazabilidad.</w:t>
            </w:r>
          </w:p>
          <w:p w:rsidR="00000000" w:rsidDel="00000000" w:rsidP="00000000" w:rsidRDefault="00000000" w:rsidRPr="00000000" w14:paraId="000000A1">
            <w:pPr>
              <w:pStyle w:val="Heading3"/>
              <w:keepNext w:val="0"/>
              <w:widowControl w:val="1"/>
              <w:spacing w:after="80" w:before="280" w:lineRule="auto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6"/>
                <w:szCs w:val="26"/>
              </w:rPr>
            </w:pPr>
            <w:bookmarkStart w:colFirst="0" w:colLast="0" w:name="_heading=h.2f010kx0pdg7" w:id="14"/>
            <w:bookmarkEnd w:id="14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6"/>
                <w:szCs w:val="26"/>
                <w:rtl w:val="0"/>
              </w:rPr>
              <w:t xml:space="preserve">Arquitectura tecnológica</w:t>
            </w:r>
          </w:p>
          <w:p w:rsidR="00000000" w:rsidDel="00000000" w:rsidP="00000000" w:rsidRDefault="00000000" w:rsidRPr="00000000" w14:paraId="000000A2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La solución utilizará una arquitectura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monolito modular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A3">
            <w:pPr>
              <w:spacing w:after="260" w:before="260" w:lineRule="auto"/>
              <w:rPr/>
            </w:pPr>
            <w:r w:rsidDel="00000000" w:rsidR="00000000" w:rsidRPr="00000000">
              <w:rPr>
                <w:rtl w:val="0"/>
              </w:rPr>
              <w:t xml:space="preserve">Las tecnologías definidas son:</w:t>
            </w:r>
          </w:p>
          <w:p w:rsidR="00000000" w:rsidDel="00000000" w:rsidP="00000000" w:rsidRDefault="00000000" w:rsidRPr="00000000" w14:paraId="000000A4">
            <w:pPr>
              <w:spacing w:after="260" w:before="2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Frontend web:</w:t>
            </w:r>
            <w:r w:rsidDel="00000000" w:rsidR="00000000" w:rsidRPr="00000000">
              <w:rPr>
                <w:rtl w:val="0"/>
              </w:rPr>
              <w:t xml:space="preserve"> React + TypeScript.</w:t>
              <w:br w:type="textWrapping"/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Backend:</w:t>
            </w:r>
            <w:r w:rsidDel="00000000" w:rsidR="00000000" w:rsidRPr="00000000">
              <w:rPr>
                <w:rtl w:val="0"/>
              </w:rPr>
              <w:t xml:space="preserve"> FastAPI.</w:t>
              <w:br w:type="textWrapping"/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Base de datos:</w:t>
            </w:r>
            <w:r w:rsidDel="00000000" w:rsidR="00000000" w:rsidRPr="00000000">
              <w:rPr>
                <w:rtl w:val="0"/>
              </w:rPr>
              <w:t xml:space="preserve"> PostgreSQL.</w:t>
              <w:br w:type="textWrapping"/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Aplicación móvil:</w:t>
            </w:r>
            <w:r w:rsidDel="00000000" w:rsidR="00000000" w:rsidRPr="00000000">
              <w:rPr>
                <w:rtl w:val="0"/>
              </w:rPr>
              <w:t xml:space="preserve"> Flutter.</w:t>
              <w:br w:type="textWrapping"/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Control de versiones y colaboración:</w:t>
            </w:r>
            <w:r w:rsidDel="00000000" w:rsidR="00000000" w:rsidRPr="00000000">
              <w:rPr>
                <w:rtl w:val="0"/>
              </w:rPr>
              <w:t xml:space="preserve"> GitHub.</w:t>
              <w:br w:type="textWrapping"/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Pasarela de pago:</w:t>
            </w:r>
            <w:r w:rsidDel="00000000" w:rsidR="00000000" w:rsidRPr="00000000">
              <w:rPr>
                <w:rtl w:val="0"/>
              </w:rPr>
              <w:t xml:space="preserve"> Flow.</w:t>
            </w:r>
          </w:p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Información centralizada y actualizada.</w:t>
            </w:r>
          </w:p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Mayor control del inventario.</w:t>
            </w:r>
          </w:p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Reducción de procesos manuales.</w:t>
            </w:r>
          </w:p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Mayor trazabilidad de operaciones.</w:t>
            </w:r>
          </w:p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Integración entre sucursales.</w:t>
            </w:r>
          </w:p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Incorporación de ventas online.</w:t>
            </w:r>
          </w:p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Apoyo a la toma de decisiones.</w:t>
            </w:r>
          </w:p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Plataforma escalable para futuras sucursales.</w:t>
            </w:r>
          </w:p>
        </w:tc>
      </w:tr>
    </w:tbl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/>
      </w:pPr>
      <w:bookmarkStart w:colFirst="0" w:colLast="0" w:name="_heading=h.3dy6vkm" w:id="15"/>
      <w:bookmarkEnd w:id="15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Definición de Roles</w:t>
      </w:r>
      <w:r w:rsidDel="00000000" w:rsidR="00000000" w:rsidRPr="00000000">
        <w:rPr>
          <w:rtl w:val="0"/>
        </w:rPr>
      </w:r>
    </w:p>
    <w:tbl>
      <w:tblPr>
        <w:tblStyle w:val="Table5"/>
        <w:tblW w:w="88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20"/>
        <w:gridCol w:w="3375"/>
        <w:gridCol w:w="2940"/>
        <w:tblGridChange w:id="0">
          <w:tblGrid>
            <w:gridCol w:w="2520"/>
            <w:gridCol w:w="3375"/>
            <w:gridCol w:w="294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BC">
            <w:pPr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Rol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BD">
            <w:pPr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Nombre de los integrantes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BE">
            <w:pPr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Responsabilidades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Product Owner 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Martin Rodriguez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Define la visión del producto, prioriza el Product Backlog y representa las necesidades del cliente.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Scrum  Master </w:t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Jesus Lozano, Andres Alvarado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Facilita Scrum, organiza las ceremonias y ayuda a resolver impedimentos del equipo.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Equipo de Desarrollo </w:t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Andres Alvarado, Jesus Lozano, Martin Rodriguez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Diseña, desarrolla, integra y prueba las funcionalidades comprometidas en cada Sprint.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Stakeholders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Entregan requerimientos, validan necesidades y proporcionan retroalimentación sobre el producto.</w:t>
            </w:r>
          </w:p>
        </w:tc>
      </w:tr>
    </w:tbl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Documento de Visión Scrum, Ingeniería de Software – DuocUC</w:t>
    </w:r>
  </w:p>
  <w:p w:rsidR="00000000" w:rsidDel="00000000" w:rsidP="00000000" w:rsidRDefault="00000000" w:rsidRPr="00000000" w14:paraId="000000D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3">
    <w:pP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Visión y Roles del Proyecto</w:t>
    </w:r>
  </w:p>
  <w:p w:rsidR="00000000" w:rsidDel="00000000" w:rsidP="00000000" w:rsidRDefault="00000000" w:rsidRPr="00000000" w14:paraId="000000D4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1035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3.jp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Xvha7GSoM7VKS4p4tBzWM/AbZQ==">CgMxLjAyCGguZ2pkZ3hzMgloLjMwajB6bGwyCWguMWZvYjl0ZTIJaC4zem55c2g3MgloLjJldDkycDAyCGgudHlqY3d0Mg5oLmR2bjlhY2JyZzFybDIOaC5iZ25sMHZtY3FwMzgyDmguM3hqY3Z4OW1wd3oxMg5oLmp2dm52MmhlaHR5ZjIOaC5pazdubWZseW5wNWwyDmguZndvZmp6anpnaXV3Mg5oLnlnamVubzVndngwODIOaC5rcjdtejF0NWU2dW8yDmguMmYwMTBreDBwZGc3MgloLjNkeTZ2a204AHIhMVdMMGE2MEVhZk1hRjNVUVdMamg3eFNzLUJrMlozczd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