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hd w:fill="fff2cc" w:val="clear"/>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9045"/>
        <w:tblGridChange w:id="0">
          <w:tblGrid>
            <w:gridCol w:w="5355"/>
            <w:gridCol w:w="904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Título del proyecto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Tub-Bot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Autor(a) / correo / carrera que cursa</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ó Lista que incluya a las personas integrantes del equipo / correo / carrera que cursa</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Ejemplo: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Patricia Perez Gabil Roso / </w:t>
            </w:r>
            <w:hyperlink r:id="rId7">
              <w:r w:rsidDel="00000000" w:rsidR="00000000" w:rsidRPr="00000000">
                <w:rPr>
                  <w:rFonts w:ascii="Montserrat" w:cs="Montserrat" w:eastAsia="Montserrat" w:hAnsi="Montserrat"/>
                  <w:i w:val="1"/>
                  <w:iCs w:val="1"/>
                  <w:color w:val="1155cc"/>
                  <w:u w:val="single"/>
                  <w:rtl w:val="0"/>
                </w:rPr>
                <w:t xml:space="preserve">pperezgar@</w:t>
              </w:r>
            </w:hyperlink>
            <w:r w:rsidDel="00000000" w:rsidR="00000000" w:rsidRPr="00000000">
              <w:rPr>
                <w:rFonts w:ascii="Montserrat" w:cs="Montserrat" w:eastAsia="Montserrat" w:hAnsi="Montserrat"/>
                <w:i w:val="1"/>
                <w:iCs w:val="1"/>
                <w:rtl w:val="0"/>
              </w:rPr>
              <w:t xml:space="preserve">unal… / Ingeniería civil</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Juan Jose Aleman Martinez / </w:t>
            </w:r>
            <w:hyperlink r:id="rId8">
              <w:r w:rsidDel="00000000" w:rsidR="00000000" w:rsidRPr="00000000">
                <w:rPr>
                  <w:rFonts w:ascii="Montserrat" w:cs="Montserrat" w:eastAsia="Montserrat" w:hAnsi="Montserrat"/>
                  <w:color w:val="1155cc"/>
                  <w:u w:val="single"/>
                  <w:rtl w:val="0"/>
                </w:rPr>
                <w:t xml:space="preserve">jualemanm@unal.edu.co</w:t>
              </w:r>
            </w:hyperlink>
            <w:r w:rsidDel="00000000" w:rsidR="00000000" w:rsidRPr="00000000">
              <w:rPr>
                <w:rFonts w:ascii="Montserrat" w:cs="Montserrat" w:eastAsia="Montserrat" w:hAnsi="Montserrat"/>
                <w:rtl w:val="0"/>
              </w:rPr>
              <w:t xml:space="preserve"> / Ingeniería Electrónica</w:t>
            </w:r>
          </w:p>
          <w:p w:rsidR="00000000" w:rsidDel="00000000" w:rsidP="00000000" w:rsidRDefault="00000000" w:rsidRPr="00000000" w14:paraId="0000000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Samuel Alejandro Bulla Fiquitiva / </w:t>
            </w:r>
            <w:hyperlink r:id="rId9">
              <w:r w:rsidDel="00000000" w:rsidR="00000000" w:rsidRPr="00000000">
                <w:rPr>
                  <w:rFonts w:ascii="Montserrat" w:cs="Montserrat" w:eastAsia="Montserrat" w:hAnsi="Montserrat"/>
                  <w:color w:val="1155cc"/>
                  <w:u w:val="single"/>
                  <w:rtl w:val="0"/>
                </w:rPr>
                <w:t xml:space="preserve">sbullaf@unal.edu.co</w:t>
              </w:r>
            </w:hyperlink>
            <w:r w:rsidDel="00000000" w:rsidR="00000000" w:rsidRPr="00000000">
              <w:rPr>
                <w:rFonts w:ascii="Montserrat" w:cs="Montserrat" w:eastAsia="Montserrat" w:hAnsi="Montserrat"/>
                <w:rtl w:val="0"/>
              </w:rPr>
              <w:t xml:space="preserve"> / Ingeniería Electrónica</w:t>
            </w:r>
          </w:p>
          <w:p w:rsidR="00000000" w:rsidDel="00000000" w:rsidP="00000000" w:rsidRDefault="00000000" w:rsidRPr="00000000" w14:paraId="0000000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Ricardo Javier Rivas Sabogal / </w:t>
            </w:r>
            <w:hyperlink r:id="rId10">
              <w:r w:rsidDel="00000000" w:rsidR="00000000" w:rsidRPr="00000000">
                <w:rPr>
                  <w:rFonts w:ascii="Montserrat" w:cs="Montserrat" w:eastAsia="Montserrat" w:hAnsi="Montserrat"/>
                  <w:color w:val="1155cc"/>
                  <w:u w:val="single"/>
                  <w:rtl w:val="0"/>
                </w:rPr>
                <w:t xml:space="preserve">rrivass@unal.edu.co</w:t>
              </w:r>
            </w:hyperlink>
            <w:r w:rsidDel="00000000" w:rsidR="00000000" w:rsidRPr="00000000">
              <w:rPr>
                <w:rFonts w:ascii="Montserrat" w:cs="Montserrat" w:eastAsia="Montserrat" w:hAnsi="Montserrat"/>
                <w:rtl w:val="0"/>
              </w:rPr>
              <w:t xml:space="preserve"> / Ingeniería Electrónica</w:t>
            </w:r>
          </w:p>
          <w:p w:rsidR="00000000" w:rsidDel="00000000" w:rsidP="00000000" w:rsidRDefault="00000000" w:rsidRPr="00000000" w14:paraId="0000000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Luis Armando Berrocal Estrada / </w:t>
            </w:r>
            <w:hyperlink r:id="rId11">
              <w:r w:rsidDel="00000000" w:rsidR="00000000" w:rsidRPr="00000000">
                <w:rPr>
                  <w:rFonts w:ascii="Montserrat" w:cs="Montserrat" w:eastAsia="Montserrat" w:hAnsi="Montserrat"/>
                  <w:color w:val="1155cc"/>
                  <w:u w:val="single"/>
                  <w:rtl w:val="0"/>
                </w:rPr>
                <w:t xml:space="preserve">lberrocale@unal.edu.co</w:t>
              </w:r>
            </w:hyperlink>
            <w:r w:rsidDel="00000000" w:rsidR="00000000" w:rsidRPr="00000000">
              <w:rPr>
                <w:rFonts w:ascii="Montserrat" w:cs="Montserrat" w:eastAsia="Montserrat" w:hAnsi="Montserrat"/>
                <w:rtl w:val="0"/>
              </w:rPr>
              <w:t xml:space="preserve"> / Ingeniería Electrónica</w:t>
            </w:r>
          </w:p>
          <w:p w:rsidR="00000000" w:rsidDel="00000000" w:rsidP="00000000" w:rsidRDefault="00000000" w:rsidRPr="00000000" w14:paraId="0000000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Andrés David Hincapié Álvarez / </w:t>
            </w:r>
            <w:hyperlink r:id="rId12">
              <w:r w:rsidDel="00000000" w:rsidR="00000000" w:rsidRPr="00000000">
                <w:rPr>
                  <w:rFonts w:ascii="Montserrat" w:cs="Montserrat" w:eastAsia="Montserrat" w:hAnsi="Montserrat"/>
                  <w:color w:val="1155cc"/>
                  <w:u w:val="single"/>
                  <w:rtl w:val="0"/>
                </w:rPr>
                <w:t xml:space="preserve">anhincapiea@unal.edu.co</w:t>
              </w:r>
            </w:hyperlink>
            <w:r w:rsidDel="00000000" w:rsidR="00000000" w:rsidRPr="00000000">
              <w:rPr>
                <w:rFonts w:ascii="Montserrat" w:cs="Montserrat" w:eastAsia="Montserrat" w:hAnsi="Montserrat"/>
                <w:rtl w:val="0"/>
              </w:rPr>
              <w:t xml:space="preserve"> / Ingeniería Electrónica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Resumen en un solo párrafo</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(de 200 a 250 palabras)</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proyecto consiste en el desarrollo de un robot diseñado para desplazarse dentro de tuberías matrices y secundarias del sistema de acueducto, cuyo propósito es inspeccionar internamente la red y detectar, con alta precisión, grietas, fisuras o daños estructurales, sin realizar reparaciones directas. A diferencia de los métodos tradicionales basados en geófonos o georadares, que dependen del sonido del flujo de agua y presentan limitaciones frente a microfisuras o estructuras complejas, este prototipo permite observar el interior del conducto en condiciones sin flujo de agua, lo que incrementa la exactitud en la localización de fallas. El robot incorpora cámaras y sensores que generan un registro visual y digital del estado interno, facilitando que los equipos de acueducto planifiquen intervenciones más eficientes y eviten excavaciones innecesarias. Su capacidad de desplazamiento controlado ofrece una alternativa accesible frente a los robots modulares comerciales, que suelen tener altos costos y restricciones en diámetros menores a 100 mm. Gracias a su enfoque preventivo, este sistema mejora la gestión del mantenimiento, reduce el tiempo de diagnóstico y contribuye indirectamente a disminuir pérdidas de agua tratada al identificar oportunamente daños que, de no detectarse, podrían evolucionar en fugas mayores. En conjunto, el proyecto propone una solución tecnológica práctica, de bajo costo relativo y alineada con la necesidad de modernizar la infraestructura de inspección del acueducto de Bogotá.</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Palabras clave</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numPr>
                <w:ilvl w:val="0"/>
                <w:numId w:val="1"/>
              </w:numPr>
              <w:spacing w:after="0" w:afterAutospacing="0" w:before="24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Detección de daños</w:t>
            </w:r>
          </w:p>
          <w:p w:rsidR="00000000" w:rsidDel="00000000" w:rsidP="00000000" w:rsidRDefault="00000000" w:rsidRPr="00000000" w14:paraId="00000014">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Inspección interna</w:t>
            </w:r>
          </w:p>
          <w:p w:rsidR="00000000" w:rsidDel="00000000" w:rsidP="00000000" w:rsidRDefault="00000000" w:rsidRPr="00000000" w14:paraId="00000015">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Robot de tuberías</w:t>
            </w:r>
          </w:p>
          <w:p w:rsidR="00000000" w:rsidDel="00000000" w:rsidP="00000000" w:rsidRDefault="00000000" w:rsidRPr="00000000" w14:paraId="00000016">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Tuberías matrices</w:t>
            </w:r>
          </w:p>
          <w:p w:rsidR="00000000" w:rsidDel="00000000" w:rsidP="00000000" w:rsidRDefault="00000000" w:rsidRPr="00000000" w14:paraId="00000017">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Tuberías secundarias</w:t>
            </w:r>
          </w:p>
          <w:p w:rsidR="00000000" w:rsidDel="00000000" w:rsidP="00000000" w:rsidRDefault="00000000" w:rsidRPr="00000000" w14:paraId="00000018">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Grietas</w:t>
            </w:r>
          </w:p>
          <w:p w:rsidR="00000000" w:rsidDel="00000000" w:rsidP="00000000" w:rsidRDefault="00000000" w:rsidRPr="00000000" w14:paraId="00000019">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Fisuras</w:t>
            </w:r>
          </w:p>
          <w:p w:rsidR="00000000" w:rsidDel="00000000" w:rsidP="00000000" w:rsidRDefault="00000000" w:rsidRPr="00000000" w14:paraId="0000001A">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Microfisuras</w:t>
            </w:r>
          </w:p>
          <w:p w:rsidR="00000000" w:rsidDel="00000000" w:rsidP="00000000" w:rsidRDefault="00000000" w:rsidRPr="00000000" w14:paraId="0000001B">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Fugas</w:t>
            </w:r>
          </w:p>
          <w:p w:rsidR="00000000" w:rsidDel="00000000" w:rsidP="00000000" w:rsidRDefault="00000000" w:rsidRPr="00000000" w14:paraId="0000001C">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Agua potable</w:t>
            </w:r>
          </w:p>
          <w:p w:rsidR="00000000" w:rsidDel="00000000" w:rsidP="00000000" w:rsidRDefault="00000000" w:rsidRPr="00000000" w14:paraId="0000001D">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Acueducto</w:t>
            </w:r>
          </w:p>
          <w:p w:rsidR="00000000" w:rsidDel="00000000" w:rsidP="00000000" w:rsidRDefault="00000000" w:rsidRPr="00000000" w14:paraId="0000001E">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Desplazamiento controlado</w:t>
            </w:r>
          </w:p>
          <w:p w:rsidR="00000000" w:rsidDel="00000000" w:rsidP="00000000" w:rsidRDefault="00000000" w:rsidRPr="00000000" w14:paraId="0000001F">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Sensores</w:t>
            </w:r>
          </w:p>
          <w:p w:rsidR="00000000" w:rsidDel="00000000" w:rsidP="00000000" w:rsidRDefault="00000000" w:rsidRPr="00000000" w14:paraId="00000020">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Cámara interna</w:t>
            </w:r>
          </w:p>
          <w:p w:rsidR="00000000" w:rsidDel="00000000" w:rsidP="00000000" w:rsidRDefault="00000000" w:rsidRPr="00000000" w14:paraId="00000021">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Localización de averías</w:t>
            </w:r>
          </w:p>
          <w:p w:rsidR="00000000" w:rsidDel="00000000" w:rsidP="00000000" w:rsidRDefault="00000000" w:rsidRPr="00000000" w14:paraId="00000022">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Diagnóstico</w:t>
            </w:r>
          </w:p>
          <w:p w:rsidR="00000000" w:rsidDel="00000000" w:rsidP="00000000" w:rsidRDefault="00000000" w:rsidRPr="00000000" w14:paraId="00000023">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Sistema inteligente</w:t>
            </w:r>
          </w:p>
          <w:p w:rsidR="00000000" w:rsidDel="00000000" w:rsidP="00000000" w:rsidRDefault="00000000" w:rsidRPr="00000000" w14:paraId="00000024">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Redes subterráneas</w:t>
            </w:r>
          </w:p>
          <w:p w:rsidR="00000000" w:rsidDel="00000000" w:rsidP="00000000" w:rsidRDefault="00000000" w:rsidRPr="00000000" w14:paraId="00000025">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Mantenimiento preventivo</w:t>
            </w:r>
          </w:p>
          <w:p w:rsidR="00000000" w:rsidDel="00000000" w:rsidP="00000000" w:rsidRDefault="00000000" w:rsidRPr="00000000" w14:paraId="00000026">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Pérdidas técnicas</w:t>
            </w:r>
          </w:p>
          <w:p w:rsidR="00000000" w:rsidDel="00000000" w:rsidP="00000000" w:rsidRDefault="00000000" w:rsidRPr="00000000" w14:paraId="00000027">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Agua no contabilizada</w:t>
            </w:r>
          </w:p>
          <w:p w:rsidR="00000000" w:rsidDel="00000000" w:rsidP="00000000" w:rsidRDefault="00000000" w:rsidRPr="00000000" w14:paraId="00000028">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Eficiencia operativa</w:t>
            </w:r>
          </w:p>
          <w:p w:rsidR="00000000" w:rsidDel="00000000" w:rsidP="00000000" w:rsidRDefault="00000000" w:rsidRPr="00000000" w14:paraId="00000029">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 de distribución</w:t>
            </w:r>
          </w:p>
          <w:p w:rsidR="00000000" w:rsidDel="00000000" w:rsidP="00000000" w:rsidRDefault="00000000" w:rsidRPr="00000000" w14:paraId="0000002A">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Bogotá</w:t>
            </w:r>
          </w:p>
          <w:p w:rsidR="00000000" w:rsidDel="00000000" w:rsidP="00000000" w:rsidRDefault="00000000" w:rsidRPr="00000000" w14:paraId="0000002B">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Inspección robotizada</w:t>
            </w:r>
          </w:p>
          <w:p w:rsidR="00000000" w:rsidDel="00000000" w:rsidP="00000000" w:rsidRDefault="00000000" w:rsidRPr="00000000" w14:paraId="0000002C">
            <w:pPr>
              <w:widowControl w:val="0"/>
              <w:numPr>
                <w:ilvl w:val="0"/>
                <w:numId w:val="1"/>
              </w:numPr>
              <w:spacing w:after="0" w:afterAutospacing="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Autonomía</w:t>
            </w:r>
          </w:p>
          <w:p w:rsidR="00000000" w:rsidDel="00000000" w:rsidP="00000000" w:rsidRDefault="00000000" w:rsidRPr="00000000" w14:paraId="0000002D">
            <w:pPr>
              <w:widowControl w:val="0"/>
              <w:numPr>
                <w:ilvl w:val="0"/>
                <w:numId w:val="1"/>
              </w:numPr>
              <w:spacing w:after="240" w:before="0" w:beforeAutospacing="0"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Precisión</w:t>
              <w:br w:type="textWrapping"/>
            </w:r>
          </w:p>
        </w:tc>
      </w:tr>
    </w:tbl>
    <w:p w:rsidR="00000000" w:rsidDel="00000000" w:rsidP="00000000" w:rsidRDefault="00000000" w:rsidRPr="00000000" w14:paraId="0000002E">
      <w:pPr>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1909" w:w="16834" w:orient="landscape"/>
      <w:pgMar w:bottom="1440" w:top="1440"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drawing>
        <wp:anchor allowOverlap="1" behindDoc="1" distB="0" distT="0" distL="0" distR="0" hidden="0" layoutInCell="1" locked="0" relativeHeight="0" simplePos="0">
          <wp:simplePos x="0" y="0"/>
          <wp:positionH relativeFrom="page">
            <wp:posOffset>-13968</wp:posOffset>
          </wp:positionH>
          <wp:positionV relativeFrom="page">
            <wp:posOffset>-9523</wp:posOffset>
          </wp:positionV>
          <wp:extent cx="10734358" cy="840176"/>
          <wp:effectExtent b="0" l="0" r="0" t="0"/>
          <wp:wrapNone/>
          <wp:docPr id="174947415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734358" cy="84017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157843"/>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157843"/>
  </w:style>
  <w:style w:type="paragraph" w:styleId="Piedepgina">
    <w:name w:val="footer"/>
    <w:basedOn w:val="Normal"/>
    <w:link w:val="PiedepginaCar"/>
    <w:uiPriority w:val="99"/>
    <w:unhideWhenUsed w:val="1"/>
    <w:rsid w:val="00157843"/>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157843"/>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berrocale@unal.edu.co" TargetMode="External"/><Relationship Id="rId10" Type="http://schemas.openxmlformats.org/officeDocument/2006/relationships/hyperlink" Target="mailto:rrivass@unal.edu.co" TargetMode="External"/><Relationship Id="rId13" Type="http://schemas.openxmlformats.org/officeDocument/2006/relationships/header" Target="header1.xml"/><Relationship Id="rId12" Type="http://schemas.openxmlformats.org/officeDocument/2006/relationships/hyperlink" Target="mailto:anhincapiea@unal.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bullaf@unal.edu.co" TargetMode="External"/><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hyperlink" Target="mailto:pperezga@unal.edu.co" TargetMode="External"/><Relationship Id="rId8" Type="http://schemas.openxmlformats.org/officeDocument/2006/relationships/hyperlink" Target="mailto:jualemanm@unal.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EG/dq+jd3EpsNsruYH22jPbPw==">CgMxLjA4AHIhMVBUUkNqeUJpT1ZwZHF1SWNXWnlpdHZVNXgtOHg4TDZK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2025-03-26T20:23:00Z</dcterms:created>
</cp:coreProperties>
</file>