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Pr33-Permisos NTFS (2). Permisos Efectius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Pràctiques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la vista de la següent estructura, un usuari normal podrà esborrar el fitxer?</w:t>
      </w:r>
    </w:p>
    <w:tbl>
      <w:tblPr>
        <w:tblStyle w:val="Table1"/>
        <w:tblW w:w="6096.0" w:type="dxa"/>
        <w:jc w:val="center"/>
        <w:tblLayout w:type="fixed"/>
        <w:tblLook w:val="0000"/>
      </w:tblPr>
      <w:tblGrid>
        <w:gridCol w:w="1008"/>
        <w:gridCol w:w="1149"/>
        <w:gridCol w:w="1263"/>
        <w:gridCol w:w="2676"/>
        <w:tblGridChange w:id="0">
          <w:tblGrid>
            <w:gridCol w:w="1008"/>
            <w:gridCol w:w="1149"/>
            <w:gridCol w:w="1263"/>
            <w:gridCol w:w="26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Carpeta: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tots: escriptura+lectura y execució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</wp:posOffset>
                      </wp:positionV>
                      <wp:extent cx="230505" cy="238760"/>
                      <wp:effectExtent b="0" l="0" r="0" t="0"/>
                      <wp:wrapNone/>
                      <wp:docPr id="103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30748" y="3660620"/>
                                <a:ext cx="230505" cy="238760"/>
                                <a:chOff x="5230748" y="3660620"/>
                                <a:chExt cx="230505" cy="2387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30748" y="3660620"/>
                                  <a:ext cx="230505" cy="238760"/>
                                  <a:chOff x="3370" y="3659"/>
                                  <a:chExt cx="363" cy="37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3370" y="3659"/>
                                    <a:ext cx="350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373" y="4035"/>
                                    <a:ext cx="3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370" y="3659"/>
                                    <a:ext cx="0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</wp:posOffset>
                      </wp:positionV>
                      <wp:extent cx="230505" cy="238760"/>
                      <wp:effectExtent b="0" l="0" r="0" t="0"/>
                      <wp:wrapNone/>
                      <wp:docPr id="103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" cy="2387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Fitxer.txt: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Herència tallada</w:t>
            </w:r>
          </w:p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tots: lectura i execució</w:t>
            </w:r>
          </w:p>
        </w:tc>
      </w:tr>
    </w:tbl>
    <w:p w:rsidR="00000000" w:rsidDel="00000000" w:rsidP="00000000" w:rsidRDefault="00000000" w:rsidRPr="00000000" w14:paraId="0000000E">
      <w:pPr>
        <w:spacing w:before="0" w:lineRule="auto"/>
        <w:ind w:firstLine="357"/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Explica les raons d’aquest resultat. </w:t>
      </w:r>
      <w:r w:rsidDel="00000000" w:rsidR="00000000" w:rsidRPr="00000000">
        <w:rPr>
          <w:color w:val="0000ff"/>
          <w:vertAlign w:val="baseline"/>
          <w:rtl w:val="0"/>
        </w:rPr>
        <w:t xml:space="preserve">No, ja que l</w:t>
      </w:r>
      <w:r w:rsidDel="00000000" w:rsidR="00000000" w:rsidRPr="00000000">
        <w:rPr>
          <w:color w:val="0000ff"/>
          <w:rtl w:val="0"/>
        </w:rPr>
        <w:t xml:space="preserve">’</w:t>
      </w:r>
      <w:r w:rsidDel="00000000" w:rsidR="00000000" w:rsidRPr="00000000">
        <w:rPr>
          <w:color w:val="0000ff"/>
          <w:vertAlign w:val="baseline"/>
          <w:rtl w:val="0"/>
        </w:rPr>
        <w:t xml:space="preserve">herencia de la escriptura s</w:t>
      </w:r>
      <w:r w:rsidDel="00000000" w:rsidR="00000000" w:rsidRPr="00000000">
        <w:rPr>
          <w:color w:val="0000ff"/>
          <w:rtl w:val="0"/>
        </w:rPr>
        <w:t xml:space="preserve">’ha tallat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firstLine="357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Tenim la següent estructura:</w:t>
      </w:r>
    </w:p>
    <w:tbl>
      <w:tblPr>
        <w:tblStyle w:val="Table2"/>
        <w:tblW w:w="6402.0" w:type="dxa"/>
        <w:jc w:val="center"/>
        <w:tblLayout w:type="fixed"/>
        <w:tblLook w:val="0000"/>
      </w:tblPr>
      <w:tblGrid>
        <w:gridCol w:w="1008"/>
        <w:gridCol w:w="1149"/>
        <w:gridCol w:w="1263"/>
        <w:gridCol w:w="2982"/>
        <w:tblGridChange w:id="0">
          <w:tblGrid>
            <w:gridCol w:w="1008"/>
            <w:gridCol w:w="1149"/>
            <w:gridCol w:w="1263"/>
            <w:gridCol w:w="298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Carpeta: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tots: modificació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</wp:posOffset>
                      </wp:positionV>
                      <wp:extent cx="230505" cy="238760"/>
                      <wp:effectExtent b="0" l="0" r="0" t="0"/>
                      <wp:wrapNone/>
                      <wp:docPr id="102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30748" y="3660620"/>
                                <a:ext cx="230505" cy="238760"/>
                                <a:chOff x="5230748" y="3660620"/>
                                <a:chExt cx="230505" cy="2387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30748" y="3660620"/>
                                  <a:ext cx="230505" cy="238760"/>
                                  <a:chOff x="3370" y="3659"/>
                                  <a:chExt cx="363" cy="37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3370" y="3659"/>
                                    <a:ext cx="350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373" y="4035"/>
                                    <a:ext cx="3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370" y="3659"/>
                                    <a:ext cx="0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</wp:posOffset>
                      </wp:positionV>
                      <wp:extent cx="230505" cy="238760"/>
                      <wp:effectExtent b="0" l="0" r="0" t="0"/>
                      <wp:wrapNone/>
                      <wp:docPr id="102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" cy="2387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3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Fitxer.txt: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Herència tallada</w:t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tots: modificació +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Desmarquen el PE eliminar</w:t>
            </w:r>
          </w:p>
        </w:tc>
      </w:tr>
    </w:tbl>
    <w:p w:rsidR="00000000" w:rsidDel="00000000" w:rsidP="00000000" w:rsidRDefault="00000000" w:rsidRPr="00000000" w14:paraId="0000001B">
      <w:pPr>
        <w:spacing w:before="0" w:lineRule="auto"/>
        <w:ind w:firstLine="357"/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Què passarà si intentem eliminar la carpeta? </w:t>
      </w:r>
      <w:r w:rsidDel="00000000" w:rsidR="00000000" w:rsidRPr="00000000">
        <w:rPr>
          <w:color w:val="0000ff"/>
          <w:rtl w:val="0"/>
        </w:rPr>
        <w:t xml:space="preserve">No, ja q l’arxiu no es pot eliminar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firstLine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Quin permís efectiu hauràs d’afegir a la carpeta per poder eliminar-la?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vertAlign w:val="baseline"/>
          <w:rtl w:val="0"/>
        </w:rPr>
        <w:t xml:space="preserve">Eliminar sub</w:t>
      </w:r>
      <w:r w:rsidDel="00000000" w:rsidR="00000000" w:rsidRPr="00000000">
        <w:rPr>
          <w:color w:val="0000ff"/>
          <w:rtl w:val="0"/>
        </w:rPr>
        <w:t xml:space="preserve">carpetas y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què consisteix el permís de lectura aplicat a fitxers i l’aplicat a carpetes?</w:t>
      </w:r>
    </w:p>
    <w:p w:rsidR="00000000" w:rsidDel="00000000" w:rsidP="00000000" w:rsidRDefault="00000000" w:rsidRPr="00000000" w14:paraId="0000001E">
      <w:pPr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Fitxers:lectura de les dades. Carpetes:veure el nom de les carpetes i fitxers que conté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una carpeta on tots els usuaris poden llegir, crear i modificar els fitxers del seu interior, però cap d’ells els pot esborrar</w:t>
      </w:r>
    </w:p>
    <w:p w:rsidR="00000000" w:rsidDel="00000000" w:rsidP="00000000" w:rsidRDefault="00000000" w:rsidRPr="00000000" w14:paraId="0000002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Deshabilitar la herencia</w:t>
      </w:r>
    </w:p>
    <w:p w:rsidR="00000000" w:rsidDel="00000000" w:rsidP="00000000" w:rsidRDefault="00000000" w:rsidRPr="00000000" w14:paraId="00000021">
      <w:pPr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vertAlign w:val="baseline"/>
          <w:rtl w:val="0"/>
        </w:rPr>
        <w:t xml:space="preserve">Todos: Permitir(permis</w:t>
      </w:r>
      <w:r w:rsidDel="00000000" w:rsidR="00000000" w:rsidRPr="00000000">
        <w:rPr>
          <w:color w:val="0000ff"/>
          <w:rtl w:val="0"/>
        </w:rPr>
        <w:t xml:space="preserve">os especiales):  idk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una carpeta anomenada </w:t>
      </w:r>
      <w:r w:rsidDel="00000000" w:rsidR="00000000" w:rsidRPr="00000000">
        <w:rPr>
          <w:b w:val="1"/>
          <w:vertAlign w:val="baseline"/>
          <w:rtl w:val="0"/>
        </w:rPr>
        <w:t xml:space="preserve">Històric</w:t>
      </w:r>
      <w:r w:rsidDel="00000000" w:rsidR="00000000" w:rsidRPr="00000000">
        <w:rPr>
          <w:vertAlign w:val="baseline"/>
          <w:rtl w:val="0"/>
        </w:rPr>
        <w:t xml:space="preserve"> on tots els usuaris poden llegir i escriure nous fitxers, però cap d’ells els podrà modificar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Treure herencia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81675" cy="2371725"/>
            <wp:effectExtent b="0" l="0" r="0" t="0"/>
            <wp:docPr id="10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una carpeta anomenada </w:t>
      </w:r>
      <w:r w:rsidDel="00000000" w:rsidR="00000000" w:rsidRPr="00000000">
        <w:rPr>
          <w:b w:val="1"/>
          <w:vertAlign w:val="baseline"/>
          <w:rtl w:val="0"/>
        </w:rPr>
        <w:t xml:space="preserve">EspaiComú</w:t>
      </w:r>
      <w:r w:rsidDel="00000000" w:rsidR="00000000" w:rsidRPr="00000000">
        <w:rPr>
          <w:vertAlign w:val="baseline"/>
          <w:rtl w:val="0"/>
        </w:rPr>
        <w:t xml:space="preserve"> on, com el seu nom indica, tothom pot aportar els seus documents i consultar els de la resta. Cada autor podrà modificar i/o esborrar els seus fitxers</w:t>
      </w:r>
    </w:p>
    <w:p w:rsidR="00000000" w:rsidDel="00000000" w:rsidP="00000000" w:rsidRDefault="00000000" w:rsidRPr="00000000" w14:paraId="00000026">
      <w:pPr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Dos todos un per a anexar a la carpeta i l’altre per no poder anexar a les subcarpetes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una carpeta anomenada </w:t>
      </w:r>
      <w:r w:rsidDel="00000000" w:rsidR="00000000" w:rsidRPr="00000000">
        <w:rPr>
          <w:b w:val="1"/>
          <w:vertAlign w:val="baseline"/>
          <w:rtl w:val="0"/>
        </w:rPr>
        <w:t xml:space="preserve">Enquesta</w:t>
      </w:r>
      <w:r w:rsidDel="00000000" w:rsidR="00000000" w:rsidRPr="00000000">
        <w:rPr>
          <w:vertAlign w:val="baseline"/>
          <w:rtl w:val="0"/>
        </w:rPr>
        <w:t xml:space="preserve"> on, com el seu nom indica, tothom pot crear i modificar les seves aportacions, però la resta no els podrà ni consultar ni esborrar ni modificar.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todos-&gt;solo esta carpeta-&gt;escritura+atravesar carpeta y mostrar carpeta 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Creator owner -&gt; Control total?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Completa una graella semblant a la següent on posaràs els permisos efectius corresponents a cada permís NTFS. Fes distinció entre els permisos aplicat a fitxers (F) o a carpetes (C)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2"/>
        <w:gridCol w:w="667"/>
        <w:gridCol w:w="667"/>
        <w:gridCol w:w="721"/>
        <w:gridCol w:w="721"/>
        <w:gridCol w:w="1320"/>
        <w:gridCol w:w="690"/>
        <w:gridCol w:w="690"/>
        <w:gridCol w:w="630"/>
        <w:gridCol w:w="630"/>
        <w:gridCol w:w="630"/>
        <w:gridCol w:w="630"/>
        <w:tblGridChange w:id="0">
          <w:tblGrid>
            <w:gridCol w:w="2372"/>
            <w:gridCol w:w="667"/>
            <w:gridCol w:w="667"/>
            <w:gridCol w:w="721"/>
            <w:gridCol w:w="721"/>
            <w:gridCol w:w="1320"/>
            <w:gridCol w:w="690"/>
            <w:gridCol w:w="690"/>
            <w:gridCol w:w="630"/>
            <w:gridCol w:w="630"/>
            <w:gridCol w:w="630"/>
            <w:gridCol w:w="630"/>
          </w:tblGrid>
        </w:tblGridChange>
      </w:tblGrid>
      <w:tr>
        <w:trPr>
          <w:cantSplit w:val="1"/>
          <w:trHeight w:val="5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Permís Efectiu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Lectura y ejecución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Listar el 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Escritura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Modificar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Control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Atravesar carpeta / Ejecutar 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Mostrar carpeta / Leer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Leer 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Leer atributos extendidos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Crear archivos / Escribir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Crear carpetas / Anexar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Escribir 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Escribir atributos extendidos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Eliminar subcarpetas y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Lectura de Permisos*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Cambiar permisos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Tomar posesión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en realitat posa “</w:t>
      </w:r>
      <w:r w:rsidDel="00000000" w:rsidR="00000000" w:rsidRPr="00000000">
        <w:rPr>
          <w:i w:val="1"/>
          <w:vertAlign w:val="baseline"/>
          <w:rtl w:val="0"/>
        </w:rPr>
        <w:t xml:space="preserve">Permisos de lectura</w:t>
      </w:r>
      <w:r w:rsidDel="00000000" w:rsidR="00000000" w:rsidRPr="00000000">
        <w:rPr>
          <w:vertAlign w:val="baseline"/>
          <w:rtl w:val="0"/>
        </w:rPr>
        <w:t xml:space="preserve">”, però està mal traduït!!</w:t>
      </w:r>
    </w:p>
    <w:sectPr>
      <w:headerReference r:id="rId12" w:type="default"/>
      <w:pgSz w:h="16838" w:w="11906" w:orient="portrait"/>
      <w:pgMar w:bottom="1418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bottom w:color="000000" w:space="1" w:sz="4" w:val="single"/>
      </w:pBdr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Mòdul 1: Implantació de Sistemes Operatius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xemple+Exercici">
    <w:name w:val="Exemple+Exercici"/>
    <w:basedOn w:val="Normal"/>
    <w:next w:val="Exemple+Exercici"/>
    <w:autoRedefine w:val="0"/>
    <w:hidden w:val="0"/>
    <w:qFormat w:val="0"/>
    <w:pPr>
      <w:suppressAutoHyphens w:val="1"/>
      <w:spacing w:before="120" w:line="1" w:lineRule="atLeast"/>
      <w:ind w:left="567" w:righ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">
    <w:name w:val="titol 1"/>
    <w:basedOn w:val="Normal"/>
    <w:next w:val="Normal"/>
    <w:autoRedefine w:val="0"/>
    <w:hidden w:val="0"/>
    <w:qFormat w:val="0"/>
    <w:pPr>
      <w:numPr>
        <w:ilvl w:val="0"/>
        <w:numId w:val="1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">
    <w:name w:val="titol 1.2"/>
    <w:basedOn w:val="titol1"/>
    <w:next w:val="Normal"/>
    <w:autoRedefine w:val="0"/>
    <w:hidden w:val="0"/>
    <w:qFormat w:val="0"/>
    <w:pPr>
      <w:numPr>
        <w:ilvl w:val="1"/>
        <w:numId w:val="2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.3b">
    <w:name w:val="titol 1.2.3b"/>
    <w:basedOn w:val="titol1"/>
    <w:next w:val="Normal"/>
    <w:autoRedefine w:val="0"/>
    <w:hidden w:val="0"/>
    <w:qFormat w:val="0"/>
    <w:pPr>
      <w:numPr>
        <w:ilvl w:val="0"/>
        <w:numId w:val="0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.3">
    <w:name w:val="titol 1.2.3"/>
    <w:basedOn w:val="titol1.2.3b"/>
    <w:next w:val="Normal"/>
    <w:autoRedefine w:val="0"/>
    <w:hidden w:val="0"/>
    <w:qFormat w:val="0"/>
    <w:pPr>
      <w:numPr>
        <w:ilvl w:val="2"/>
        <w:numId w:val="3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ca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E4e1OhLtaSJJ85RnEqHUSiz8gA==">AMUW2mWHXs4xOpJBUi2BukJF1H7TfA1BgnJ5oTjqu5QTEIW1Gno0eQoDxeIiVY6RQWixcjsK9Vz2trLiBmbiZzyQGPrMJxjjkW7E6WYN5Xu46ohdcFn10Xw=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2009-01-22T11:13:00Z</dcterms:created>
  <dc:creator>Arale Norimaki</dc:creator>
</cp:coreProperties>
</file>