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55198" w14:textId="77777777" w:rsidR="000E07F1" w:rsidRDefault="00000000">
      <w:pPr>
        <w:jc w:val="center"/>
      </w:pPr>
      <w:r>
        <w:br/>
      </w:r>
      <w:r>
        <w:br/>
      </w:r>
    </w:p>
    <w:p w14:paraId="57082369" w14:textId="77777777" w:rsidR="000E07F1" w:rsidRPr="00757F02" w:rsidRDefault="00000000">
      <w:pPr>
        <w:pStyle w:val="Ttulo"/>
        <w:jc w:val="center"/>
        <w:rPr>
          <w:lang w:val="es-ES"/>
        </w:rPr>
      </w:pPr>
      <w:r w:rsidRPr="00757F02">
        <w:rPr>
          <w:lang w:val="es-ES"/>
        </w:rPr>
        <w:t xml:space="preserve">Conclusiones importación test </w:t>
      </w:r>
      <w:proofErr w:type="spellStart"/>
      <w:r w:rsidRPr="00757F02">
        <w:rPr>
          <w:lang w:val="es-ES"/>
        </w:rPr>
        <w:t>pAir</w:t>
      </w:r>
      <w:proofErr w:type="spellEnd"/>
    </w:p>
    <w:p w14:paraId="6E436243" w14:textId="77777777" w:rsidR="000E07F1" w:rsidRPr="00757F02" w:rsidRDefault="00000000">
      <w:pPr>
        <w:jc w:val="center"/>
        <w:rPr>
          <w:lang w:val="es-ES"/>
        </w:rPr>
      </w:pPr>
      <w:r w:rsidRPr="00757F02">
        <w:rPr>
          <w:b/>
          <w:color w:val="595959"/>
          <w:sz w:val="30"/>
          <w:lang w:val="es-ES"/>
        </w:rPr>
        <w:t>Cuestiones detectadas y adaptaciones necesarias para Intercorp</w:t>
      </w:r>
    </w:p>
    <w:p w14:paraId="2A1D8C7E" w14:textId="77777777" w:rsidR="000E07F1" w:rsidRPr="00757F02" w:rsidRDefault="000E07F1">
      <w:pPr>
        <w:rPr>
          <w:lang w:val="es-ES"/>
        </w:rPr>
      </w:pPr>
    </w:p>
    <w:p w14:paraId="4AA383D5" w14:textId="77777777" w:rsidR="000E07F1" w:rsidRDefault="00000000">
      <w:pPr>
        <w:jc w:val="center"/>
        <w:rPr>
          <w:lang w:val="es-ES"/>
        </w:rPr>
      </w:pPr>
      <w:r w:rsidRPr="00757F02">
        <w:rPr>
          <w:b/>
          <w:lang w:val="es-ES"/>
        </w:rPr>
        <w:t>Documentación y ficheros de prueba analizados</w:t>
      </w:r>
      <w:r w:rsidRPr="00757F02">
        <w:rPr>
          <w:b/>
          <w:lang w:val="es-ES"/>
        </w:rPr>
        <w:br/>
      </w:r>
      <w:r w:rsidRPr="00757F02">
        <w:rPr>
          <w:lang w:val="es-ES"/>
        </w:rPr>
        <w:t>Fecha: 28 de octubre de 2026</w:t>
      </w:r>
    </w:p>
    <w:p w14:paraId="7E0555D8" w14:textId="77777777" w:rsidR="000E07F1" w:rsidRPr="00757F02" w:rsidRDefault="000E07F1">
      <w:pPr>
        <w:rPr>
          <w:lang w:val="es-ES"/>
        </w:rPr>
      </w:pPr>
    </w:p>
    <w:tbl>
      <w:tblPr>
        <w:tblW w:w="0" w:type="auto"/>
        <w:jc w:val="center"/>
        <w:tblLook w:val="04A0" w:firstRow="1" w:lastRow="0" w:firstColumn="1" w:lastColumn="0" w:noHBand="0" w:noVBand="1"/>
      </w:tblPr>
      <w:tblGrid>
        <w:gridCol w:w="9746"/>
      </w:tblGrid>
      <w:tr w:rsidR="000E07F1" w:rsidRPr="00613BC9" w14:paraId="05862437" w14:textId="77777777">
        <w:trPr>
          <w:jc w:val="center"/>
        </w:trPr>
        <w:tc>
          <w:tcPr>
            <w:tcW w:w="9746" w:type="dxa"/>
            <w:shd w:val="clear" w:color="auto" w:fill="D9EAF7"/>
            <w:vAlign w:val="center"/>
          </w:tcPr>
          <w:p w14:paraId="2DBB4D02" w14:textId="77777777" w:rsidR="000E07F1" w:rsidRPr="00757F02" w:rsidRDefault="00000000">
            <w:pPr>
              <w:spacing w:after="0"/>
              <w:rPr>
                <w:lang w:val="es-ES"/>
              </w:rPr>
            </w:pPr>
            <w:r w:rsidRPr="00757F02">
              <w:rPr>
                <w:b/>
                <w:sz w:val="20"/>
                <w:lang w:val="es-ES"/>
              </w:rPr>
              <w:t xml:space="preserve">Conclusión principal: la importación </w:t>
            </w:r>
            <w:proofErr w:type="spellStart"/>
            <w:r w:rsidRPr="00757F02">
              <w:rPr>
                <w:b/>
                <w:sz w:val="20"/>
                <w:lang w:val="es-ES"/>
              </w:rPr>
              <w:t>pAir</w:t>
            </w:r>
            <w:proofErr w:type="spellEnd"/>
            <w:r w:rsidRPr="00757F02">
              <w:rPr>
                <w:b/>
                <w:sz w:val="20"/>
                <w:lang w:val="es-ES"/>
              </w:rPr>
              <w:t xml:space="preserve"> es viable</w:t>
            </w:r>
            <w:r w:rsidR="00757F02" w:rsidRPr="00757F02">
              <w:rPr>
                <w:b/>
                <w:sz w:val="20"/>
                <w:lang w:val="es-ES"/>
              </w:rPr>
              <w:t xml:space="preserve"> </w:t>
            </w:r>
            <w:r w:rsidR="00757F02">
              <w:rPr>
                <w:b/>
                <w:sz w:val="20"/>
                <w:lang w:val="es-ES"/>
              </w:rPr>
              <w:t>para Nav2017 y posteriores versiones</w:t>
            </w:r>
            <w:r w:rsidRPr="00757F02">
              <w:rPr>
                <w:b/>
                <w:sz w:val="20"/>
                <w:lang w:val="es-ES"/>
              </w:rPr>
              <w:t>. Antes de automatizarla deben cerrarse varias cuestiones funcionales y de control, especialmente signos, depósitos, trazabilidad y equivalencias contables. La nueva interfaz es más compleja, pero más completa</w:t>
            </w:r>
            <w:r w:rsidR="00757F02" w:rsidRPr="00757F02">
              <w:rPr>
                <w:b/>
                <w:sz w:val="20"/>
                <w:lang w:val="es-ES"/>
              </w:rPr>
              <w:t xml:space="preserve"> que la de S</w:t>
            </w:r>
            <w:r w:rsidR="00757F02">
              <w:rPr>
                <w:b/>
                <w:sz w:val="20"/>
                <w:lang w:val="es-ES"/>
              </w:rPr>
              <w:t>uite8</w:t>
            </w:r>
            <w:r w:rsidRPr="00757F02">
              <w:rPr>
                <w:b/>
                <w:sz w:val="20"/>
                <w:lang w:val="es-ES"/>
              </w:rPr>
              <w:t>.</w:t>
            </w:r>
          </w:p>
        </w:tc>
      </w:tr>
    </w:tbl>
    <w:p w14:paraId="06280755" w14:textId="77777777" w:rsidR="000E07F1" w:rsidRPr="00757F02" w:rsidRDefault="0049265B">
      <w:pPr>
        <w:rPr>
          <w:lang w:val="es-ES"/>
        </w:rPr>
      </w:pPr>
      <w:r>
        <w:rPr>
          <w:noProof/>
          <w:lang w:val="es-ES"/>
        </w:rPr>
        <mc:AlternateContent>
          <mc:Choice Requires="wps">
            <w:drawing>
              <wp:anchor distT="0" distB="0" distL="114300" distR="114300" simplePos="0" relativeHeight="251659264" behindDoc="0" locked="0" layoutInCell="1" allowOverlap="1" wp14:anchorId="6D378879" wp14:editId="45207BE2">
                <wp:simplePos x="0" y="0"/>
                <wp:positionH relativeFrom="column">
                  <wp:posOffset>17780</wp:posOffset>
                </wp:positionH>
                <wp:positionV relativeFrom="paragraph">
                  <wp:posOffset>427356</wp:posOffset>
                </wp:positionV>
                <wp:extent cx="6191250" cy="514350"/>
                <wp:effectExtent l="0" t="0" r="19050" b="19050"/>
                <wp:wrapNone/>
                <wp:docPr id="1303609775" name="Cuadro de texto 1"/>
                <wp:cNvGraphicFramePr/>
                <a:graphic xmlns:a="http://schemas.openxmlformats.org/drawingml/2006/main">
                  <a:graphicData uri="http://schemas.microsoft.com/office/word/2010/wordprocessingShape">
                    <wps:wsp>
                      <wps:cNvSpPr txBox="1"/>
                      <wps:spPr>
                        <a:xfrm>
                          <a:off x="0" y="0"/>
                          <a:ext cx="6191250" cy="514350"/>
                        </a:xfrm>
                        <a:prstGeom prst="rect">
                          <a:avLst/>
                        </a:prstGeom>
                        <a:solidFill>
                          <a:schemeClr val="accent6">
                            <a:lumMod val="60000"/>
                            <a:lumOff val="40000"/>
                          </a:schemeClr>
                        </a:solidFill>
                        <a:ln w="6350">
                          <a:solidFill>
                            <a:prstClr val="black"/>
                          </a:solidFill>
                        </a:ln>
                      </wps:spPr>
                      <wps:txbx>
                        <w:txbxContent>
                          <w:p w14:paraId="74001221" w14:textId="77777777" w:rsidR="0049265B" w:rsidRPr="0049265B" w:rsidRDefault="0049265B">
                            <w:pPr>
                              <w:rPr>
                                <w:lang w:val="es-ES"/>
                              </w:rPr>
                            </w:pPr>
                            <w:r w:rsidRPr="0049265B">
                              <w:rPr>
                                <w:lang w:val="es-ES"/>
                              </w:rPr>
                              <w:t>Documento elaborado por Andr</w:t>
                            </w:r>
                            <w:r>
                              <w:rPr>
                                <w:lang w:val="es-ES"/>
                              </w:rPr>
                              <w:t>e</w:t>
                            </w:r>
                            <w:r w:rsidRPr="0049265B">
                              <w:rPr>
                                <w:lang w:val="es-ES"/>
                              </w:rPr>
                              <w:t>u Serra con asistencia de GPT</w:t>
                            </w:r>
                            <w:r>
                              <w:rPr>
                                <w:lang w:val="es-ES"/>
                              </w:rPr>
                              <w:t>, tanto en las pruebas, como</w:t>
                            </w:r>
                            <w:r w:rsidRPr="0049265B">
                              <w:rPr>
                                <w:lang w:val="es-ES"/>
                              </w:rPr>
                              <w:t xml:space="preserve"> en  la redacción. El contenido y las conclusiones han sido revisados y asumidos por el autor.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D378879" id="_x0000_t202" coordsize="21600,21600" o:spt="202" path="m,l,21600r21600,l21600,xe">
                <v:stroke joinstyle="miter"/>
                <v:path gradientshapeok="t" o:connecttype="rect"/>
              </v:shapetype>
              <v:shape id="Cuadro de texto 1" o:spid="_x0000_s1026" type="#_x0000_t202" style="position:absolute;margin-left:1.4pt;margin-top:33.65pt;width:487.5pt;height:4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" fillcolor="#fabf8f [1945]" strokeweight=".5pt">
                <v:textbox>
                  <w:txbxContent>
                    <w:p w14:paraId="74001221" w14:textId="77777777" w:rsidR="0049265B" w:rsidRPr="0049265B" w:rsidRDefault="0049265B">
                      <w:pPr>
                        <w:rPr>
                          <w:lang w:val="es-ES"/>
                        </w:rPr>
                      </w:pPr>
                      <w:r w:rsidRPr="0049265B">
                        <w:rPr>
                          <w:lang w:val="es-ES"/>
                        </w:rPr>
                        <w:t>Documento elaborado por Andr</w:t>
                      </w:r>
                      <w:r>
                        <w:rPr>
                          <w:lang w:val="es-ES"/>
                        </w:rPr>
                        <w:t>e</w:t>
                      </w:r>
                      <w:r w:rsidRPr="0049265B">
                        <w:rPr>
                          <w:lang w:val="es-ES"/>
                        </w:rPr>
                        <w:t>u Serra con asistencia de GPT</w:t>
                      </w:r>
                      <w:r>
                        <w:rPr>
                          <w:lang w:val="es-ES"/>
                        </w:rPr>
                        <w:t>, tanto en las pruebas, como</w:t>
                      </w:r>
                      <w:r w:rsidRPr="0049265B">
                        <w:rPr>
                          <w:lang w:val="es-ES"/>
                        </w:rPr>
                        <w:t xml:space="preserve"> en  la redacción. El contenido y las conclusiones han sido revisados y asumidos por el autor.</w:t>
                      </w:r>
                    </w:p>
                  </w:txbxContent>
                </v:textbox>
              </v:shape>
            </w:pict>
          </mc:Fallback>
        </mc:AlternateContent>
      </w:r>
      <w:r w:rsidRPr="00757F02">
        <w:rPr>
          <w:lang w:val="es-ES"/>
        </w:rPr>
        <w:br w:type="page"/>
      </w:r>
    </w:p>
    <w:p w14:paraId="48AE07F1" w14:textId="77777777" w:rsidR="000E07F1" w:rsidRPr="00613BC9" w:rsidRDefault="00000000">
      <w:pPr>
        <w:pStyle w:val="Ttulo1"/>
        <w:rPr>
          <w:lang w:val="es-ES"/>
        </w:rPr>
      </w:pPr>
      <w:r w:rsidRPr="00613BC9">
        <w:rPr>
          <w:lang w:val="es-ES"/>
        </w:rPr>
        <w:lastRenderedPageBreak/>
        <w:t>1. Objeto del documento</w:t>
      </w:r>
    </w:p>
    <w:p w14:paraId="57738E01" w14:textId="77777777" w:rsidR="00757F02" w:rsidRDefault="00000000">
      <w:pPr>
        <w:rPr>
          <w:lang w:val="es-ES"/>
        </w:rPr>
      </w:pPr>
      <w:r w:rsidRPr="00757F02">
        <w:rPr>
          <w:lang w:val="es-ES"/>
        </w:rPr>
        <w:t xml:space="preserve">Este documento recoge las conclusiones obtenidas al revisar la especificación de </w:t>
      </w:r>
      <w:proofErr w:type="spellStart"/>
      <w:r w:rsidRPr="00757F02">
        <w:rPr>
          <w:lang w:val="es-ES"/>
        </w:rPr>
        <w:t>pAir</w:t>
      </w:r>
      <w:proofErr w:type="spellEnd"/>
      <w:r w:rsidRPr="00757F02">
        <w:rPr>
          <w:lang w:val="es-ES"/>
        </w:rPr>
        <w:t xml:space="preserve"> </w:t>
      </w:r>
      <w:proofErr w:type="spellStart"/>
      <w:r w:rsidRPr="00757F02">
        <w:rPr>
          <w:lang w:val="es-ES"/>
        </w:rPr>
        <w:t>Backoffice</w:t>
      </w:r>
      <w:proofErr w:type="spellEnd"/>
      <w:r w:rsidRPr="00757F02">
        <w:rPr>
          <w:lang w:val="es-ES"/>
        </w:rPr>
        <w:t xml:space="preserve"> y los dos ficheros de prueba suministrados. </w:t>
      </w:r>
    </w:p>
    <w:p w14:paraId="071B93F5" w14:textId="77777777" w:rsidR="000E07F1" w:rsidRPr="00757F02" w:rsidRDefault="00757F02">
      <w:pPr>
        <w:rPr>
          <w:lang w:val="es-ES"/>
        </w:rPr>
      </w:pPr>
      <w:r w:rsidRPr="00613BC9">
        <w:rPr>
          <w:lang w:val="es-ES"/>
        </w:rPr>
        <w:t>También quiero que Intercorp conozca las cuestiones que siguen pendientes y las adaptaciones necesarias para el nuevo traspaso contable.</w:t>
      </w:r>
    </w:p>
    <w:p w14:paraId="4807DE71" w14:textId="77777777" w:rsidR="000E07F1" w:rsidRPr="00757F02" w:rsidRDefault="00000000">
      <w:pPr>
        <w:rPr>
          <w:lang w:val="es-ES"/>
        </w:rPr>
      </w:pPr>
      <w:r w:rsidRPr="00613BC9">
        <w:rPr>
          <w:lang w:val="es-ES"/>
        </w:rPr>
        <w:t xml:space="preserve">No pretendo que </w:t>
      </w:r>
      <w:proofErr w:type="spellStart"/>
      <w:r w:rsidRPr="00613BC9">
        <w:rPr>
          <w:lang w:val="es-ES"/>
        </w:rPr>
        <w:t>pAir</w:t>
      </w:r>
      <w:proofErr w:type="spellEnd"/>
      <w:r w:rsidRPr="00613BC9">
        <w:rPr>
          <w:lang w:val="es-ES"/>
        </w:rPr>
        <w:t xml:space="preserve"> reproduzca la interfaz anterior ni reutilizarla sin cambios. De hecho, la interfaz anterior planteaba algunos problemas que no deberían repetirse. La prioridad es definir bien cómo debe funcionar la nueva importación, qué validaciones necesita y cómo vamos a asegurar su trazabilidad.</w:t>
      </w:r>
    </w:p>
    <w:p w14:paraId="70ED76FB" w14:textId="77777777" w:rsidR="000E07F1" w:rsidRDefault="00000000">
      <w:pPr>
        <w:pStyle w:val="Ttulo2"/>
      </w:pPr>
      <w:proofErr w:type="spellStart"/>
      <w:r>
        <w:t>Ficheros</w:t>
      </w:r>
      <w:proofErr w:type="spellEnd"/>
      <w:r>
        <w:t xml:space="preserve"> </w:t>
      </w:r>
      <w:proofErr w:type="spellStart"/>
      <w:r>
        <w:t>analizados</w:t>
      </w:r>
      <w:proofErr w:type="spellEnd"/>
    </w:p>
    <w:p w14:paraId="60FA6488" w14:textId="77777777" w:rsidR="000E07F1" w:rsidRDefault="00000000">
      <w:pPr>
        <w:pStyle w:val="Listaconvietas"/>
      </w:pPr>
      <w:proofErr w:type="spellStart"/>
      <w:r>
        <w:t>pAir</w:t>
      </w:r>
      <w:proofErr w:type="spellEnd"/>
      <w:r>
        <w:t xml:space="preserve"> BACKOFFICE </w:t>
      </w:r>
      <w:proofErr w:type="spellStart"/>
      <w:r>
        <w:t>Flusso</w:t>
      </w:r>
      <w:proofErr w:type="spellEnd"/>
      <w:r>
        <w:t xml:space="preserve"> </w:t>
      </w:r>
      <w:proofErr w:type="spellStart"/>
      <w:r>
        <w:t>dati</w:t>
      </w:r>
      <w:proofErr w:type="spellEnd"/>
      <w:r>
        <w:t xml:space="preserve"> - </w:t>
      </w:r>
      <w:proofErr w:type="spellStart"/>
      <w:r>
        <w:t>ES_traducido</w:t>
      </w:r>
      <w:proofErr w:type="spellEnd"/>
      <w:r>
        <w:t xml:space="preserve"> (1).docx.</w:t>
      </w:r>
    </w:p>
    <w:p w14:paraId="00EF9E3C" w14:textId="77777777" w:rsidR="000E07F1" w:rsidRDefault="00000000">
      <w:pPr>
        <w:pStyle w:val="Listaconvietas"/>
      </w:pPr>
      <w:r>
        <w:t xml:space="preserve">20220621_2026-10-23-06-38-50.01: 74 </w:t>
      </w:r>
      <w:proofErr w:type="spellStart"/>
      <w:r>
        <w:t>registros</w:t>
      </w:r>
      <w:proofErr w:type="spellEnd"/>
      <w:r>
        <w:t>.</w:t>
      </w:r>
    </w:p>
    <w:p w14:paraId="03961BB3" w14:textId="77777777" w:rsidR="000E07F1" w:rsidRDefault="00000000">
      <w:pPr>
        <w:pStyle w:val="Listaconvietas"/>
      </w:pPr>
      <w:r>
        <w:t xml:space="preserve">20220622_2026-10-23-06-38-27 (1).01: 121 </w:t>
      </w:r>
      <w:proofErr w:type="spellStart"/>
      <w:r>
        <w:t>registros</w:t>
      </w:r>
      <w:proofErr w:type="spellEnd"/>
      <w:r>
        <w:t>.</w:t>
      </w:r>
    </w:p>
    <w:p w14:paraId="30B14279" w14:textId="77777777" w:rsidR="00635554" w:rsidRPr="00613BC9" w:rsidRDefault="00000000">
      <w:pPr>
        <w:pStyle w:val="Ttulo1"/>
        <w:rPr>
          <w:lang w:val="es-ES"/>
        </w:rPr>
      </w:pPr>
      <w:r w:rsidRPr="00613BC9">
        <w:rPr>
          <w:b w:val="0"/>
          <w:lang w:val="es-ES"/>
        </w:rPr>
        <w:t>2. Preguntas que planteé antes del test y qué he podido comprobar</w:t>
      </w:r>
    </w:p>
    <w:p w14:paraId="1B4FF3E2" w14:textId="77777777" w:rsidR="00635554" w:rsidRPr="00613BC9" w:rsidRDefault="00000000">
      <w:pPr>
        <w:rPr>
          <w:lang w:val="es-ES"/>
        </w:rPr>
      </w:pPr>
      <w:r w:rsidRPr="00613BC9">
        <w:rPr>
          <w:lang w:val="es-ES"/>
        </w:rPr>
        <w:t>Antes de recibir los ficheros había planteado varias preguntas para acotar el alcance. Después de probar la importación, algunas ya se pueden orientar mejor, aunque todavía necesitamos que Intercorp y el proveedor confirmen las decisiones funcionales.</w:t>
      </w:r>
    </w:p>
    <w:p w14:paraId="654BEA12" w14:textId="77777777" w:rsidR="00635554" w:rsidRPr="00613BC9" w:rsidRDefault="00000000">
      <w:pPr>
        <w:pStyle w:val="Ttulo2"/>
        <w:rPr>
          <w:lang w:val="es-ES"/>
        </w:rPr>
      </w:pPr>
      <w:r w:rsidRPr="00613BC9">
        <w:rPr>
          <w:b w:val="0"/>
          <w:lang w:val="es-ES"/>
        </w:rPr>
        <w:t>2.1 Cómo queremos registrar la operativa en NAV 2017</w:t>
      </w:r>
    </w:p>
    <w:p w14:paraId="2C5FA93E" w14:textId="77777777" w:rsidR="00635554" w:rsidRDefault="00000000">
      <w:proofErr w:type="spellStart"/>
      <w:r>
        <w:t>Inicialmente</w:t>
      </w:r>
      <w:proofErr w:type="spellEnd"/>
      <w:r>
        <w:t xml:space="preserve"> </w:t>
      </w:r>
      <w:proofErr w:type="spellStart"/>
      <w:r>
        <w:t>planteé</w:t>
      </w:r>
      <w:proofErr w:type="spellEnd"/>
      <w:r>
        <w:t xml:space="preserve"> dos </w:t>
      </w:r>
      <w:proofErr w:type="spellStart"/>
      <w:r>
        <w:t>posibilidades</w:t>
      </w:r>
      <w:proofErr w:type="spellEnd"/>
      <w:r>
        <w:t>:</w:t>
      </w:r>
    </w:p>
    <w:p w14:paraId="6CEC7282" w14:textId="77777777" w:rsidR="00635554" w:rsidRPr="00613BC9" w:rsidRDefault="00000000">
      <w:pPr>
        <w:pStyle w:val="Listaconvietas"/>
        <w:rPr>
          <w:lang w:val="es-ES"/>
        </w:rPr>
      </w:pPr>
      <w:r w:rsidRPr="00613BC9">
        <w:rPr>
          <w:lang w:val="es-ES"/>
        </w:rPr>
        <w:t>Enfoque analítico, factura a factura: crear en NAV cada factura emitida por el PMS, con su cliente y su historial de movimientos.</w:t>
      </w:r>
    </w:p>
    <w:p w14:paraId="45F1CDE7" w14:textId="77777777" w:rsidR="00635554" w:rsidRPr="00613BC9" w:rsidRDefault="00000000">
      <w:pPr>
        <w:pStyle w:val="Listaconvietas"/>
        <w:rPr>
          <w:lang w:val="es-ES"/>
        </w:rPr>
      </w:pPr>
      <w:r w:rsidRPr="00613BC9">
        <w:rPr>
          <w:lang w:val="es-ES"/>
        </w:rPr>
        <w:t>Enfoque operativo, mediante resumen diario: contabilizar la producción por departamentos y los cobros del día mediante un asiento agregado, que es el sistema utilizado actualmente con Suite8.</w:t>
      </w:r>
    </w:p>
    <w:p w14:paraId="47CFCC06" w14:textId="77777777" w:rsidR="00613BC9" w:rsidRDefault="00613BC9" w:rsidP="00613BC9">
      <w:pPr>
        <w:pStyle w:val="Listaconvietas"/>
        <w:numPr>
          <w:ilvl w:val="0"/>
          <w:numId w:val="0"/>
        </w:numPr>
        <w:rPr>
          <w:lang w:val="es-ES"/>
        </w:rPr>
      </w:pPr>
    </w:p>
    <w:p w14:paraId="4AD4C12A" w14:textId="5A09DF7E" w:rsidR="00613BC9" w:rsidRPr="00613BC9" w:rsidRDefault="00613BC9" w:rsidP="00613BC9">
      <w:pPr>
        <w:pStyle w:val="Listaconvietas"/>
        <w:numPr>
          <w:ilvl w:val="0"/>
          <w:numId w:val="0"/>
        </w:numPr>
        <w:rPr>
          <w:lang w:val="es-ES"/>
        </w:rPr>
      </w:pPr>
      <w:r w:rsidRPr="00613BC9">
        <w:rPr>
          <w:lang w:val="es-ES"/>
        </w:rPr>
        <w:t xml:space="preserve">A la vista de los ficheros de prueba, la respuesta parece bastante clara: </w:t>
      </w:r>
      <w:proofErr w:type="spellStart"/>
      <w:r w:rsidRPr="00613BC9">
        <w:rPr>
          <w:lang w:val="es-ES"/>
        </w:rPr>
        <w:t>pAir</w:t>
      </w:r>
      <w:proofErr w:type="spellEnd"/>
      <w:r w:rsidRPr="00613BC9">
        <w:rPr>
          <w:lang w:val="es-ES"/>
        </w:rPr>
        <w:t xml:space="preserve"> contempla la contabilización diaria de la producción mediante los registros </w:t>
      </w:r>
      <w:r w:rsidRPr="00613BC9">
        <w:rPr>
          <w:lang w:val="es-ES"/>
        </w:rPr>
        <w:t>CHG/PAY</w:t>
      </w:r>
      <w:r w:rsidRPr="00613BC9">
        <w:rPr>
          <w:lang w:val="es-ES"/>
        </w:rPr>
        <w:t>, utilizando una cuenta puente, y posteriormente la contabilización individual de las facturas y abonos mediante </w:t>
      </w:r>
      <w:r w:rsidRPr="00613BC9">
        <w:rPr>
          <w:lang w:val="es-ES"/>
        </w:rPr>
        <w:t>CORR/RID/PAD</w:t>
      </w:r>
      <w:r w:rsidRPr="00613BC9">
        <w:rPr>
          <w:lang w:val="es-ES"/>
        </w:rPr>
        <w:t> contra esa misma cuenta.</w:t>
      </w:r>
    </w:p>
    <w:p w14:paraId="5F033595" w14:textId="2D9BBD86" w:rsidR="00613BC9" w:rsidRPr="00613BC9" w:rsidRDefault="00613BC9" w:rsidP="00613BC9">
      <w:pPr>
        <w:pStyle w:val="Listaconvietas"/>
        <w:numPr>
          <w:ilvl w:val="0"/>
          <w:numId w:val="0"/>
        </w:numPr>
        <w:rPr>
          <w:lang w:val="es-ES"/>
        </w:rPr>
      </w:pPr>
      <w:r w:rsidRPr="00613BC9">
        <w:rPr>
          <w:lang w:val="es-ES"/>
        </w:rPr>
        <w:t>Por tanto, ambos flujos son complementarios. La producción diaria reconoce los ingresos del hote</w:t>
      </w:r>
      <w:r>
        <w:rPr>
          <w:lang w:val="es-ES"/>
        </w:rPr>
        <w:t xml:space="preserve">l </w:t>
      </w:r>
      <w:r w:rsidRPr="00613BC9">
        <w:rPr>
          <w:lang w:val="es-ES"/>
        </w:rPr>
        <w:t>mientras que la factura traslada el saldo desde la cuenta puente al cliente</w:t>
      </w:r>
    </w:p>
    <w:p w14:paraId="67DAE471" w14:textId="0E75734B" w:rsidR="00635554" w:rsidRPr="00613BC9" w:rsidRDefault="00000000">
      <w:pPr>
        <w:rPr>
          <w:lang w:val="es-ES"/>
        </w:rPr>
      </w:pPr>
      <w:r w:rsidRPr="00613BC9">
        <w:rPr>
          <w:b/>
          <w:color w:val="1F4E79"/>
          <w:lang w:val="es-ES"/>
        </w:rPr>
        <w:t>.</w:t>
      </w:r>
    </w:p>
    <w:p w14:paraId="537AB0F8" w14:textId="77777777" w:rsidR="00635554" w:rsidRPr="00613BC9" w:rsidRDefault="00000000">
      <w:pPr>
        <w:pStyle w:val="Ttulo2"/>
        <w:rPr>
          <w:lang w:val="es-ES"/>
        </w:rPr>
      </w:pPr>
      <w:r w:rsidRPr="00613BC9">
        <w:rPr>
          <w:b w:val="0"/>
          <w:lang w:val="es-ES"/>
        </w:rPr>
        <w:t>2.2 Cómo funciona el ciclo contable dentro del PMS</w:t>
      </w:r>
    </w:p>
    <w:p w14:paraId="24E405D8" w14:textId="77777777" w:rsidR="00635554" w:rsidRPr="00613BC9" w:rsidRDefault="00000000">
      <w:pPr>
        <w:pStyle w:val="Ttulo3"/>
        <w:rPr>
          <w:lang w:val="es-ES"/>
        </w:rPr>
      </w:pPr>
      <w:r w:rsidRPr="00613BC9">
        <w:rPr>
          <w:b w:val="0"/>
          <w:lang w:val="es-ES"/>
        </w:rPr>
        <w:t>Producción y facturación</w:t>
      </w:r>
    </w:p>
    <w:p w14:paraId="5AC0EA96" w14:textId="0BF0A403" w:rsidR="00635554" w:rsidRPr="00613BC9" w:rsidRDefault="00613BC9">
      <w:pPr>
        <w:rPr>
          <w:lang w:val="es-ES"/>
        </w:rPr>
      </w:pPr>
      <w:r>
        <w:rPr>
          <w:lang w:val="es-ES"/>
        </w:rPr>
        <w:t>Esta pregunta queda resuelta en el test</w:t>
      </w:r>
      <w:r w:rsidR="00000000" w:rsidRPr="00613BC9">
        <w:rPr>
          <w:lang w:val="es-ES"/>
        </w:rPr>
        <w:t>.</w:t>
      </w:r>
    </w:p>
    <w:p w14:paraId="35F46265" w14:textId="77777777" w:rsidR="00635554" w:rsidRPr="00613BC9" w:rsidRDefault="00000000">
      <w:pPr>
        <w:pStyle w:val="Ttulo3"/>
        <w:rPr>
          <w:lang w:val="es-ES"/>
        </w:rPr>
      </w:pPr>
      <w:r w:rsidRPr="00613BC9">
        <w:rPr>
          <w:b w:val="0"/>
          <w:lang w:val="es-ES"/>
        </w:rPr>
        <w:t>Depósitos y anticipos</w:t>
      </w:r>
    </w:p>
    <w:p w14:paraId="7B6F97BA" w14:textId="77777777" w:rsidR="00635554" w:rsidRPr="00613BC9" w:rsidRDefault="00000000">
      <w:pPr>
        <w:rPr>
          <w:lang w:val="es-ES"/>
        </w:rPr>
      </w:pPr>
      <w:r w:rsidRPr="00613BC9">
        <w:rPr>
          <w:lang w:val="es-ES"/>
        </w:rPr>
        <w:t xml:space="preserve">La interfaz incluye PAD y registros DEP2, DEP3 y DEP4, por lo que sí transporta información sobre depósitos. Lo que no queda claro es </w:t>
      </w:r>
      <w:proofErr w:type="spellStart"/>
      <w:r w:rsidRPr="00613BC9">
        <w:rPr>
          <w:lang w:val="es-ES"/>
        </w:rPr>
        <w:t>qué</w:t>
      </w:r>
      <w:proofErr w:type="spellEnd"/>
      <w:r w:rsidRPr="00613BC9">
        <w:rPr>
          <w:lang w:val="es-ES"/>
        </w:rPr>
        <w:t xml:space="preserve"> representa cada fase —recepción, aplicación, facturación, </w:t>
      </w:r>
      <w:r w:rsidRPr="00613BC9">
        <w:rPr>
          <w:lang w:val="es-ES"/>
        </w:rPr>
        <w:lastRenderedPageBreak/>
        <w:t>devolución o cancelación— ni qué registro debe generar contabilidad. En la muestra hay importes que aparecen tanto en PAD como en DEP4, así que necesitamos el flujo completo para evitar duplicidades.</w:t>
      </w:r>
    </w:p>
    <w:p w14:paraId="031CAF03" w14:textId="77777777" w:rsidR="00635554" w:rsidRPr="00613BC9" w:rsidRDefault="00000000">
      <w:pPr>
        <w:pStyle w:val="Ttulo3"/>
        <w:rPr>
          <w:lang w:val="es-ES"/>
        </w:rPr>
      </w:pPr>
      <w:r w:rsidRPr="00613BC9">
        <w:rPr>
          <w:b w:val="0"/>
          <w:lang w:val="es-ES"/>
        </w:rPr>
        <w:t>Crédito a clientes / City Ledger</w:t>
      </w:r>
    </w:p>
    <w:p w14:paraId="7E72C40D" w14:textId="5DFA1D97" w:rsidR="00635554" w:rsidRPr="00613BC9" w:rsidRDefault="00000000">
      <w:pPr>
        <w:rPr>
          <w:lang w:val="es-ES"/>
        </w:rPr>
      </w:pPr>
      <w:r w:rsidRPr="00613BC9">
        <w:rPr>
          <w:lang w:val="es-ES"/>
        </w:rPr>
        <w:t xml:space="preserve">La factura 12200085 utiliza la forma de pago “Crédito” con código 24 y un importe de 0,00. Esto </w:t>
      </w:r>
      <w:r w:rsidR="00613BC9">
        <w:rPr>
          <w:lang w:val="es-ES"/>
        </w:rPr>
        <w:t>no me queda claro del todo, si me lo podéis aclara , os lo agradecería.</w:t>
      </w:r>
      <w:r w:rsidRPr="00613BC9">
        <w:rPr>
          <w:lang w:val="es-ES"/>
        </w:rPr>
        <w:t>.</w:t>
      </w:r>
    </w:p>
    <w:p w14:paraId="13D82F3F" w14:textId="77777777" w:rsidR="00635554" w:rsidRPr="00613BC9" w:rsidRDefault="00000000">
      <w:pPr>
        <w:pStyle w:val="Ttulo2"/>
        <w:rPr>
          <w:lang w:val="es-ES"/>
        </w:rPr>
      </w:pPr>
      <w:r w:rsidRPr="00613BC9">
        <w:rPr>
          <w:b w:val="0"/>
          <w:lang w:val="es-ES"/>
        </w:rPr>
        <w:t>2.3 Quién se encargará del SII</w:t>
      </w:r>
    </w:p>
    <w:p w14:paraId="67994C7D" w14:textId="671EBA52" w:rsidR="00635554" w:rsidRPr="00613BC9" w:rsidRDefault="00000000">
      <w:pPr>
        <w:rPr>
          <w:lang w:val="es-ES"/>
        </w:rPr>
      </w:pPr>
      <w:r w:rsidRPr="00613BC9">
        <w:rPr>
          <w:lang w:val="es-ES"/>
        </w:rPr>
        <w:t xml:space="preserve">Este sigue siendo el punto más importante a nivel fiscal. El test demuestra que </w:t>
      </w:r>
      <w:proofErr w:type="spellStart"/>
      <w:r w:rsidRPr="00613BC9">
        <w:rPr>
          <w:lang w:val="es-ES"/>
        </w:rPr>
        <w:t>pAir</w:t>
      </w:r>
      <w:proofErr w:type="spellEnd"/>
      <w:r w:rsidRPr="00613BC9">
        <w:rPr>
          <w:lang w:val="es-ES"/>
        </w:rPr>
        <w:t xml:space="preserve"> puede enviar facturas individualizadas con número, fechas, bases, cuotas y datos fiscales del cliente.</w:t>
      </w:r>
      <w:r w:rsidR="00613BC9">
        <w:rPr>
          <w:lang w:val="es-ES"/>
        </w:rPr>
        <w:t xml:space="preserve"> Creo , que momo hasta ahora, el SII, se debería encargar Navision</w:t>
      </w:r>
    </w:p>
    <w:p w14:paraId="63F4530F" w14:textId="1EBE672C" w:rsidR="00635554" w:rsidRPr="00613BC9" w:rsidRDefault="00000000" w:rsidP="00613BC9">
      <w:pPr>
        <w:pStyle w:val="Listaconvietas"/>
        <w:numPr>
          <w:ilvl w:val="0"/>
          <w:numId w:val="0"/>
        </w:numPr>
        <w:rPr>
          <w:lang w:val="es-ES"/>
        </w:rPr>
      </w:pPr>
      <w:r w:rsidRPr="00613BC9">
        <w:rPr>
          <w:lang w:val="es-ES"/>
        </w:rPr>
        <w:t xml:space="preserve">Si NAV 2017 se encarga del SII, tendremos que comprobar que </w:t>
      </w:r>
      <w:proofErr w:type="spellStart"/>
      <w:r w:rsidRPr="00613BC9">
        <w:rPr>
          <w:lang w:val="es-ES"/>
        </w:rPr>
        <w:t>pAir</w:t>
      </w:r>
      <w:proofErr w:type="spellEnd"/>
      <w:r w:rsidRPr="00613BC9">
        <w:rPr>
          <w:lang w:val="es-ES"/>
        </w:rPr>
        <w:t xml:space="preserve"> entrega todos los campos necesarios: identificación fiscal, fechas, tipo de factura, claves de régimen, exenciones, rectificaciones y referencias a documentos anulados</w:t>
      </w:r>
      <w:r w:rsidR="00613BC9">
        <w:rPr>
          <w:lang w:val="es-ES"/>
        </w:rPr>
        <w:t xml:space="preserve"> y complementar aquellos casos que </w:t>
      </w:r>
      <w:proofErr w:type="spellStart"/>
      <w:r w:rsidR="00613BC9">
        <w:rPr>
          <w:lang w:val="es-ES"/>
        </w:rPr>
        <w:t>pAir</w:t>
      </w:r>
      <w:proofErr w:type="spellEnd"/>
      <w:r w:rsidR="00613BC9">
        <w:rPr>
          <w:lang w:val="es-ES"/>
        </w:rPr>
        <w:t xml:space="preserve"> no cubra o no </w:t>
      </w:r>
      <w:proofErr w:type="spellStart"/>
      <w:r w:rsidR="00613BC9">
        <w:rPr>
          <w:lang w:val="es-ES"/>
        </w:rPr>
        <w:t>newcesite</w:t>
      </w:r>
      <w:proofErr w:type="spellEnd"/>
      <w:r w:rsidR="00613BC9">
        <w:rPr>
          <w:lang w:val="es-ES"/>
        </w:rPr>
        <w:t xml:space="preserve"> cubrir.</w:t>
      </w:r>
    </w:p>
    <w:p w14:paraId="79010A8C" w14:textId="77777777" w:rsidR="00635554" w:rsidRPr="00613BC9" w:rsidRDefault="00000000">
      <w:pPr>
        <w:pStyle w:val="Ttulo2"/>
        <w:rPr>
          <w:lang w:val="es-ES"/>
        </w:rPr>
      </w:pPr>
      <w:r w:rsidRPr="00613BC9">
        <w:rPr>
          <w:b w:val="0"/>
          <w:lang w:val="es-ES"/>
        </w:rPr>
        <w:t>2.4 Cómo recibiremos la información</w:t>
      </w:r>
    </w:p>
    <w:p w14:paraId="37FE9F9C" w14:textId="77777777" w:rsidR="00635554" w:rsidRPr="00613BC9" w:rsidRDefault="00000000">
      <w:pPr>
        <w:rPr>
          <w:lang w:val="es-ES"/>
        </w:rPr>
      </w:pPr>
      <w:r w:rsidRPr="00613BC9">
        <w:rPr>
          <w:lang w:val="es-ES"/>
        </w:rPr>
        <w:t>Los ficheros de prueba me han permitido comprobar el contenido, pero no cómo se entregarán en producción. Esta parte sigue abierta: intercambio de ficheros, API, SFTP/FTP u otro sistema.</w:t>
      </w:r>
    </w:p>
    <w:p w14:paraId="3E3DFC2A" w14:textId="77777777" w:rsidR="00635554" w:rsidRPr="00613BC9" w:rsidRDefault="00000000">
      <w:pPr>
        <w:rPr>
          <w:lang w:val="es-ES"/>
        </w:rPr>
      </w:pPr>
      <w:r w:rsidRPr="00613BC9">
        <w:rPr>
          <w:lang w:val="es-ES"/>
        </w:rPr>
        <w:t>Además del canal, convendría definir:</w:t>
      </w:r>
    </w:p>
    <w:p w14:paraId="6AFF9E96" w14:textId="77777777" w:rsidR="00635554" w:rsidRPr="00613BC9" w:rsidRDefault="00000000">
      <w:pPr>
        <w:pStyle w:val="Listaconvietas"/>
        <w:rPr>
          <w:lang w:val="es-ES"/>
        </w:rPr>
      </w:pPr>
      <w:r w:rsidRPr="00613BC9">
        <w:rPr>
          <w:lang w:val="es-ES"/>
        </w:rPr>
        <w:t>La frecuencia y hora de generación, especialmente respecto al cierre nocturno.</w:t>
      </w:r>
    </w:p>
    <w:p w14:paraId="6B73DDB2" w14:textId="77777777" w:rsidR="00635554" w:rsidRPr="00613BC9" w:rsidRDefault="00000000">
      <w:pPr>
        <w:pStyle w:val="Listaconvietas"/>
        <w:rPr>
          <w:lang w:val="es-ES"/>
        </w:rPr>
      </w:pPr>
      <w:r w:rsidRPr="00613BC9">
        <w:rPr>
          <w:lang w:val="es-ES"/>
        </w:rPr>
        <w:t>La nomenclatura y el identificador de cada lote o fichero.</w:t>
      </w:r>
    </w:p>
    <w:p w14:paraId="570CE395" w14:textId="77777777" w:rsidR="00635554" w:rsidRPr="00613BC9" w:rsidRDefault="00000000">
      <w:pPr>
        <w:pStyle w:val="Listaconvietas"/>
        <w:rPr>
          <w:lang w:val="es-ES"/>
        </w:rPr>
      </w:pPr>
      <w:r w:rsidRPr="00613BC9">
        <w:rPr>
          <w:lang w:val="es-ES"/>
        </w:rPr>
        <w:t>Cómo sabremos que el fichero está completo antes de empezar a leerlo.</w:t>
      </w:r>
    </w:p>
    <w:p w14:paraId="2483B6F4" w14:textId="77777777" w:rsidR="00635554" w:rsidRPr="00613BC9" w:rsidRDefault="00000000">
      <w:pPr>
        <w:pStyle w:val="Listaconvietas"/>
        <w:rPr>
          <w:lang w:val="es-ES"/>
        </w:rPr>
      </w:pPr>
      <w:r w:rsidRPr="00613BC9">
        <w:rPr>
          <w:lang w:val="es-ES"/>
        </w:rPr>
        <w:t>Qué ocurre si falla la entrega o la importación y cómo se solicita un reenvío.</w:t>
      </w:r>
    </w:p>
    <w:p w14:paraId="6C0E70BA" w14:textId="77777777" w:rsidR="00635554" w:rsidRPr="00613BC9" w:rsidRDefault="00000000">
      <w:pPr>
        <w:pStyle w:val="Listaconvietas"/>
        <w:rPr>
          <w:lang w:val="es-ES"/>
        </w:rPr>
      </w:pPr>
      <w:r w:rsidRPr="00613BC9">
        <w:rPr>
          <w:lang w:val="es-ES"/>
        </w:rPr>
        <w:t>Cómo se separarán los ficheros de cada hotel o empresa.</w:t>
      </w:r>
    </w:p>
    <w:p w14:paraId="0107715B" w14:textId="77777777" w:rsidR="000E07F1" w:rsidRPr="00613BC9" w:rsidRDefault="00000000">
      <w:pPr>
        <w:pStyle w:val="Ttulo1"/>
        <w:rPr>
          <w:lang w:val="es-ES"/>
        </w:rPr>
      </w:pPr>
      <w:r w:rsidRPr="00613BC9">
        <w:rPr>
          <w:lang w:val="es-ES"/>
        </w:rPr>
        <w:t>3. Conclusión general del test</w:t>
      </w:r>
    </w:p>
    <w:p w14:paraId="15946530" w14:textId="77777777" w:rsidR="00757F02" w:rsidRDefault="00000000">
      <w:pPr>
        <w:rPr>
          <w:lang w:val="es-ES"/>
        </w:rPr>
      </w:pPr>
      <w:r w:rsidRPr="00757F02">
        <w:rPr>
          <w:lang w:val="es-ES"/>
        </w:rPr>
        <w:t xml:space="preserve">Los dos ficheros mantienen una estructura procesable: separador “;”, campos vacíos significativos, fechas principalmente en formato AAAAMMGG y decimales con coma. </w:t>
      </w:r>
    </w:p>
    <w:p w14:paraId="78FA8D98" w14:textId="77777777" w:rsidR="000E07F1" w:rsidRPr="00757F02" w:rsidRDefault="00757F02">
      <w:pPr>
        <w:rPr>
          <w:lang w:val="es-ES"/>
        </w:rPr>
      </w:pPr>
      <w:r w:rsidRPr="00613BC9">
        <w:rPr>
          <w:lang w:val="es-ES"/>
        </w:rPr>
        <w:t>He podido reconocer y cargar los ficheros en una tabla intermedia sin problemas, antes de generar los movimientos contables.</w:t>
      </w:r>
    </w:p>
    <w:p w14:paraId="3F16FD89" w14:textId="77777777" w:rsidR="00757F02" w:rsidRDefault="00000000">
      <w:pPr>
        <w:rPr>
          <w:lang w:val="es-ES"/>
        </w:rPr>
      </w:pPr>
      <w:r w:rsidRPr="00757F02">
        <w:rPr>
          <w:lang w:val="es-ES"/>
        </w:rPr>
        <w:t xml:space="preserve">No obstante, </w:t>
      </w:r>
      <w:r w:rsidR="00757F02">
        <w:rPr>
          <w:lang w:val="es-ES"/>
        </w:rPr>
        <w:t>faltan temas por cerrar.</w:t>
      </w:r>
      <w:r w:rsidRPr="00757F02">
        <w:rPr>
          <w:lang w:val="es-ES"/>
        </w:rPr>
        <w:t xml:space="preserve"> </w:t>
      </w:r>
    </w:p>
    <w:p w14:paraId="700955FF" w14:textId="77777777" w:rsidR="000E07F1" w:rsidRPr="00757F02" w:rsidRDefault="00000000" w:rsidP="00757F02">
      <w:pPr>
        <w:pStyle w:val="Prrafodelista"/>
        <w:numPr>
          <w:ilvl w:val="0"/>
          <w:numId w:val="10"/>
        </w:numPr>
        <w:rPr>
          <w:lang w:val="es-ES"/>
        </w:rPr>
      </w:pPr>
      <w:r w:rsidRPr="00613BC9">
        <w:rPr>
          <w:lang w:val="es-ES"/>
        </w:rPr>
        <w:t xml:space="preserve">En concreto, necesitamos aclarar cómo se aplican los signos, cómo funciona el ciclo de los depósitos, cómo evitaremos movimientos duplicados y cómo relacionaremos los códigos de </w:t>
      </w:r>
      <w:proofErr w:type="spellStart"/>
      <w:r w:rsidRPr="00613BC9">
        <w:rPr>
          <w:lang w:val="es-ES"/>
        </w:rPr>
        <w:t>pAir</w:t>
      </w:r>
      <w:proofErr w:type="spellEnd"/>
      <w:r w:rsidRPr="00613BC9">
        <w:rPr>
          <w:lang w:val="es-ES"/>
        </w:rPr>
        <w:t xml:space="preserve"> con la configuración contable de NAV. </w:t>
      </w:r>
      <w:r>
        <w:t xml:space="preserve">Lo </w:t>
      </w:r>
      <w:proofErr w:type="spellStart"/>
      <w:r>
        <w:t>detallo</w:t>
      </w:r>
      <w:proofErr w:type="spellEnd"/>
      <w:r>
        <w:t xml:space="preserve"> </w:t>
      </w:r>
      <w:proofErr w:type="spellStart"/>
      <w:r>
        <w:t>en</w:t>
      </w:r>
      <w:proofErr w:type="spellEnd"/>
      <w:r>
        <w:t xml:space="preserve"> </w:t>
      </w:r>
      <w:proofErr w:type="spellStart"/>
      <w:r>
        <w:t>los</w:t>
      </w:r>
      <w:proofErr w:type="spellEnd"/>
      <w:r>
        <w:t xml:space="preserve"> puntos </w:t>
      </w:r>
      <w:proofErr w:type="spellStart"/>
      <w:r>
        <w:t>siguientes</w:t>
      </w:r>
      <w:proofErr w:type="spellEnd"/>
      <w:r>
        <w:t>.</w:t>
      </w:r>
    </w:p>
    <w:p w14:paraId="313500B0" w14:textId="77777777" w:rsidR="000E07F1" w:rsidRPr="00757F02" w:rsidRDefault="00000000" w:rsidP="00757F02">
      <w:pPr>
        <w:pStyle w:val="Listaconvietas"/>
        <w:tabs>
          <w:tab w:val="clear" w:pos="360"/>
          <w:tab w:val="num" w:pos="720"/>
        </w:tabs>
        <w:ind w:left="720"/>
        <w:rPr>
          <w:lang w:val="es-ES"/>
        </w:rPr>
      </w:pPr>
      <w:r w:rsidRPr="00757F02">
        <w:rPr>
          <w:lang w:val="es-ES"/>
        </w:rPr>
        <w:t>El fichero del 21/06 contiene producción/pagos, cabeceras fiscales, detalles de documentos y estadísticas.</w:t>
      </w:r>
    </w:p>
    <w:p w14:paraId="59682CE3" w14:textId="77777777" w:rsidR="000E07F1" w:rsidRPr="00757F02" w:rsidRDefault="00000000" w:rsidP="00757F02">
      <w:pPr>
        <w:pStyle w:val="Listaconvietas"/>
        <w:tabs>
          <w:tab w:val="clear" w:pos="360"/>
          <w:tab w:val="num" w:pos="720"/>
        </w:tabs>
        <w:ind w:left="720"/>
        <w:rPr>
          <w:lang w:val="es-ES"/>
        </w:rPr>
      </w:pPr>
      <w:r w:rsidRPr="00757F02">
        <w:rPr>
          <w:lang w:val="es-ES"/>
        </w:rPr>
        <w:t>El fichero del 22/06 añade depósitos, abonos, documentos a cero y referencias cruzadas.</w:t>
      </w:r>
    </w:p>
    <w:p w14:paraId="0C8EEF36" w14:textId="77777777" w:rsidR="000E07F1" w:rsidRPr="00757F02" w:rsidRDefault="00000000" w:rsidP="00757F02">
      <w:pPr>
        <w:pStyle w:val="Listaconvietas"/>
        <w:tabs>
          <w:tab w:val="clear" w:pos="360"/>
          <w:tab w:val="num" w:pos="720"/>
        </w:tabs>
        <w:ind w:left="720"/>
        <w:rPr>
          <w:lang w:val="es-ES"/>
        </w:rPr>
      </w:pPr>
      <w:r w:rsidRPr="00757F02">
        <w:rPr>
          <w:lang w:val="es-ES"/>
        </w:rPr>
        <w:t>Todos los registros de las muestras mantienen el número de campos esperado.</w:t>
      </w:r>
    </w:p>
    <w:p w14:paraId="627BAFED" w14:textId="77777777" w:rsidR="000E07F1" w:rsidRPr="00757F02" w:rsidRDefault="00000000">
      <w:pPr>
        <w:pStyle w:val="Ttulo1"/>
        <w:rPr>
          <w:lang w:val="es-ES"/>
        </w:rPr>
      </w:pPr>
      <w:r w:rsidRPr="00613BC9">
        <w:rPr>
          <w:lang w:val="es-ES"/>
        </w:rPr>
        <w:lastRenderedPageBreak/>
        <w:t>4. Problemas y cuestiones pendientes detectados</w:t>
      </w:r>
    </w:p>
    <w:p w14:paraId="3E18F19D" w14:textId="77777777" w:rsidR="000E07F1" w:rsidRPr="00757F02" w:rsidRDefault="00000000">
      <w:pPr>
        <w:pStyle w:val="Ttulo2"/>
        <w:rPr>
          <w:lang w:val="es-ES"/>
        </w:rPr>
      </w:pPr>
      <w:r w:rsidRPr="00613BC9">
        <w:rPr>
          <w:lang w:val="es-ES"/>
        </w:rPr>
        <w:t>4.1 Falta de identificador único por movimiento</w:t>
      </w:r>
    </w:p>
    <w:p w14:paraId="5DF9D7B2" w14:textId="7AD5F9AE" w:rsidR="000E07F1" w:rsidRPr="00757F02" w:rsidRDefault="00000000">
      <w:pPr>
        <w:rPr>
          <w:lang w:val="es-ES"/>
        </w:rPr>
      </w:pPr>
      <w:r w:rsidRPr="00613BC9">
        <w:rPr>
          <w:lang w:val="es-ES"/>
        </w:rPr>
        <w:t>No veo una clave única e invariable</w:t>
      </w:r>
      <w:r w:rsidR="00613BC9">
        <w:rPr>
          <w:lang w:val="es-ES"/>
        </w:rPr>
        <w:t>, que si había en Suite8</w:t>
      </w:r>
      <w:r w:rsidRPr="00613BC9">
        <w:rPr>
          <w:lang w:val="es-ES"/>
        </w:rPr>
        <w:t xml:space="preserve"> para cada cargo, pago o depósito. Sin ella resulta difícil impedir duplicados, reprocesar una parte del lote o localizar una operación concreta. Lo ideal sería recibir un identificador desde el PMS; si no es posible, tendremos que acordar otro mecanismo que impida volver a procesar un fichero ya importado.</w:t>
      </w:r>
    </w:p>
    <w:p w14:paraId="54D4A254" w14:textId="77777777" w:rsidR="000E07F1" w:rsidRPr="00757F02" w:rsidRDefault="00000000">
      <w:pPr>
        <w:pStyle w:val="Ttulo2"/>
        <w:rPr>
          <w:lang w:val="es-ES"/>
        </w:rPr>
      </w:pPr>
      <w:r w:rsidRPr="00613BC9">
        <w:rPr>
          <w:lang w:val="es-ES"/>
        </w:rPr>
        <w:t>4.2 Códigos sin equivalencia contable definida</w:t>
      </w:r>
    </w:p>
    <w:p w14:paraId="7C64421C" w14:textId="77777777" w:rsidR="000E07F1" w:rsidRPr="00757F02" w:rsidRDefault="00000000">
      <w:pPr>
        <w:rPr>
          <w:lang w:val="es-ES"/>
        </w:rPr>
      </w:pPr>
      <w:proofErr w:type="spellStart"/>
      <w:r w:rsidRPr="00613BC9">
        <w:rPr>
          <w:lang w:val="es-ES"/>
        </w:rPr>
        <w:t>pAir</w:t>
      </w:r>
      <w:proofErr w:type="spellEnd"/>
      <w:r w:rsidRPr="00613BC9">
        <w:rPr>
          <w:lang w:val="es-ES"/>
        </w:rPr>
        <w:t xml:space="preserve"> entrega códigos funcionales —por ejemplo 26 para alojamiento, 33 para depósito, 12 para </w:t>
      </w:r>
      <w:proofErr w:type="spellStart"/>
      <w:r w:rsidRPr="00613BC9">
        <w:rPr>
          <w:lang w:val="es-ES"/>
        </w:rPr>
        <w:t>Mastercard</w:t>
      </w:r>
      <w:proofErr w:type="spellEnd"/>
      <w:r w:rsidRPr="00613BC9">
        <w:rPr>
          <w:lang w:val="es-ES"/>
        </w:rPr>
        <w:t xml:space="preserve"> y 13 para VISA—, pero no una cuenta contable. Por tanto, tendremos que crear una tabla de mapeo a cuenta, grupo de IVA, contrapartida y dimensiones. Necesitaría el catálogo completo, el significado de cada código y un procedimiento para comunicar los nuevos códigos que se creen en el futuro.</w:t>
      </w:r>
    </w:p>
    <w:p w14:paraId="2D4924F5" w14:textId="77777777" w:rsidR="000E07F1" w:rsidRPr="00757F02" w:rsidRDefault="00000000">
      <w:pPr>
        <w:pStyle w:val="Ttulo2"/>
        <w:rPr>
          <w:lang w:val="es-ES"/>
        </w:rPr>
      </w:pPr>
      <w:r w:rsidRPr="00613BC9">
        <w:rPr>
          <w:lang w:val="es-ES"/>
        </w:rPr>
        <w:t>4.3 Reglas de signos</w:t>
      </w:r>
    </w:p>
    <w:p w14:paraId="6A1B9D59" w14:textId="77777777" w:rsidR="000E07F1" w:rsidRPr="00757F02" w:rsidRDefault="00620C68">
      <w:pPr>
        <w:rPr>
          <w:lang w:val="es-ES"/>
        </w:rPr>
      </w:pPr>
      <w:r w:rsidRPr="00613BC9">
        <w:rPr>
          <w:lang w:val="es-ES"/>
        </w:rPr>
        <w:t>Necesito confirmar si los importes de CHG±, PAY±, RID±, PAD± y PAS± se envían siempre en valor absoluto y el signo lo determina exclusivamente el código. En cambio, los abonos CORR ya contienen importes negativos. Por ejemplo, PAY- 80,00 debería interpretarse como -80,00, mientras que un CORR con -80,00 no debería invertirse de nuevo.</w:t>
      </w:r>
    </w:p>
    <w:p w14:paraId="40705113" w14:textId="77777777" w:rsidR="000E07F1" w:rsidRPr="00757F02" w:rsidRDefault="00000000">
      <w:pPr>
        <w:pStyle w:val="Ttulo2"/>
        <w:rPr>
          <w:lang w:val="es-ES"/>
        </w:rPr>
      </w:pPr>
      <w:r w:rsidRPr="00613BC9">
        <w:rPr>
          <w:lang w:val="es-ES"/>
        </w:rPr>
        <w:t>4.4 PAS+ y PAS− sin casos de prueba</w:t>
      </w:r>
    </w:p>
    <w:p w14:paraId="2FE31567" w14:textId="77777777" w:rsidR="000E07F1" w:rsidRPr="00757F02" w:rsidRDefault="00000000">
      <w:pPr>
        <w:rPr>
          <w:lang w:val="es-ES"/>
        </w:rPr>
      </w:pPr>
      <w:r w:rsidRPr="00757F02">
        <w:rPr>
          <w:lang w:val="es-ES"/>
        </w:rPr>
        <w:t>La especificación contempla PAS+ y PAS−, pero no aparecen en las muestras. Se necesitan ejemplos reales y una explicación de su diferencia respecto de PAD+ y PAD−.</w:t>
      </w:r>
    </w:p>
    <w:p w14:paraId="35B8DF8B" w14:textId="77777777" w:rsidR="000E07F1" w:rsidRPr="00757F02" w:rsidRDefault="00000000">
      <w:pPr>
        <w:pStyle w:val="Ttulo2"/>
        <w:rPr>
          <w:lang w:val="es-ES"/>
        </w:rPr>
      </w:pPr>
      <w:r w:rsidRPr="00613BC9">
        <w:rPr>
          <w:lang w:val="es-ES"/>
        </w:rPr>
        <w:t>4.5 Riesgo de duplicidad en depósitos</w:t>
      </w:r>
    </w:p>
    <w:p w14:paraId="1064AA25" w14:textId="77777777" w:rsidR="000E07F1" w:rsidRPr="00757F02" w:rsidRDefault="00000000">
      <w:pPr>
        <w:rPr>
          <w:lang w:val="es-ES"/>
        </w:rPr>
      </w:pPr>
      <w:r w:rsidRPr="00613BC9">
        <w:rPr>
          <w:lang w:val="es-ES"/>
        </w:rPr>
        <w:t>La factura 12200080 contiene dos PAD+ asociados a depósitos y el mismo fichero incluye registros DEP4 con los mismos importes y documento. No me queda claro si ambos registros tienen efecto contable o si uno de ellos es solamente informativo. Necesito confirmarlo para no contabilizar el depósito dos veces.</w:t>
      </w:r>
    </w:p>
    <w:p w14:paraId="00E00E55" w14:textId="77777777" w:rsidR="000E07F1" w:rsidRPr="00757F02" w:rsidRDefault="00000000">
      <w:pPr>
        <w:pStyle w:val="Ttulo2"/>
        <w:rPr>
          <w:lang w:val="es-ES"/>
        </w:rPr>
      </w:pPr>
      <w:r w:rsidRPr="00613BC9">
        <w:rPr>
          <w:lang w:val="es-ES"/>
        </w:rPr>
        <w:t>4.6 Abonos y referencias cruzadas</w:t>
      </w:r>
    </w:p>
    <w:p w14:paraId="2E9291E5" w14:textId="77777777" w:rsidR="000E07F1" w:rsidRPr="00757F02" w:rsidRDefault="00000000">
      <w:pPr>
        <w:rPr>
          <w:lang w:val="es-ES"/>
        </w:rPr>
      </w:pPr>
      <w:r w:rsidRPr="00613BC9">
        <w:rPr>
          <w:lang w:val="es-ES"/>
        </w:rPr>
        <w:t>La factura 12200086 y el abono 22200002 contienen referencias cruzadas, pero la relación no resulta evidente: el abono 22200002 referencia la factura 12200084 y la factura 12200086 referencia el abono 22200002. Necesito que nos confirmen la secuencia exacta y qué documento corrige o sustituye a cuál.</w:t>
      </w:r>
    </w:p>
    <w:p w14:paraId="47F3CED1" w14:textId="77777777" w:rsidR="000E07F1" w:rsidRPr="00757F02" w:rsidRDefault="00000000">
      <w:pPr>
        <w:pStyle w:val="Ttulo2"/>
        <w:rPr>
          <w:lang w:val="es-ES"/>
        </w:rPr>
      </w:pPr>
      <w:r w:rsidRPr="00613BC9">
        <w:rPr>
          <w:lang w:val="es-ES"/>
        </w:rPr>
        <w:t>4.7 Facturas y pagos a cero</w:t>
      </w:r>
    </w:p>
    <w:p w14:paraId="6F51F7FC" w14:textId="77777777" w:rsidR="000E07F1" w:rsidRPr="00757F02" w:rsidRDefault="00000000">
      <w:pPr>
        <w:rPr>
          <w:lang w:val="es-ES"/>
        </w:rPr>
      </w:pPr>
      <w:r w:rsidRPr="00613BC9">
        <w:rPr>
          <w:lang w:val="es-ES"/>
        </w:rPr>
        <w:t>La factura 12200085 queda a cero mediante RID+ 24,00 y RID− 24,00, e incluye PAD+ Crédito por 0,00. NAV la puede importar y contabilizar; entiendo que este comportamiento es correcto porque también se da en otros PMS, pero conviene confirmarlo.</w:t>
      </w:r>
    </w:p>
    <w:p w14:paraId="36A36ECA" w14:textId="77777777" w:rsidR="000E07F1" w:rsidRPr="00757F02" w:rsidRDefault="00000000">
      <w:pPr>
        <w:pStyle w:val="Ttulo2"/>
        <w:rPr>
          <w:lang w:val="es-ES"/>
        </w:rPr>
      </w:pPr>
      <w:r w:rsidRPr="00613BC9">
        <w:rPr>
          <w:lang w:val="es-ES"/>
        </w:rPr>
        <w:t>4.8 Estadística RS5 sin segmento</w:t>
      </w:r>
    </w:p>
    <w:p w14:paraId="36DE191E" w14:textId="77777777" w:rsidR="000E07F1" w:rsidRPr="00757F02" w:rsidRDefault="00000000">
      <w:pPr>
        <w:rPr>
          <w:lang w:val="es-ES"/>
        </w:rPr>
      </w:pPr>
      <w:r w:rsidRPr="00757F02">
        <w:rPr>
          <w:lang w:val="es-ES"/>
        </w:rPr>
        <w:t>La última línea del fichero del 22/06 es RS5 por 48,18, pero no informa código ni descripción de segmento. Debe aclararse si representa el total general o un dato incompleto.</w:t>
      </w:r>
    </w:p>
    <w:p w14:paraId="017676A8" w14:textId="77777777" w:rsidR="000E07F1" w:rsidRPr="00757F02" w:rsidRDefault="00000000">
      <w:pPr>
        <w:pStyle w:val="Ttulo2"/>
        <w:rPr>
          <w:lang w:val="es-ES"/>
        </w:rPr>
      </w:pPr>
      <w:r w:rsidRPr="00613BC9">
        <w:rPr>
          <w:lang w:val="es-ES"/>
        </w:rPr>
        <w:t>4.9 Ausencia de cabecera y pie de control</w:t>
      </w:r>
    </w:p>
    <w:p w14:paraId="38B2CDF1" w14:textId="77777777" w:rsidR="000E07F1" w:rsidRPr="00757F02" w:rsidRDefault="00000000">
      <w:pPr>
        <w:rPr>
          <w:lang w:val="es-ES"/>
        </w:rPr>
      </w:pPr>
      <w:r w:rsidRPr="00757F02">
        <w:rPr>
          <w:lang w:val="es-ES"/>
        </w:rPr>
        <w:t xml:space="preserve">No se incluye un identificador de lote, versión de formato, número de registros ni totales de control. Estos datos </w:t>
      </w:r>
      <w:r w:rsidR="0049265B">
        <w:rPr>
          <w:lang w:val="es-ES"/>
        </w:rPr>
        <w:t>serían útiles, si es posible,</w:t>
      </w:r>
      <w:r w:rsidRPr="00757F02">
        <w:rPr>
          <w:lang w:val="es-ES"/>
        </w:rPr>
        <w:t xml:space="preserve"> para detectar ficheros incompletos y validar el proceso.</w:t>
      </w:r>
    </w:p>
    <w:p w14:paraId="3E937842" w14:textId="77777777" w:rsidR="000E07F1" w:rsidRPr="00757F02" w:rsidRDefault="00000000">
      <w:pPr>
        <w:pStyle w:val="Ttulo2"/>
        <w:rPr>
          <w:lang w:val="es-ES"/>
        </w:rPr>
      </w:pPr>
      <w:r w:rsidRPr="00613BC9">
        <w:rPr>
          <w:lang w:val="es-ES"/>
        </w:rPr>
        <w:lastRenderedPageBreak/>
        <w:t>4.10 Hotel/empresa y moneda</w:t>
      </w:r>
    </w:p>
    <w:p w14:paraId="3A795BE3" w14:textId="77777777" w:rsidR="000E07F1" w:rsidRPr="00757F02" w:rsidRDefault="00000000">
      <w:pPr>
        <w:rPr>
          <w:lang w:val="es-ES"/>
        </w:rPr>
      </w:pPr>
      <w:r w:rsidRPr="00613BC9">
        <w:rPr>
          <w:lang w:val="es-ES"/>
        </w:rPr>
        <w:t>No he sido capaz de localizar claramente el establecimiento en las muestras. Como existen varias empresas y hoteles, este dato debería incluirse en el fichero o quedar garantizado mediante un canal o carpeta de recepción exclusivo para cada hotel.</w:t>
      </w:r>
    </w:p>
    <w:p w14:paraId="5CC6DA1F" w14:textId="77777777" w:rsidR="000E07F1" w:rsidRPr="00757F02" w:rsidRDefault="00000000">
      <w:pPr>
        <w:pStyle w:val="Ttulo2"/>
        <w:rPr>
          <w:lang w:val="es-ES"/>
        </w:rPr>
      </w:pPr>
      <w:r w:rsidRPr="00613BC9">
        <w:rPr>
          <w:lang w:val="es-ES"/>
        </w:rPr>
        <w:t>4.11 Delimitador y textos libres</w:t>
      </w:r>
    </w:p>
    <w:p w14:paraId="53AABC1D" w14:textId="77777777" w:rsidR="000E07F1" w:rsidRPr="00757F02" w:rsidRDefault="0049265B">
      <w:pPr>
        <w:rPr>
          <w:lang w:val="es-ES"/>
        </w:rPr>
      </w:pPr>
      <w:r w:rsidRPr="00613BC9">
        <w:rPr>
          <w:lang w:val="es-ES"/>
        </w:rPr>
        <w:t>El delimitador de punto y coma puede presentar problemas; ya ocurría con Suite8. Hay que garantizar que los textos nunca contendrán “;” o definir un sistema de comillas y escape. También debe evitarse que un salto de línea dentro de un texto genere un registro falso.</w:t>
      </w:r>
    </w:p>
    <w:p w14:paraId="57FF911B" w14:textId="77777777" w:rsidR="000E07F1" w:rsidRPr="00757F02" w:rsidRDefault="00000000">
      <w:pPr>
        <w:pStyle w:val="Ttulo2"/>
        <w:rPr>
          <w:lang w:val="es-ES"/>
        </w:rPr>
      </w:pPr>
      <w:r w:rsidRPr="00613BC9">
        <w:rPr>
          <w:lang w:val="es-ES"/>
        </w:rPr>
        <w:t>4.12 Codificación</w:t>
      </w:r>
    </w:p>
    <w:p w14:paraId="026E9A38" w14:textId="77777777" w:rsidR="000E07F1" w:rsidRPr="00757F02" w:rsidRDefault="00000000">
      <w:pPr>
        <w:rPr>
          <w:lang w:val="es-ES"/>
        </w:rPr>
      </w:pPr>
      <w:r w:rsidRPr="00757F02">
        <w:rPr>
          <w:lang w:val="es-ES"/>
        </w:rPr>
        <w:t>Los nuevos ejemplos se interpretan como UTF-8 sin BOM, pero la codificación no está formalmente documentada. Debe confirmarse UTF-8 para preservar acentos y caracteres internacionales.</w:t>
      </w:r>
    </w:p>
    <w:p w14:paraId="681F0EEA" w14:textId="77777777" w:rsidR="000E07F1" w:rsidRPr="00757F02" w:rsidRDefault="00000000">
      <w:pPr>
        <w:pStyle w:val="Ttulo2"/>
        <w:rPr>
          <w:lang w:val="es-ES"/>
        </w:rPr>
      </w:pPr>
      <w:r w:rsidRPr="00613BC9">
        <w:rPr>
          <w:lang w:val="es-ES"/>
        </w:rPr>
        <w:t>4.13 Campos descriptivos con apariencia de fecha</w:t>
      </w:r>
    </w:p>
    <w:p w14:paraId="0A8C062C" w14:textId="77777777" w:rsidR="000E07F1" w:rsidRPr="00757F02" w:rsidRDefault="00000000">
      <w:pPr>
        <w:rPr>
          <w:lang w:val="es-ES"/>
        </w:rPr>
      </w:pPr>
      <w:r w:rsidRPr="00613BC9">
        <w:rPr>
          <w:lang w:val="es-ES"/>
        </w:rPr>
        <w:t>Algunas líneas contienen textos como 23.06.22 o 24.06.22 en un campo descriptivo. Entiendo que no deben convertirse en fecha y que deben trasladarse a NAV tal como vienen.</w:t>
      </w:r>
    </w:p>
    <w:p w14:paraId="38D58453" w14:textId="77777777" w:rsidR="000E07F1" w:rsidRPr="00757F02" w:rsidRDefault="00000000">
      <w:pPr>
        <w:pStyle w:val="Ttulo2"/>
        <w:rPr>
          <w:lang w:val="es-ES"/>
        </w:rPr>
      </w:pPr>
      <w:r w:rsidRPr="00613BC9">
        <w:rPr>
          <w:lang w:val="es-ES"/>
        </w:rPr>
        <w:t>4.14 Redondeos</w:t>
      </w:r>
    </w:p>
    <w:p w14:paraId="724242C9" w14:textId="77777777" w:rsidR="000E07F1" w:rsidRPr="00757F02" w:rsidRDefault="00000000">
      <w:pPr>
        <w:rPr>
          <w:lang w:val="es-ES"/>
        </w:rPr>
      </w:pPr>
      <w:r w:rsidRPr="00613BC9">
        <w:rPr>
          <w:lang w:val="es-ES"/>
        </w:rPr>
        <w:t>Pueden producirse diferencias de céntimos entre la cabecera y la suma de bases o cuotas. En NAV se puede definir una tolerancia de céntimos para las facturas, por lo que podría utilizarla para estas discrepancias. Aun así, conviene confirmar qué importe debe considerarse prioritario.</w:t>
      </w:r>
    </w:p>
    <w:p w14:paraId="730902AA" w14:textId="77777777" w:rsidR="000E07F1" w:rsidRPr="00757F02" w:rsidRDefault="00000000">
      <w:pPr>
        <w:pStyle w:val="Ttulo1"/>
        <w:rPr>
          <w:lang w:val="es-ES"/>
        </w:rPr>
      </w:pPr>
      <w:r w:rsidRPr="00613BC9">
        <w:rPr>
          <w:lang w:val="es-ES"/>
        </w:rPr>
        <w:t>5. Ejemplos reales de reglas de signos</w:t>
      </w:r>
    </w:p>
    <w:tbl>
      <w:tblPr>
        <w:tblW w:w="0" w:type="auto"/>
        <w:tblLook w:val="04A0" w:firstRow="1" w:lastRow="0" w:firstColumn="1" w:lastColumn="0" w:noHBand="0" w:noVBand="1"/>
      </w:tblPr>
      <w:tblGrid>
        <w:gridCol w:w="9746"/>
      </w:tblGrid>
      <w:tr w:rsidR="000E07F1" w:rsidRPr="00613BC9" w14:paraId="255AAE5B" w14:textId="77777777">
        <w:tc>
          <w:tcPr>
            <w:tcW w:w="9746" w:type="dxa"/>
            <w:shd w:val="clear" w:color="auto" w:fill="FFF2CC"/>
            <w:vAlign w:val="center"/>
          </w:tcPr>
          <w:p w14:paraId="3BB83875" w14:textId="77777777" w:rsidR="000E07F1" w:rsidRPr="00757F02" w:rsidRDefault="00000000">
            <w:pPr>
              <w:spacing w:after="0"/>
              <w:rPr>
                <w:lang w:val="es-ES"/>
              </w:rPr>
            </w:pPr>
            <w:r w:rsidRPr="00757F02">
              <w:rPr>
                <w:b/>
                <w:sz w:val="19"/>
                <w:lang w:val="es-ES"/>
              </w:rPr>
              <w:t>En las muestras no aparece un código terminado en “−” acompañado de un importe numéricamente negativo. El código determina el signo de una magnitud positiva. La excepción observada es CORR, donde el abono sí llega con importes negativos.</w:t>
            </w:r>
          </w:p>
        </w:tc>
      </w:tr>
    </w:tbl>
    <w:p w14:paraId="22DFA856" w14:textId="77777777" w:rsidR="000E07F1" w:rsidRPr="00757F02" w:rsidRDefault="00000000">
      <w:pPr>
        <w:pStyle w:val="Ttulo2"/>
        <w:rPr>
          <w:lang w:val="es-ES"/>
        </w:rPr>
      </w:pPr>
      <w:r w:rsidRPr="00613BC9">
        <w:rPr>
          <w:lang w:val="es-ES"/>
        </w:rPr>
        <w:t>5.1 Producción CHG+ / CHG−</w:t>
      </w:r>
    </w:p>
    <w:p w14:paraId="7949A575" w14:textId="77777777" w:rsidR="000E07F1" w:rsidRPr="00757F02" w:rsidRDefault="00000000">
      <w:pPr>
        <w:pStyle w:val="Ejemplotcnico"/>
        <w:shd w:val="clear" w:color="auto" w:fill="F2F2F2"/>
        <w:spacing w:before="40" w:after="100"/>
        <w:ind w:left="283" w:right="170"/>
        <w:rPr>
          <w:lang w:val="es-ES"/>
        </w:rPr>
      </w:pPr>
      <w:r w:rsidRPr="00757F02">
        <w:rPr>
          <w:lang w:val="es-ES"/>
        </w:rPr>
        <w:t>Línea 1 (21/06): ;20220621;;;;Alojamiento;100,00;;;;CHG+;;;;;;;;10,00;26;;;;;;;;0;;;;1;;;;</w:t>
      </w:r>
    </w:p>
    <w:p w14:paraId="195D7EE1" w14:textId="77777777" w:rsidR="000E07F1" w:rsidRPr="00757F02" w:rsidRDefault="00000000">
      <w:pPr>
        <w:pStyle w:val="Ejemplotcnico"/>
        <w:shd w:val="clear" w:color="auto" w:fill="F2F2F2"/>
        <w:spacing w:before="40" w:after="100"/>
        <w:ind w:left="283" w:right="170"/>
        <w:rPr>
          <w:lang w:val="es-ES"/>
        </w:rPr>
      </w:pPr>
      <w:r w:rsidRPr="00757F02">
        <w:rPr>
          <w:lang w:val="es-ES"/>
        </w:rPr>
        <w:t>Línea 4 (21/06): ;20220621;;;;Alojamiento;52,00;;;;CHG-;;;;;;;;10,00;26;;;;;;;;0;;;;81;;;;</w:t>
      </w:r>
    </w:p>
    <w:p w14:paraId="32D93D81" w14:textId="77777777" w:rsidR="000E07F1" w:rsidRPr="00757F02" w:rsidRDefault="00000000">
      <w:pPr>
        <w:rPr>
          <w:lang w:val="es-ES"/>
        </w:rPr>
      </w:pPr>
      <w:r w:rsidRPr="00757F02">
        <w:rPr>
          <w:lang w:val="es-ES"/>
        </w:rPr>
        <w:t>Resultado esperado: +100,00 de producción y −52,00 de reversión.</w:t>
      </w:r>
    </w:p>
    <w:p w14:paraId="53194771" w14:textId="77777777" w:rsidR="000E07F1" w:rsidRPr="00757F02" w:rsidRDefault="00000000">
      <w:pPr>
        <w:pStyle w:val="Ttulo2"/>
        <w:rPr>
          <w:lang w:val="es-ES"/>
        </w:rPr>
      </w:pPr>
      <w:r w:rsidRPr="00613BC9">
        <w:rPr>
          <w:lang w:val="es-ES"/>
        </w:rPr>
        <w:t>5.2 Cobros PAY+ / PAY−</w:t>
      </w:r>
    </w:p>
    <w:p w14:paraId="0BD6A221" w14:textId="77777777" w:rsidR="000E07F1" w:rsidRPr="00757F02" w:rsidRDefault="00000000">
      <w:pPr>
        <w:pStyle w:val="Ejemplotcnico"/>
        <w:shd w:val="clear" w:color="auto" w:fill="F2F2F2"/>
        <w:spacing w:before="40" w:after="100"/>
        <w:ind w:left="283" w:right="170"/>
        <w:rPr>
          <w:lang w:val="es-ES"/>
        </w:rPr>
      </w:pPr>
      <w:r w:rsidRPr="00757F02">
        <w:rPr>
          <w:lang w:val="es-ES"/>
        </w:rPr>
        <w:t>Línea 42 (22/06): ;20220622;12200084;;;</w:t>
      </w:r>
      <w:proofErr w:type="spellStart"/>
      <w:r w:rsidRPr="00757F02">
        <w:rPr>
          <w:lang w:val="es-ES"/>
        </w:rPr>
        <w:t>Alvarez</w:t>
      </w:r>
      <w:proofErr w:type="spellEnd"/>
      <w:r w:rsidRPr="00757F02">
        <w:rPr>
          <w:lang w:val="es-ES"/>
        </w:rPr>
        <w:t xml:space="preserve"> Alonso;80,00;;;;PAY+;;;;;;;;;;;;;12;;;1;0;;;;1;;1;;</w:t>
      </w:r>
    </w:p>
    <w:p w14:paraId="44168AEE" w14:textId="77777777" w:rsidR="000E07F1" w:rsidRPr="00757F02" w:rsidRDefault="00000000">
      <w:pPr>
        <w:pStyle w:val="Ejemplotcnico"/>
        <w:shd w:val="clear" w:color="auto" w:fill="F2F2F2"/>
        <w:spacing w:before="40" w:after="100"/>
        <w:ind w:left="283" w:right="170"/>
        <w:rPr>
          <w:lang w:val="es-ES"/>
        </w:rPr>
      </w:pPr>
      <w:r w:rsidRPr="00757F02">
        <w:rPr>
          <w:lang w:val="es-ES"/>
        </w:rPr>
        <w:t>Línea 44 (22/06): ;20220622;22200002;;;</w:t>
      </w:r>
      <w:proofErr w:type="spellStart"/>
      <w:r w:rsidRPr="00757F02">
        <w:rPr>
          <w:lang w:val="es-ES"/>
        </w:rPr>
        <w:t>Alvarez</w:t>
      </w:r>
      <w:proofErr w:type="spellEnd"/>
      <w:r w:rsidRPr="00757F02">
        <w:rPr>
          <w:lang w:val="es-ES"/>
        </w:rPr>
        <w:t xml:space="preserve"> Alonso;80,00;;;;PAY-;;;;;;;;;;;;;12;;;1;0;;;;1;;1;;</w:t>
      </w:r>
    </w:p>
    <w:p w14:paraId="2FDC961E" w14:textId="77777777" w:rsidR="000E07F1" w:rsidRPr="00757F02" w:rsidRDefault="00000000">
      <w:pPr>
        <w:rPr>
          <w:lang w:val="es-ES"/>
        </w:rPr>
      </w:pPr>
      <w:r w:rsidRPr="00757F02">
        <w:rPr>
          <w:lang w:val="es-ES"/>
        </w:rPr>
        <w:t>Resultado esperado: PAY+ registra el cobro y PAY− su anulación o devolución; ambos campos de importe contienen 80,00 positivo.</w:t>
      </w:r>
    </w:p>
    <w:p w14:paraId="3C77C594" w14:textId="77777777" w:rsidR="000E07F1" w:rsidRPr="00757F02" w:rsidRDefault="00000000">
      <w:pPr>
        <w:pStyle w:val="Ttulo2"/>
        <w:rPr>
          <w:lang w:val="es-ES"/>
        </w:rPr>
      </w:pPr>
      <w:r w:rsidRPr="00613BC9">
        <w:rPr>
          <w:lang w:val="es-ES"/>
        </w:rPr>
        <w:t>5.3 Factura 12200084</w:t>
      </w:r>
    </w:p>
    <w:p w14:paraId="59E39FF2" w14:textId="77777777" w:rsidR="000E07F1" w:rsidRPr="00757F02" w:rsidRDefault="00000000">
      <w:pPr>
        <w:pStyle w:val="Ejemplotcnico"/>
        <w:shd w:val="clear" w:color="auto" w:fill="F2F2F2"/>
        <w:spacing w:before="40" w:after="100"/>
        <w:ind w:left="283" w:right="170"/>
        <w:rPr>
          <w:lang w:val="es-ES"/>
        </w:rPr>
      </w:pPr>
      <w:r w:rsidRPr="00757F02">
        <w:rPr>
          <w:lang w:val="es-ES"/>
        </w:rPr>
        <w:t>Línea 93: RID+ 100,00 · código 26 Alojamiento</w:t>
      </w:r>
    </w:p>
    <w:p w14:paraId="0C7BF74F" w14:textId="77777777" w:rsidR="000E07F1" w:rsidRPr="00757F02" w:rsidRDefault="00000000">
      <w:pPr>
        <w:pStyle w:val="Ejemplotcnico"/>
        <w:shd w:val="clear" w:color="auto" w:fill="F2F2F2"/>
        <w:spacing w:before="40" w:after="100"/>
        <w:ind w:left="283" w:right="170"/>
        <w:rPr>
          <w:lang w:val="es-ES"/>
        </w:rPr>
      </w:pPr>
      <w:r w:rsidRPr="00757F02">
        <w:rPr>
          <w:lang w:val="es-ES"/>
        </w:rPr>
        <w:t>Línea 94: RID− 20,00 · código 33 Depósito 10%</w:t>
      </w:r>
    </w:p>
    <w:p w14:paraId="0ACB56DD" w14:textId="77777777" w:rsidR="000E07F1" w:rsidRPr="00757F02" w:rsidRDefault="00000000">
      <w:pPr>
        <w:pStyle w:val="Ejemplotcnico"/>
        <w:shd w:val="clear" w:color="auto" w:fill="F2F2F2"/>
        <w:spacing w:before="40" w:after="100"/>
        <w:ind w:left="283" w:right="170"/>
        <w:rPr>
          <w:lang w:val="es-ES"/>
        </w:rPr>
      </w:pPr>
      <w:r w:rsidRPr="00757F02">
        <w:rPr>
          <w:lang w:val="es-ES"/>
        </w:rPr>
        <w:t xml:space="preserve">Línea 95: PAD+ 80,00 · código 12 </w:t>
      </w:r>
      <w:proofErr w:type="spellStart"/>
      <w:r w:rsidRPr="00757F02">
        <w:rPr>
          <w:lang w:val="es-ES"/>
        </w:rPr>
        <w:t>Mastercard</w:t>
      </w:r>
      <w:proofErr w:type="spellEnd"/>
    </w:p>
    <w:p w14:paraId="35D00280" w14:textId="77777777" w:rsidR="000E07F1" w:rsidRPr="00757F02" w:rsidRDefault="00000000">
      <w:pPr>
        <w:rPr>
          <w:lang w:val="es-ES"/>
        </w:rPr>
      </w:pPr>
      <w:r w:rsidRPr="00757F02">
        <w:rPr>
          <w:lang w:val="es-ES"/>
        </w:rPr>
        <w:t>Cuadre: 100,00 − 20,00 = 80,00; el PAD+ por 80,00 liquida la factura.</w:t>
      </w:r>
    </w:p>
    <w:p w14:paraId="07FCB468" w14:textId="77777777" w:rsidR="000E07F1" w:rsidRPr="00757F02" w:rsidRDefault="00000000">
      <w:pPr>
        <w:pStyle w:val="Ttulo2"/>
        <w:rPr>
          <w:lang w:val="es-ES"/>
        </w:rPr>
      </w:pPr>
      <w:r w:rsidRPr="00613BC9">
        <w:rPr>
          <w:lang w:val="es-ES"/>
        </w:rPr>
        <w:lastRenderedPageBreak/>
        <w:t>5.4 Abono 22200002</w:t>
      </w:r>
    </w:p>
    <w:p w14:paraId="04A1AD56" w14:textId="77777777" w:rsidR="000E07F1" w:rsidRPr="00757F02" w:rsidRDefault="00000000">
      <w:pPr>
        <w:pStyle w:val="Ejemplotcnico"/>
        <w:shd w:val="clear" w:color="auto" w:fill="F2F2F2"/>
        <w:spacing w:before="40" w:after="100"/>
        <w:ind w:left="283" w:right="170"/>
        <w:rPr>
          <w:lang w:val="es-ES"/>
        </w:rPr>
      </w:pPr>
      <w:r w:rsidRPr="00757F02">
        <w:rPr>
          <w:lang w:val="es-ES"/>
        </w:rPr>
        <w:t>Línea 54 CORR: bruto −80,00 · base −72,73 · IVA −7,27</w:t>
      </w:r>
    </w:p>
    <w:p w14:paraId="49836E85" w14:textId="77777777" w:rsidR="000E07F1" w:rsidRPr="00757F02" w:rsidRDefault="00000000">
      <w:pPr>
        <w:pStyle w:val="Ejemplotcnico"/>
        <w:shd w:val="clear" w:color="auto" w:fill="F2F2F2"/>
        <w:spacing w:before="40" w:after="100"/>
        <w:ind w:left="283" w:right="170"/>
        <w:rPr>
          <w:lang w:val="es-ES"/>
        </w:rPr>
      </w:pPr>
      <w:r w:rsidRPr="00757F02">
        <w:rPr>
          <w:lang w:val="es-ES"/>
        </w:rPr>
        <w:t>Línea 102: RID− 100,00 · código 26 Alojamiento</w:t>
      </w:r>
    </w:p>
    <w:p w14:paraId="5233B996" w14:textId="77777777" w:rsidR="000E07F1" w:rsidRPr="00757F02" w:rsidRDefault="00000000">
      <w:pPr>
        <w:pStyle w:val="Ejemplotcnico"/>
        <w:shd w:val="clear" w:color="auto" w:fill="F2F2F2"/>
        <w:spacing w:before="40" w:after="100"/>
        <w:ind w:left="283" w:right="170"/>
        <w:rPr>
          <w:lang w:val="es-ES"/>
        </w:rPr>
      </w:pPr>
      <w:r w:rsidRPr="00757F02">
        <w:rPr>
          <w:lang w:val="es-ES"/>
        </w:rPr>
        <w:t>Línea 103: RID+ 20,00 · código 33 Depósito 10%</w:t>
      </w:r>
    </w:p>
    <w:p w14:paraId="25637E18" w14:textId="77777777" w:rsidR="000E07F1" w:rsidRPr="00757F02" w:rsidRDefault="00000000">
      <w:pPr>
        <w:pStyle w:val="Ejemplotcnico"/>
        <w:shd w:val="clear" w:color="auto" w:fill="F2F2F2"/>
        <w:spacing w:before="40" w:after="100"/>
        <w:ind w:left="283" w:right="170"/>
        <w:rPr>
          <w:lang w:val="es-ES"/>
        </w:rPr>
      </w:pPr>
      <w:r w:rsidRPr="00757F02">
        <w:rPr>
          <w:lang w:val="es-ES"/>
        </w:rPr>
        <w:t xml:space="preserve">Línea 104: PAD− 80,00 · código 12 </w:t>
      </w:r>
      <w:proofErr w:type="spellStart"/>
      <w:r w:rsidRPr="00757F02">
        <w:rPr>
          <w:lang w:val="es-ES"/>
        </w:rPr>
        <w:t>Mastercard</w:t>
      </w:r>
      <w:proofErr w:type="spellEnd"/>
    </w:p>
    <w:p w14:paraId="74E926F2" w14:textId="77777777" w:rsidR="000E07F1" w:rsidRPr="00757F02" w:rsidRDefault="00000000">
      <w:pPr>
        <w:rPr>
          <w:lang w:val="es-ES"/>
        </w:rPr>
      </w:pPr>
      <w:r w:rsidRPr="00757F02">
        <w:rPr>
          <w:lang w:val="es-ES"/>
        </w:rPr>
        <w:t>Cuadre del detalle: −100,00 + 20,00 = −80,00. La cabecera CORR ya contiene −80,00; no debe volver a cambiarse el signo por tratarse de un abono.</w:t>
      </w:r>
    </w:p>
    <w:p w14:paraId="2F881604" w14:textId="77777777" w:rsidR="000E07F1" w:rsidRPr="00757F02" w:rsidRDefault="00000000">
      <w:pPr>
        <w:pStyle w:val="Ttulo1"/>
        <w:rPr>
          <w:lang w:val="es-ES"/>
        </w:rPr>
      </w:pPr>
      <w:r w:rsidRPr="00613BC9">
        <w:rPr>
          <w:lang w:val="es-ES"/>
        </w:rPr>
        <w:t>6. Información que necesito antes del desarrollo definitivo</w:t>
      </w:r>
    </w:p>
    <w:p w14:paraId="12C153EC" w14:textId="77777777" w:rsidR="00635554" w:rsidRPr="00613BC9" w:rsidRDefault="00000000">
      <w:pPr>
        <w:pStyle w:val="Listaconnmeros"/>
        <w:rPr>
          <w:lang w:val="es-ES"/>
        </w:rPr>
      </w:pPr>
      <w:r w:rsidRPr="00613BC9">
        <w:rPr>
          <w:lang w:val="es-ES"/>
        </w:rPr>
        <w:t>Confirmar si Intercorp quiere mantener el resumen diario o registrar las facturas una a una.</w:t>
      </w:r>
    </w:p>
    <w:p w14:paraId="1DBD4E9E" w14:textId="77777777" w:rsidR="00635554" w:rsidRPr="00613BC9" w:rsidRDefault="00000000">
      <w:pPr>
        <w:pStyle w:val="Listaconnmeros"/>
        <w:rPr>
          <w:lang w:val="es-ES"/>
        </w:rPr>
      </w:pPr>
      <w:r w:rsidRPr="00613BC9">
        <w:rPr>
          <w:lang w:val="es-ES"/>
        </w:rPr>
        <w:t xml:space="preserve">Confirmar si el SII lo gestionará </w:t>
      </w:r>
      <w:proofErr w:type="spellStart"/>
      <w:r w:rsidRPr="00613BC9">
        <w:rPr>
          <w:lang w:val="es-ES"/>
        </w:rPr>
        <w:t>pAir</w:t>
      </w:r>
      <w:proofErr w:type="spellEnd"/>
      <w:r w:rsidRPr="00613BC9">
        <w:rPr>
          <w:lang w:val="es-ES"/>
        </w:rPr>
        <w:t>/</w:t>
      </w:r>
      <w:proofErr w:type="spellStart"/>
      <w:r w:rsidRPr="00613BC9">
        <w:rPr>
          <w:lang w:val="es-ES"/>
        </w:rPr>
        <w:t>Protel</w:t>
      </w:r>
      <w:proofErr w:type="spellEnd"/>
      <w:r w:rsidRPr="00613BC9">
        <w:rPr>
          <w:lang w:val="es-ES"/>
        </w:rPr>
        <w:t xml:space="preserve"> o NAV 2017.</w:t>
      </w:r>
    </w:p>
    <w:p w14:paraId="027DBAA0" w14:textId="77777777" w:rsidR="00635554" w:rsidRPr="00613BC9" w:rsidRDefault="00000000">
      <w:pPr>
        <w:pStyle w:val="Listaconnmeros"/>
        <w:rPr>
          <w:lang w:val="es-ES"/>
        </w:rPr>
      </w:pPr>
      <w:r w:rsidRPr="00613BC9">
        <w:rPr>
          <w:lang w:val="es-ES"/>
        </w:rPr>
        <w:t>Facilitar el flujo funcional completo: Night Audit, producción, factura, cobro, depósito y crédito.</w:t>
      </w:r>
    </w:p>
    <w:p w14:paraId="2C6D3A95" w14:textId="77777777" w:rsidR="00635554" w:rsidRPr="00613BC9" w:rsidRDefault="00000000">
      <w:pPr>
        <w:pStyle w:val="Listaconnmeros"/>
        <w:rPr>
          <w:lang w:val="es-ES"/>
        </w:rPr>
      </w:pPr>
      <w:r w:rsidRPr="00613BC9">
        <w:rPr>
          <w:lang w:val="es-ES"/>
        </w:rPr>
        <w:t>Definir el canal de intercambio, la frecuencia y el procedimiento de reenvío o reproceso.</w:t>
      </w:r>
    </w:p>
    <w:p w14:paraId="756D3148" w14:textId="77777777" w:rsidR="000E07F1" w:rsidRPr="00757F02" w:rsidRDefault="00000000">
      <w:pPr>
        <w:pStyle w:val="Listaconnmeros"/>
        <w:rPr>
          <w:lang w:val="es-ES"/>
        </w:rPr>
      </w:pPr>
      <w:r w:rsidRPr="00757F02">
        <w:rPr>
          <w:lang w:val="es-ES"/>
        </w:rPr>
        <w:t>Matriz oficial de signos para CHG±, PAY±, RID±, PAD± y PAS±.</w:t>
      </w:r>
    </w:p>
    <w:p w14:paraId="79088F1D" w14:textId="77777777" w:rsidR="000E07F1" w:rsidRPr="00757F02" w:rsidRDefault="00000000">
      <w:pPr>
        <w:pStyle w:val="Listaconnmeros"/>
        <w:rPr>
          <w:lang w:val="es-ES"/>
        </w:rPr>
      </w:pPr>
      <w:r w:rsidRPr="00757F02">
        <w:rPr>
          <w:lang w:val="es-ES"/>
        </w:rPr>
        <w:t>Ejemplos reales de PAS+ y PAS−.</w:t>
      </w:r>
    </w:p>
    <w:p w14:paraId="58674465" w14:textId="77777777" w:rsidR="000E07F1" w:rsidRPr="00757F02" w:rsidRDefault="00000000">
      <w:pPr>
        <w:pStyle w:val="Listaconnmeros"/>
        <w:rPr>
          <w:lang w:val="es-ES"/>
        </w:rPr>
      </w:pPr>
      <w:r w:rsidRPr="00757F02">
        <w:rPr>
          <w:lang w:val="es-ES"/>
        </w:rPr>
        <w:t>Identificador único de cada movimiento y de cada lote/fichero.</w:t>
      </w:r>
      <w:r w:rsidR="00E86900">
        <w:rPr>
          <w:lang w:val="es-ES"/>
        </w:rPr>
        <w:t xml:space="preserve"> Si es posible o buscar otro método para evitar los duplicados</w:t>
      </w:r>
    </w:p>
    <w:p w14:paraId="0CB7B016" w14:textId="77777777" w:rsidR="000E07F1" w:rsidRPr="00757F02" w:rsidRDefault="00000000">
      <w:pPr>
        <w:pStyle w:val="Listaconnmeros"/>
        <w:rPr>
          <w:lang w:val="es-ES"/>
        </w:rPr>
      </w:pPr>
      <w:r w:rsidRPr="00757F02">
        <w:rPr>
          <w:lang w:val="es-ES"/>
        </w:rPr>
        <w:t xml:space="preserve">Catálogo completo de códigos </w:t>
      </w:r>
      <w:proofErr w:type="spellStart"/>
      <w:r w:rsidRPr="00757F02">
        <w:rPr>
          <w:lang w:val="es-ES"/>
        </w:rPr>
        <w:t>pAir</w:t>
      </w:r>
      <w:proofErr w:type="spellEnd"/>
      <w:r w:rsidRPr="00757F02">
        <w:rPr>
          <w:lang w:val="es-ES"/>
        </w:rPr>
        <w:t xml:space="preserve"> y su significado funcional y fiscal.</w:t>
      </w:r>
    </w:p>
    <w:p w14:paraId="7DEAE3DA" w14:textId="77777777" w:rsidR="000E07F1" w:rsidRPr="00757F02" w:rsidRDefault="00000000">
      <w:pPr>
        <w:pStyle w:val="Listaconnmeros"/>
        <w:rPr>
          <w:lang w:val="es-ES"/>
        </w:rPr>
      </w:pPr>
      <w:r w:rsidRPr="00757F02">
        <w:rPr>
          <w:lang w:val="es-ES"/>
        </w:rPr>
        <w:t>Regla de relación entre CORR, RID/PAD/PAS, CHG/PAY y DEP2/DEP3/DEP4.</w:t>
      </w:r>
    </w:p>
    <w:p w14:paraId="37341450" w14:textId="77777777" w:rsidR="000E07F1" w:rsidRPr="00757F02" w:rsidRDefault="00000000">
      <w:pPr>
        <w:pStyle w:val="Listaconnmeros"/>
        <w:rPr>
          <w:lang w:val="es-ES"/>
        </w:rPr>
      </w:pPr>
      <w:r w:rsidRPr="00757F02">
        <w:rPr>
          <w:lang w:val="es-ES"/>
        </w:rPr>
        <w:t>Tratamiento contable exacto de depósitos y prevención de duplicidades.</w:t>
      </w:r>
    </w:p>
    <w:p w14:paraId="63FC0D1D" w14:textId="77777777" w:rsidR="000E07F1" w:rsidRPr="00757F02" w:rsidRDefault="00000000">
      <w:pPr>
        <w:pStyle w:val="Listaconnmeros"/>
        <w:rPr>
          <w:lang w:val="es-ES"/>
        </w:rPr>
      </w:pPr>
      <w:r w:rsidRPr="00757F02">
        <w:rPr>
          <w:lang w:val="es-ES"/>
        </w:rPr>
        <w:t xml:space="preserve">Identificación del </w:t>
      </w:r>
      <w:r w:rsidR="00E86900">
        <w:rPr>
          <w:lang w:val="es-ES"/>
        </w:rPr>
        <w:t>hotel</w:t>
      </w:r>
      <w:r w:rsidRPr="00757F02">
        <w:rPr>
          <w:lang w:val="es-ES"/>
        </w:rPr>
        <w:t>.</w:t>
      </w:r>
    </w:p>
    <w:p w14:paraId="578FF962" w14:textId="77777777" w:rsidR="000E07F1" w:rsidRPr="00757F02" w:rsidRDefault="00000000">
      <w:pPr>
        <w:pStyle w:val="Listaconnmeros"/>
        <w:rPr>
          <w:lang w:val="es-ES"/>
        </w:rPr>
      </w:pPr>
      <w:r w:rsidRPr="00757F02">
        <w:rPr>
          <w:lang w:val="es-ES"/>
        </w:rPr>
        <w:t>Confirmación de UTF-8 y definición de comillas/escape del delimitador.</w:t>
      </w:r>
    </w:p>
    <w:p w14:paraId="495F1B5D" w14:textId="77777777" w:rsidR="000E07F1" w:rsidRPr="00757F02" w:rsidRDefault="00000000">
      <w:pPr>
        <w:pStyle w:val="Listaconnmeros"/>
        <w:rPr>
          <w:lang w:val="es-ES"/>
        </w:rPr>
      </w:pPr>
      <w:r w:rsidRPr="00757F02">
        <w:rPr>
          <w:lang w:val="es-ES"/>
        </w:rPr>
        <w:t>Tolerancia de redondeo y criterio de cuadre.</w:t>
      </w:r>
    </w:p>
    <w:p w14:paraId="60A994CD" w14:textId="77777777" w:rsidR="000E07F1" w:rsidRPr="00757F02" w:rsidRDefault="00000000">
      <w:pPr>
        <w:pStyle w:val="Listaconnmeros"/>
        <w:rPr>
          <w:lang w:val="es-ES"/>
        </w:rPr>
      </w:pPr>
      <w:r w:rsidRPr="00757F02">
        <w:rPr>
          <w:lang w:val="es-ES"/>
        </w:rPr>
        <w:t>Significado del RS5 sin segmento.</w:t>
      </w:r>
    </w:p>
    <w:p w14:paraId="64BE6A64" w14:textId="77777777" w:rsidR="000E07F1" w:rsidRPr="00757F02" w:rsidRDefault="00000000">
      <w:pPr>
        <w:pStyle w:val="Listaconnmeros"/>
        <w:rPr>
          <w:lang w:val="es-ES"/>
        </w:rPr>
      </w:pPr>
      <w:r w:rsidRPr="00757F02">
        <w:rPr>
          <w:lang w:val="es-ES"/>
        </w:rPr>
        <w:t>Longitud máxima, obligatoriedad y catálogo de valores de cada campo.</w:t>
      </w:r>
    </w:p>
    <w:p w14:paraId="78046A12" w14:textId="77777777" w:rsidR="000E07F1" w:rsidRDefault="00000000">
      <w:pPr>
        <w:pStyle w:val="Ttulo2"/>
      </w:pPr>
      <w:proofErr w:type="spellStart"/>
      <w:r>
        <w:t>Mejoras</w:t>
      </w:r>
      <w:proofErr w:type="spellEnd"/>
      <w:r>
        <w:t xml:space="preserve"> </w:t>
      </w:r>
      <w:proofErr w:type="spellStart"/>
      <w:r>
        <w:t>recomendadas</w:t>
      </w:r>
      <w:proofErr w:type="spellEnd"/>
      <w:r>
        <w:t xml:space="preserve"> </w:t>
      </w:r>
      <w:proofErr w:type="spellStart"/>
      <w:r>
        <w:t>en</w:t>
      </w:r>
      <w:proofErr w:type="spellEnd"/>
      <w:r>
        <w:t xml:space="preserve"> el </w:t>
      </w:r>
      <w:proofErr w:type="spellStart"/>
      <w:r>
        <w:t>fichero</w:t>
      </w:r>
      <w:proofErr w:type="spellEnd"/>
    </w:p>
    <w:p w14:paraId="5C663C62" w14:textId="77777777" w:rsidR="000E07F1" w:rsidRPr="00757F02" w:rsidRDefault="00000000">
      <w:pPr>
        <w:pStyle w:val="Listaconvietas"/>
        <w:rPr>
          <w:lang w:val="es-ES"/>
        </w:rPr>
      </w:pPr>
      <w:r w:rsidRPr="00757F02">
        <w:rPr>
          <w:lang w:val="es-ES"/>
        </w:rPr>
        <w:t xml:space="preserve">Cabecera con versión, </w:t>
      </w:r>
      <w:r w:rsidR="00E86900">
        <w:rPr>
          <w:lang w:val="es-ES"/>
        </w:rPr>
        <w:t>hotel</w:t>
      </w:r>
      <w:r w:rsidRPr="00757F02">
        <w:rPr>
          <w:lang w:val="es-ES"/>
        </w:rPr>
        <w:t>, fecha/hora e ID de lote.</w:t>
      </w:r>
      <w:r w:rsidR="00E86900">
        <w:rPr>
          <w:lang w:val="es-ES"/>
        </w:rPr>
        <w:t xml:space="preserve"> Si es posible, esto probablemente ayude a la prevención de duplicados.</w:t>
      </w:r>
    </w:p>
    <w:p w14:paraId="59276194" w14:textId="77777777" w:rsidR="000E07F1" w:rsidRPr="00757F02" w:rsidRDefault="00000000">
      <w:pPr>
        <w:pStyle w:val="Listaconvietas"/>
        <w:rPr>
          <w:lang w:val="es-ES"/>
        </w:rPr>
      </w:pPr>
      <w:r w:rsidRPr="00757F02">
        <w:rPr>
          <w:lang w:val="es-ES"/>
        </w:rPr>
        <w:t>Pie con cantidad de registros por tipo y totales de control.</w:t>
      </w:r>
      <w:r w:rsidR="00E86900">
        <w:rPr>
          <w:lang w:val="es-ES"/>
        </w:rPr>
        <w:t xml:space="preserve"> ( si es posible)</w:t>
      </w:r>
    </w:p>
    <w:p w14:paraId="56D74CC5" w14:textId="77777777" w:rsidR="000E07F1" w:rsidRPr="00757F02" w:rsidRDefault="00000000">
      <w:pPr>
        <w:pStyle w:val="Listaconvietas"/>
        <w:rPr>
          <w:lang w:val="es-ES"/>
        </w:rPr>
      </w:pPr>
      <w:r w:rsidRPr="00757F02">
        <w:rPr>
          <w:lang w:val="es-ES"/>
        </w:rPr>
        <w:t>Número fijo de campos, conservando siempre los delimitadores finales.</w:t>
      </w:r>
    </w:p>
    <w:p w14:paraId="1CA911E3" w14:textId="77777777" w:rsidR="000E07F1" w:rsidRPr="00E86900" w:rsidRDefault="00000000" w:rsidP="00E86900">
      <w:pPr>
        <w:pStyle w:val="Listaconvietas"/>
        <w:rPr>
          <w:lang w:val="es-ES"/>
        </w:rPr>
      </w:pPr>
      <w:r w:rsidRPr="00757F02">
        <w:rPr>
          <w:lang w:val="es-ES"/>
        </w:rPr>
        <w:t>Casos de prueba adicionales: abono parcial</w:t>
      </w:r>
      <w:r w:rsidR="00E86900">
        <w:rPr>
          <w:lang w:val="es-ES"/>
        </w:rPr>
        <w:t xml:space="preserve"> (si se da el caso)</w:t>
      </w:r>
      <w:r w:rsidRPr="00757F02">
        <w:rPr>
          <w:lang w:val="es-ES"/>
        </w:rPr>
        <w:t>, devolución, anticipo aplicado, depósito cancelado, varios IVA y caracteres especiales.</w:t>
      </w:r>
    </w:p>
    <w:p w14:paraId="1D1FEFA8" w14:textId="77777777" w:rsidR="000E07F1" w:rsidRPr="00757F02" w:rsidRDefault="00E86900">
      <w:pPr>
        <w:pStyle w:val="Ttulo1"/>
        <w:rPr>
          <w:lang w:val="es-ES"/>
        </w:rPr>
      </w:pPr>
      <w:r w:rsidRPr="00613BC9">
        <w:rPr>
          <w:lang w:val="es-ES"/>
        </w:rPr>
        <w:t>7. Referencia final respecto de la interfaz anterior Suite8</w:t>
      </w:r>
    </w:p>
    <w:p w14:paraId="6D39D0BA" w14:textId="77777777" w:rsidR="000E07F1" w:rsidRDefault="00000000">
      <w:r w:rsidRPr="00757F02">
        <w:rPr>
          <w:lang w:val="es-ES"/>
        </w:rPr>
        <w:t xml:space="preserve">La comparación con Suite8 se incluye únicamente para que Intercorp identifique las adaptaciones derivadas del cambio de interfaz. </w:t>
      </w:r>
      <w:r>
        <w:t xml:space="preserve">No se </w:t>
      </w:r>
      <w:proofErr w:type="spellStart"/>
      <w:r>
        <w:t>pretende</w:t>
      </w:r>
      <w:proofErr w:type="spellEnd"/>
      <w:r>
        <w:t xml:space="preserve"> </w:t>
      </w:r>
      <w:proofErr w:type="spellStart"/>
      <w:r>
        <w:t>que</w:t>
      </w:r>
      <w:proofErr w:type="spellEnd"/>
      <w:r>
        <w:t xml:space="preserve"> </w:t>
      </w:r>
      <w:proofErr w:type="spellStart"/>
      <w:r>
        <w:t>pAir</w:t>
      </w:r>
      <w:proofErr w:type="spellEnd"/>
      <w:r>
        <w:t xml:space="preserve"> </w:t>
      </w:r>
      <w:proofErr w:type="spellStart"/>
      <w:r>
        <w:t>replique</w:t>
      </w:r>
      <w:proofErr w:type="spellEnd"/>
      <w:r>
        <w:t xml:space="preserve"> el </w:t>
      </w:r>
      <w:proofErr w:type="spellStart"/>
      <w:r>
        <w:t>diseño</w:t>
      </w:r>
      <w:proofErr w:type="spellEnd"/>
      <w:r>
        <w:t xml:space="preserve"> anterior.</w:t>
      </w:r>
    </w:p>
    <w:tbl>
      <w:tblPr>
        <w:tblStyle w:val="Tablaconcuadrcula"/>
        <w:tblW w:w="0" w:type="auto"/>
        <w:jc w:val="center"/>
        <w:tblLook w:val="04A0" w:firstRow="1" w:lastRow="0" w:firstColumn="1" w:lastColumn="0" w:noHBand="0" w:noVBand="1"/>
      </w:tblPr>
      <w:tblGrid>
        <w:gridCol w:w="3249"/>
        <w:gridCol w:w="3249"/>
        <w:gridCol w:w="3249"/>
      </w:tblGrid>
      <w:tr w:rsidR="000E07F1" w14:paraId="7DF143BC" w14:textId="77777777">
        <w:trPr>
          <w:jc w:val="center"/>
        </w:trPr>
        <w:tc>
          <w:tcPr>
            <w:tcW w:w="3249" w:type="dxa"/>
            <w:shd w:val="clear" w:color="auto" w:fill="1F4E79"/>
            <w:vAlign w:val="center"/>
          </w:tcPr>
          <w:p w14:paraId="5E096176" w14:textId="77777777" w:rsidR="000E07F1" w:rsidRDefault="00000000">
            <w:proofErr w:type="spellStart"/>
            <w:r>
              <w:rPr>
                <w:b/>
                <w:color w:val="FFFFFF"/>
                <w:sz w:val="17"/>
              </w:rPr>
              <w:t>Aspecto</w:t>
            </w:r>
            <w:proofErr w:type="spellEnd"/>
          </w:p>
        </w:tc>
        <w:tc>
          <w:tcPr>
            <w:tcW w:w="3249" w:type="dxa"/>
            <w:shd w:val="clear" w:color="auto" w:fill="1F4E79"/>
            <w:vAlign w:val="center"/>
          </w:tcPr>
          <w:p w14:paraId="28ECC94E" w14:textId="77777777" w:rsidR="000E07F1" w:rsidRDefault="00000000">
            <w:r>
              <w:rPr>
                <w:b/>
                <w:color w:val="FFFFFF"/>
                <w:sz w:val="17"/>
              </w:rPr>
              <w:t>Suite8</w:t>
            </w:r>
          </w:p>
        </w:tc>
        <w:tc>
          <w:tcPr>
            <w:tcW w:w="3249" w:type="dxa"/>
            <w:shd w:val="clear" w:color="auto" w:fill="1F4E79"/>
            <w:vAlign w:val="center"/>
          </w:tcPr>
          <w:p w14:paraId="1EF37C38" w14:textId="77777777" w:rsidR="000E07F1" w:rsidRDefault="00000000">
            <w:proofErr w:type="spellStart"/>
            <w:r>
              <w:rPr>
                <w:b/>
                <w:color w:val="FFFFFF"/>
                <w:sz w:val="17"/>
              </w:rPr>
              <w:t>pAir</w:t>
            </w:r>
            <w:proofErr w:type="spellEnd"/>
          </w:p>
        </w:tc>
      </w:tr>
      <w:tr w:rsidR="000E07F1" w:rsidRPr="00613BC9" w14:paraId="12826E57" w14:textId="77777777">
        <w:trPr>
          <w:jc w:val="center"/>
        </w:trPr>
        <w:tc>
          <w:tcPr>
            <w:tcW w:w="3249" w:type="dxa"/>
            <w:vAlign w:val="center"/>
          </w:tcPr>
          <w:p w14:paraId="2BC089DF" w14:textId="77777777" w:rsidR="000E07F1" w:rsidRDefault="00000000">
            <w:r>
              <w:rPr>
                <w:b/>
                <w:sz w:val="16"/>
              </w:rPr>
              <w:t>Organización</w:t>
            </w:r>
          </w:p>
        </w:tc>
        <w:tc>
          <w:tcPr>
            <w:tcW w:w="3249" w:type="dxa"/>
            <w:vAlign w:val="center"/>
          </w:tcPr>
          <w:p w14:paraId="1475EC2F" w14:textId="77777777" w:rsidR="000E07F1" w:rsidRPr="00757F02" w:rsidRDefault="00000000">
            <w:pPr>
              <w:rPr>
                <w:lang w:val="es-ES"/>
              </w:rPr>
            </w:pPr>
            <w:r w:rsidRPr="00757F02">
              <w:rPr>
                <w:sz w:val="16"/>
                <w:lang w:val="es-ES"/>
              </w:rPr>
              <w:t>Suite8 separaba cabeceras y detalles de producción y transacciones.</w:t>
            </w:r>
          </w:p>
        </w:tc>
        <w:tc>
          <w:tcPr>
            <w:tcW w:w="3249" w:type="dxa"/>
            <w:vAlign w:val="center"/>
          </w:tcPr>
          <w:p w14:paraId="0AF27515" w14:textId="77777777" w:rsidR="000E07F1" w:rsidRPr="00757F02" w:rsidRDefault="00000000">
            <w:pPr>
              <w:rPr>
                <w:lang w:val="es-ES"/>
              </w:rPr>
            </w:pPr>
            <w:proofErr w:type="spellStart"/>
            <w:r w:rsidRPr="00757F02">
              <w:rPr>
                <w:sz w:val="16"/>
                <w:lang w:val="es-ES"/>
              </w:rPr>
              <w:t>pAir</w:t>
            </w:r>
            <w:proofErr w:type="spellEnd"/>
            <w:r w:rsidRPr="00757F02">
              <w:rPr>
                <w:sz w:val="16"/>
                <w:lang w:val="es-ES"/>
              </w:rPr>
              <w:t xml:space="preserve"> combina producción, cobros, documentos, depósitos y estadísticas en un mismo fichero.</w:t>
            </w:r>
          </w:p>
        </w:tc>
      </w:tr>
      <w:tr w:rsidR="000E07F1" w:rsidRPr="00613BC9" w14:paraId="0583E160" w14:textId="77777777">
        <w:trPr>
          <w:jc w:val="center"/>
        </w:trPr>
        <w:tc>
          <w:tcPr>
            <w:tcW w:w="3249" w:type="dxa"/>
            <w:vAlign w:val="center"/>
          </w:tcPr>
          <w:p w14:paraId="30CFAC90" w14:textId="77777777" w:rsidR="000E07F1" w:rsidRDefault="00000000">
            <w:proofErr w:type="spellStart"/>
            <w:r>
              <w:rPr>
                <w:b/>
                <w:sz w:val="16"/>
              </w:rPr>
              <w:t>Contabilidad</w:t>
            </w:r>
            <w:proofErr w:type="spellEnd"/>
          </w:p>
        </w:tc>
        <w:tc>
          <w:tcPr>
            <w:tcW w:w="3249" w:type="dxa"/>
            <w:vAlign w:val="center"/>
          </w:tcPr>
          <w:p w14:paraId="2A1BE98E" w14:textId="77777777" w:rsidR="000E07F1" w:rsidRPr="00757F02" w:rsidRDefault="00000000">
            <w:pPr>
              <w:rPr>
                <w:lang w:val="es-ES"/>
              </w:rPr>
            </w:pPr>
            <w:r w:rsidRPr="00757F02">
              <w:rPr>
                <w:sz w:val="16"/>
                <w:lang w:val="es-ES"/>
              </w:rPr>
              <w:t>Suite8 entregaba directamente cuentas contables.</w:t>
            </w:r>
          </w:p>
        </w:tc>
        <w:tc>
          <w:tcPr>
            <w:tcW w:w="3249" w:type="dxa"/>
            <w:vAlign w:val="center"/>
          </w:tcPr>
          <w:p w14:paraId="0BDBACE1" w14:textId="77777777" w:rsidR="000E07F1" w:rsidRPr="00757F02" w:rsidRDefault="00000000">
            <w:pPr>
              <w:rPr>
                <w:lang w:val="es-ES"/>
              </w:rPr>
            </w:pPr>
            <w:proofErr w:type="spellStart"/>
            <w:r w:rsidRPr="00757F02">
              <w:rPr>
                <w:sz w:val="16"/>
                <w:lang w:val="es-ES"/>
              </w:rPr>
              <w:t>pAir</w:t>
            </w:r>
            <w:proofErr w:type="spellEnd"/>
            <w:r w:rsidRPr="00757F02">
              <w:rPr>
                <w:sz w:val="16"/>
                <w:lang w:val="es-ES"/>
              </w:rPr>
              <w:t xml:space="preserve"> entrega códigos funcionales que deben mapearse.</w:t>
            </w:r>
          </w:p>
        </w:tc>
      </w:tr>
      <w:tr w:rsidR="000E07F1" w:rsidRPr="00613BC9" w14:paraId="586994D1" w14:textId="77777777">
        <w:trPr>
          <w:jc w:val="center"/>
        </w:trPr>
        <w:tc>
          <w:tcPr>
            <w:tcW w:w="3249" w:type="dxa"/>
            <w:vAlign w:val="center"/>
          </w:tcPr>
          <w:p w14:paraId="2F69C4BE" w14:textId="77777777" w:rsidR="000E07F1" w:rsidRDefault="00000000">
            <w:proofErr w:type="spellStart"/>
            <w:r>
              <w:rPr>
                <w:b/>
                <w:sz w:val="16"/>
              </w:rPr>
              <w:t>Trazabilidad</w:t>
            </w:r>
            <w:proofErr w:type="spellEnd"/>
          </w:p>
        </w:tc>
        <w:tc>
          <w:tcPr>
            <w:tcW w:w="3249" w:type="dxa"/>
            <w:vAlign w:val="center"/>
          </w:tcPr>
          <w:p w14:paraId="07AD6E97" w14:textId="77777777" w:rsidR="000E07F1" w:rsidRPr="00757F02" w:rsidRDefault="00000000">
            <w:pPr>
              <w:rPr>
                <w:lang w:val="es-ES"/>
              </w:rPr>
            </w:pPr>
            <w:r w:rsidRPr="00757F02">
              <w:rPr>
                <w:sz w:val="16"/>
                <w:lang w:val="es-ES"/>
              </w:rPr>
              <w:t>Suite8 aportaba un ID individual de movimiento.</w:t>
            </w:r>
          </w:p>
        </w:tc>
        <w:tc>
          <w:tcPr>
            <w:tcW w:w="3249" w:type="dxa"/>
            <w:vAlign w:val="center"/>
          </w:tcPr>
          <w:p w14:paraId="237847DC" w14:textId="77777777" w:rsidR="000E07F1" w:rsidRPr="00757F02" w:rsidRDefault="00000000">
            <w:pPr>
              <w:rPr>
                <w:lang w:val="es-ES"/>
              </w:rPr>
            </w:pPr>
            <w:r w:rsidRPr="00757F02">
              <w:rPr>
                <w:sz w:val="16"/>
                <w:lang w:val="es-ES"/>
              </w:rPr>
              <w:t xml:space="preserve">En las muestras </w:t>
            </w:r>
            <w:proofErr w:type="spellStart"/>
            <w:r w:rsidRPr="00757F02">
              <w:rPr>
                <w:sz w:val="16"/>
                <w:lang w:val="es-ES"/>
              </w:rPr>
              <w:t>pAir</w:t>
            </w:r>
            <w:proofErr w:type="spellEnd"/>
            <w:r w:rsidRPr="00757F02">
              <w:rPr>
                <w:sz w:val="16"/>
                <w:lang w:val="es-ES"/>
              </w:rPr>
              <w:t xml:space="preserve"> no se observa una clave equivalente.</w:t>
            </w:r>
          </w:p>
        </w:tc>
      </w:tr>
      <w:tr w:rsidR="000E07F1" w:rsidRPr="00613BC9" w14:paraId="4FE691C8" w14:textId="77777777">
        <w:trPr>
          <w:jc w:val="center"/>
        </w:trPr>
        <w:tc>
          <w:tcPr>
            <w:tcW w:w="3249" w:type="dxa"/>
            <w:vAlign w:val="center"/>
          </w:tcPr>
          <w:p w14:paraId="657F0438" w14:textId="77777777" w:rsidR="000E07F1" w:rsidRDefault="00000000">
            <w:proofErr w:type="spellStart"/>
            <w:r>
              <w:rPr>
                <w:b/>
                <w:sz w:val="16"/>
              </w:rPr>
              <w:lastRenderedPageBreak/>
              <w:t>Signos</w:t>
            </w:r>
            <w:proofErr w:type="spellEnd"/>
          </w:p>
        </w:tc>
        <w:tc>
          <w:tcPr>
            <w:tcW w:w="3249" w:type="dxa"/>
            <w:vAlign w:val="center"/>
          </w:tcPr>
          <w:p w14:paraId="54D1C091" w14:textId="77777777" w:rsidR="000E07F1" w:rsidRPr="00757F02" w:rsidRDefault="00000000">
            <w:pPr>
              <w:rPr>
                <w:lang w:val="es-ES"/>
              </w:rPr>
            </w:pPr>
            <w:r w:rsidRPr="00757F02">
              <w:rPr>
                <w:sz w:val="16"/>
                <w:lang w:val="es-ES"/>
              </w:rPr>
              <w:t>Suite8 combinaba D/H e importes positivos o negativos.</w:t>
            </w:r>
          </w:p>
        </w:tc>
        <w:tc>
          <w:tcPr>
            <w:tcW w:w="3249" w:type="dxa"/>
            <w:vAlign w:val="center"/>
          </w:tcPr>
          <w:p w14:paraId="0DD56DEB" w14:textId="77777777" w:rsidR="000E07F1" w:rsidRPr="00757F02" w:rsidRDefault="00000000">
            <w:pPr>
              <w:rPr>
                <w:lang w:val="es-ES"/>
              </w:rPr>
            </w:pPr>
            <w:proofErr w:type="spellStart"/>
            <w:r w:rsidRPr="00757F02">
              <w:rPr>
                <w:sz w:val="16"/>
                <w:lang w:val="es-ES"/>
              </w:rPr>
              <w:t>pAir</w:t>
            </w:r>
            <w:proofErr w:type="spellEnd"/>
            <w:r w:rsidRPr="00757F02">
              <w:rPr>
                <w:sz w:val="16"/>
                <w:lang w:val="es-ES"/>
              </w:rPr>
              <w:t xml:space="preserve"> utiliza códigos +/− y, en CORR, importes firmados.</w:t>
            </w:r>
          </w:p>
        </w:tc>
      </w:tr>
      <w:tr w:rsidR="000E07F1" w:rsidRPr="00613BC9" w14:paraId="2B0EBCA5" w14:textId="77777777">
        <w:trPr>
          <w:jc w:val="center"/>
        </w:trPr>
        <w:tc>
          <w:tcPr>
            <w:tcW w:w="3249" w:type="dxa"/>
            <w:vAlign w:val="center"/>
          </w:tcPr>
          <w:p w14:paraId="5B739573" w14:textId="77777777" w:rsidR="000E07F1" w:rsidRDefault="00000000">
            <w:proofErr w:type="spellStart"/>
            <w:r>
              <w:rPr>
                <w:b/>
                <w:sz w:val="16"/>
              </w:rPr>
              <w:t>Controles</w:t>
            </w:r>
            <w:proofErr w:type="spellEnd"/>
          </w:p>
        </w:tc>
        <w:tc>
          <w:tcPr>
            <w:tcW w:w="3249" w:type="dxa"/>
            <w:vAlign w:val="center"/>
          </w:tcPr>
          <w:p w14:paraId="7C3936EA" w14:textId="77777777" w:rsidR="000E07F1" w:rsidRPr="00757F02" w:rsidRDefault="00000000">
            <w:pPr>
              <w:rPr>
                <w:lang w:val="es-ES"/>
              </w:rPr>
            </w:pPr>
            <w:r w:rsidRPr="00757F02">
              <w:rPr>
                <w:sz w:val="16"/>
                <w:lang w:val="es-ES"/>
              </w:rPr>
              <w:t>Suite8 declaraba número de líneas en cabeceras.</w:t>
            </w:r>
          </w:p>
        </w:tc>
        <w:tc>
          <w:tcPr>
            <w:tcW w:w="3249" w:type="dxa"/>
            <w:vAlign w:val="center"/>
          </w:tcPr>
          <w:p w14:paraId="39FC9C8E" w14:textId="77777777" w:rsidR="000E07F1" w:rsidRPr="00757F02" w:rsidRDefault="00000000">
            <w:pPr>
              <w:rPr>
                <w:lang w:val="es-ES"/>
              </w:rPr>
            </w:pPr>
            <w:proofErr w:type="spellStart"/>
            <w:r w:rsidRPr="00757F02">
              <w:rPr>
                <w:sz w:val="16"/>
                <w:lang w:val="es-ES"/>
              </w:rPr>
              <w:t>pAir</w:t>
            </w:r>
            <w:proofErr w:type="spellEnd"/>
            <w:r w:rsidRPr="00757F02">
              <w:rPr>
                <w:sz w:val="16"/>
                <w:lang w:val="es-ES"/>
              </w:rPr>
              <w:t xml:space="preserve"> no incluye cabecera o pie general de control.</w:t>
            </w:r>
          </w:p>
        </w:tc>
      </w:tr>
      <w:tr w:rsidR="000E07F1" w:rsidRPr="00613BC9" w14:paraId="0B774CFB" w14:textId="77777777">
        <w:trPr>
          <w:jc w:val="center"/>
        </w:trPr>
        <w:tc>
          <w:tcPr>
            <w:tcW w:w="3249" w:type="dxa"/>
            <w:vAlign w:val="center"/>
          </w:tcPr>
          <w:p w14:paraId="6F67BD3C" w14:textId="77777777" w:rsidR="000E07F1" w:rsidRDefault="00000000">
            <w:proofErr w:type="spellStart"/>
            <w:r>
              <w:rPr>
                <w:b/>
                <w:sz w:val="16"/>
              </w:rPr>
              <w:t>Información</w:t>
            </w:r>
            <w:proofErr w:type="spellEnd"/>
          </w:p>
        </w:tc>
        <w:tc>
          <w:tcPr>
            <w:tcW w:w="3249" w:type="dxa"/>
            <w:vAlign w:val="center"/>
          </w:tcPr>
          <w:p w14:paraId="79D3A8F2" w14:textId="77777777" w:rsidR="000E07F1" w:rsidRPr="00757F02" w:rsidRDefault="00000000">
            <w:pPr>
              <w:rPr>
                <w:lang w:val="es-ES"/>
              </w:rPr>
            </w:pPr>
            <w:r w:rsidRPr="00757F02">
              <w:rPr>
                <w:sz w:val="16"/>
                <w:lang w:val="es-ES"/>
              </w:rPr>
              <w:t>Suite8 era más simple y orientada al asiento.</w:t>
            </w:r>
          </w:p>
        </w:tc>
        <w:tc>
          <w:tcPr>
            <w:tcW w:w="3249" w:type="dxa"/>
            <w:vAlign w:val="center"/>
          </w:tcPr>
          <w:p w14:paraId="48053962" w14:textId="77777777" w:rsidR="000E07F1" w:rsidRPr="00757F02" w:rsidRDefault="00000000">
            <w:pPr>
              <w:rPr>
                <w:lang w:val="es-ES"/>
              </w:rPr>
            </w:pPr>
            <w:proofErr w:type="spellStart"/>
            <w:r w:rsidRPr="00757F02">
              <w:rPr>
                <w:sz w:val="16"/>
                <w:lang w:val="es-ES"/>
              </w:rPr>
              <w:t>pAir</w:t>
            </w:r>
            <w:proofErr w:type="spellEnd"/>
            <w:r w:rsidRPr="00757F02">
              <w:rPr>
                <w:sz w:val="16"/>
                <w:lang w:val="es-ES"/>
              </w:rPr>
              <w:t xml:space="preserve"> incorpora más información fiscal, de cliente, reserva, depósito y estadística.</w:t>
            </w:r>
          </w:p>
        </w:tc>
      </w:tr>
    </w:tbl>
    <w:p w14:paraId="7AD0EDA1" w14:textId="77777777" w:rsidR="000E07F1" w:rsidRPr="00757F02" w:rsidRDefault="00000000">
      <w:pPr>
        <w:rPr>
          <w:lang w:val="es-ES"/>
        </w:rPr>
      </w:pPr>
      <w:r w:rsidRPr="00757F02">
        <w:rPr>
          <w:b/>
          <w:lang w:val="es-ES"/>
        </w:rPr>
        <w:t xml:space="preserve">Conclusión de la referencia: </w:t>
      </w:r>
      <w:proofErr w:type="spellStart"/>
      <w:r w:rsidRPr="00757F02">
        <w:rPr>
          <w:b/>
          <w:color w:val="1F4E79"/>
          <w:lang w:val="es-ES"/>
        </w:rPr>
        <w:t>pAir</w:t>
      </w:r>
      <w:proofErr w:type="spellEnd"/>
      <w:r w:rsidRPr="00757F02">
        <w:rPr>
          <w:b/>
          <w:color w:val="1F4E79"/>
          <w:lang w:val="es-ES"/>
        </w:rPr>
        <w:t xml:space="preserve"> es más complejo, pero más completo. </w:t>
      </w:r>
      <w:r w:rsidRPr="00757F02">
        <w:rPr>
          <w:lang w:val="es-ES"/>
        </w:rPr>
        <w:t>La adaptación no consiste solamente en cambiar columnas: requiere nuevos mapeos, validaciones, reglas de signo y controles de trazabilidad.</w:t>
      </w:r>
    </w:p>
    <w:p w14:paraId="3C393F63" w14:textId="77777777" w:rsidR="000E07F1" w:rsidRPr="00757F02" w:rsidRDefault="00E86900">
      <w:pPr>
        <w:pStyle w:val="Ttulo1"/>
        <w:rPr>
          <w:lang w:val="es-ES"/>
        </w:rPr>
      </w:pPr>
      <w:r w:rsidRPr="00613BC9">
        <w:rPr>
          <w:lang w:val="es-ES"/>
        </w:rPr>
        <w:t>8. Conclusión para Intercorp</w:t>
      </w:r>
    </w:p>
    <w:p w14:paraId="7B418337" w14:textId="77777777" w:rsidR="000E07F1" w:rsidRPr="00757F02" w:rsidRDefault="00000000">
      <w:pPr>
        <w:rPr>
          <w:lang w:val="es-ES"/>
        </w:rPr>
      </w:pPr>
      <w:r w:rsidRPr="00613BC9">
        <w:rPr>
          <w:lang w:val="es-ES"/>
        </w:rPr>
        <w:t xml:space="preserve">Después de revisar y cargar los ficheros, considero que la importación </w:t>
      </w:r>
      <w:proofErr w:type="spellStart"/>
      <w:r w:rsidRPr="00613BC9">
        <w:rPr>
          <w:lang w:val="es-ES"/>
        </w:rPr>
        <w:t>pAir</w:t>
      </w:r>
      <w:proofErr w:type="spellEnd"/>
      <w:r w:rsidRPr="00613BC9">
        <w:rPr>
          <w:lang w:val="es-ES"/>
        </w:rPr>
        <w:t xml:space="preserve"> es procesable. Antes de automatizar la contabilización, necesitamos decidir qué flujo tendrá efecto contable, quién gestionará el SII y cerrar los puntos relativos a identificadores, signos, depósitos y equivalencias contables.</w:t>
      </w:r>
    </w:p>
    <w:p w14:paraId="1B53D569" w14:textId="77777777" w:rsidR="000E07F1" w:rsidRPr="00757F02" w:rsidRDefault="00000000">
      <w:pPr>
        <w:rPr>
          <w:lang w:val="es-ES"/>
        </w:rPr>
      </w:pPr>
      <w:r w:rsidRPr="00613BC9">
        <w:rPr>
          <w:lang w:val="es-ES"/>
        </w:rPr>
        <w:t xml:space="preserve">Una vez aclarados estos puntos, podremos preparar una carga intermedia con controles de estructura y cuadre, prevención de duplicados y trazabilidad. Así podremos aprovechar el mayor nivel de detalle de </w:t>
      </w:r>
      <w:proofErr w:type="spellStart"/>
      <w:r w:rsidRPr="00613BC9">
        <w:rPr>
          <w:lang w:val="es-ES"/>
        </w:rPr>
        <w:t>pAir</w:t>
      </w:r>
      <w:proofErr w:type="spellEnd"/>
      <w:r w:rsidRPr="00613BC9">
        <w:rPr>
          <w:lang w:val="es-ES"/>
        </w:rPr>
        <w:t xml:space="preserve"> sin perder seguridad en el proceso contable.</w:t>
      </w:r>
    </w:p>
    <w:sectPr w:rsidR="000E07F1" w:rsidRPr="00757F02" w:rsidSect="00034616">
      <w:headerReference w:type="default" r:id="rId8"/>
      <w:footerReference w:type="default" r:id="rId9"/>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FE853" w14:textId="77777777" w:rsidR="006857AA" w:rsidRDefault="006857AA">
      <w:pPr>
        <w:spacing w:after="0" w:line="240" w:lineRule="auto"/>
      </w:pPr>
      <w:r>
        <w:separator/>
      </w:r>
    </w:p>
  </w:endnote>
  <w:endnote w:type="continuationSeparator" w:id="0">
    <w:p w14:paraId="48F61E27" w14:textId="77777777" w:rsidR="006857AA" w:rsidRDefault="00685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D48DA" w14:textId="77777777" w:rsidR="000E07F1" w:rsidRDefault="00000000">
    <w:pPr>
      <w:pStyle w:val="Piedepgina"/>
      <w:jc w:val="right"/>
    </w:pPr>
    <w:r>
      <w:t xml:space="preserve">Intercorp · Test </w:t>
    </w:r>
    <w:proofErr w:type="spellStart"/>
    <w:r>
      <w:t>pAir</w:t>
    </w:r>
    <w:proofErr w:type="spellEnd"/>
    <w:r>
      <w:t xml:space="preserve">     Página </w:t>
    </w:r>
    <w:r>
      <w:fldChar w:fldCharType="begin"/>
    </w:r>
    <w:r>
      <w:instrText xml:space="preserve"> PAGE </w:instrText>
    </w:r>
    <w:r>
      <w:fldChar w:fldCharType="separate"/>
    </w:r>
    <w:r w:rsidR="00757F0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413BC" w14:textId="77777777" w:rsidR="006857AA" w:rsidRDefault="006857AA">
      <w:pPr>
        <w:spacing w:after="0" w:line="240" w:lineRule="auto"/>
      </w:pPr>
      <w:r>
        <w:separator/>
      </w:r>
    </w:p>
  </w:footnote>
  <w:footnote w:type="continuationSeparator" w:id="0">
    <w:p w14:paraId="64C24772" w14:textId="77777777" w:rsidR="006857AA" w:rsidRDefault="006857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1F5F5" w14:textId="77777777" w:rsidR="000E07F1" w:rsidRDefault="00000000">
    <w:pPr>
      <w:pStyle w:val="Encabezado"/>
      <w:jc w:val="right"/>
    </w:pPr>
    <w:proofErr w:type="spellStart"/>
    <w:r>
      <w:rPr>
        <w:color w:val="7F7F7F"/>
        <w:sz w:val="16"/>
      </w:rPr>
      <w:t>Conclusiones</w:t>
    </w:r>
    <w:proofErr w:type="spellEnd"/>
    <w:r>
      <w:rPr>
        <w:color w:val="7F7F7F"/>
        <w:sz w:val="16"/>
      </w:rPr>
      <w:t xml:space="preserve"> </w:t>
    </w:r>
    <w:proofErr w:type="spellStart"/>
    <w:r>
      <w:rPr>
        <w:color w:val="7F7F7F"/>
        <w:sz w:val="16"/>
      </w:rPr>
      <w:t>importación</w:t>
    </w:r>
    <w:proofErr w:type="spellEnd"/>
    <w:r>
      <w:rPr>
        <w:color w:val="7F7F7F"/>
        <w:sz w:val="16"/>
      </w:rPr>
      <w:t xml:space="preserve"> test </w:t>
    </w:r>
    <w:proofErr w:type="spellStart"/>
    <w:r>
      <w:rPr>
        <w:color w:val="7F7F7F"/>
        <w:sz w:val="16"/>
      </w:rPr>
      <w:t>pAir</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0D12D336"/>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52E67EA3"/>
    <w:multiLevelType w:val="hybridMultilevel"/>
    <w:tmpl w:val="1F5A03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67528230">
    <w:abstractNumId w:val="8"/>
  </w:num>
  <w:num w:numId="2" w16cid:durableId="1425027765">
    <w:abstractNumId w:val="6"/>
  </w:num>
  <w:num w:numId="3" w16cid:durableId="1979602158">
    <w:abstractNumId w:val="5"/>
  </w:num>
  <w:num w:numId="4" w16cid:durableId="480542220">
    <w:abstractNumId w:val="4"/>
  </w:num>
  <w:num w:numId="5" w16cid:durableId="77335106">
    <w:abstractNumId w:val="7"/>
  </w:num>
  <w:num w:numId="6" w16cid:durableId="1063677954">
    <w:abstractNumId w:val="3"/>
  </w:num>
  <w:num w:numId="7" w16cid:durableId="1659268258">
    <w:abstractNumId w:val="2"/>
  </w:num>
  <w:num w:numId="8" w16cid:durableId="1001355877">
    <w:abstractNumId w:val="1"/>
  </w:num>
  <w:num w:numId="9" w16cid:durableId="174654846">
    <w:abstractNumId w:val="0"/>
  </w:num>
  <w:num w:numId="10" w16cid:durableId="4191800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7F1"/>
    <w:rsid w:val="0015074B"/>
    <w:rsid w:val="0022125E"/>
    <w:rsid w:val="0029639D"/>
    <w:rsid w:val="00326F90"/>
    <w:rsid w:val="0049265B"/>
    <w:rsid w:val="004A77B7"/>
    <w:rsid w:val="00613BC9"/>
    <w:rsid w:val="00620C68"/>
    <w:rsid w:val="00635554"/>
    <w:rsid w:val="006857AA"/>
    <w:rsid w:val="00757F02"/>
    <w:rsid w:val="00AA1D8D"/>
    <w:rsid w:val="00B47730"/>
    <w:rsid w:val="00CB0664"/>
    <w:rsid w:val="00E869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AD7423"/>
  <w14:defaultImageDpi w14:val="300"/>
  <w15:docId w15:val="{8526E1D5-17D2-4409-9828-ECA8A881F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jemplotcnico">
    <w:name w:val="Ejemplo técnico"/>
    <w:rPr>
      <w:rFonts w:ascii="Consolas" w:eastAsia="Consolas" w:hAnsi="Consolas"/>
      <w:sz w:val="16"/>
    </w:rPr>
  </w:style>
  <w:style w:type="paragraph" w:customStyle="1" w:styleId="ui-markdownparagraph">
    <w:name w:val="ui-markdown__paragraph"/>
    <w:basedOn w:val="Normal"/>
    <w:rsid w:val="00613BC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ui-markdowninline-path-prefix">
    <w:name w:val="ui-markdown__inline-path-prefix"/>
    <w:basedOn w:val="Fuentedeprrafopredeter"/>
    <w:rsid w:val="00613BC9"/>
  </w:style>
  <w:style w:type="character" w:customStyle="1" w:styleId="ui-markdowninline-path-filename">
    <w:name w:val="ui-markdown__inline-path-filename"/>
    <w:basedOn w:val="Fuentedeprrafopredeter"/>
    <w:rsid w:val="00613B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7</Pages>
  <Words>2208</Words>
  <Characters>12144</Characters>
  <Application>Microsoft Office Word</Application>
  <DocSecurity>0</DocSecurity>
  <Lines>101</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Conclusiones importación test pAir</vt:lpstr>
      <vt:lpstr/>
    </vt:vector>
  </TitlesOfParts>
  <Manager/>
  <Company/>
  <LinksUpToDate>false</LinksUpToDate>
  <CharactersWithSpaces>14324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Conclusiones importación test pAir para Intercorp</dc:title>
  <dc:subject>Cuestiones comprobadas y decisiones pendientes</dc:subject>
  <dc:creator>Andru Serra</dc:creator>
  <cp:keywords>pAir, Suite8, Intercorp, importación, PMS, contabilidad</cp:keywords>
  <dc:description>generated by python-docx</dc:description>
  <cp:lastModifiedBy>Andreu Serra Candela</cp:lastModifiedBy>
  <cp:revision>3</cp:revision>
  <dcterms:created xsi:type="dcterms:W3CDTF">2013-12-23T23:15:00Z</dcterms:created>
  <dcterms:modified xsi:type="dcterms:W3CDTF">2026-10-28T11:33:00Z</dcterms:modified>
  <cp:category/>
</cp:coreProperties>
</file>